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t xml:space="preserve"/>
      </w:r>
    </w:p>
    <w:p>
      <w:pPr>
        <w:bidi/>
        <w:spacing w:after="16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نظام إدارة المقاولات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Construction Management System</w:t>
      </w:r>
    </w:p>
    <w:p>
      <w:pPr>
        <w:bidi/>
        <w:spacing w:after="240"/>
        <w:jc w:val="center"/>
      </w:pPr>
      <w:r>
        <w:rPr>
          <w:rFonts w:ascii="Arial" w:cs="Arial" w:eastAsia="Arial" w:hAnsi="Arial"/>
          <w:color w:val="2E6DA4"/>
          <w:sz w:val="24"/>
          <w:szCs w:val="24"/>
        </w:rPr>
        <w:t xml:space="preserve">على منصة Odoo 17 Community</w:t>
      </w:r>
    </w:p>
    <w:p>
      <w:pPr>
        <w:pBdr>
          <w:bottom w:val="single" w:color="E8A020" w:sz="12" w:space="2"/>
        </w:pBdr>
        <w:spacing w:after="60" w:before="60"/>
        <w:jc w:val="center"/>
      </w:pPr>
      <w:r>
        <w:t xml:space="preserve"/>
      </w:r>
    </w:p>
    <w:p>
      <w:pPr>
        <w:spacing w:after="16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اسم المشروع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construction_management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المنصة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Odoo 17 Community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اللغة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/ XML / JavaScript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التاريخ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١٧‏/٦‏/٢٠٢٦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الإصدار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v1.0.0</w:t>
            </w:r>
          </w:p>
        </w:tc>
      </w:tr>
    </w:tbl>
    <w:p>
      <w:pPr>
        <w:spacing w:after="160"/>
      </w:pPr>
      <w:r>
        <w:t xml:space="preserve"/>
      </w:r>
    </w:p>
    <w:p>
      <w:pPr>
        <w:bidi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مُعدّ بواسطة: عبدالرحمن الحاج  |  GitHub: AbdelrehmanElhaj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١. نظرة عامة على المشروع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١.١ الهدف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بناء وحدة Odoo 17 Community متكاملة لإدارة مشاريع المقاولات في السوق السعودي، تشمل إدارة المشاريع، جداول الكميات (BOQ)، العقود، شهادات الإنجاز، والمدفوعات — بمواصفات تتوافق مع متطلبات المقاولين السعوديين.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١.٢ القيمة المضافة للعملاء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إدارة كاملة لدورة حياة المشروع من الترسية حتى الإغلاق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ربط مباشر بين الكميات والتكاليف والمدفوعات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تقارير بالعربي مع ختم الشركة وفق المعايير السعودية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إدارة عقود المقاولين من الباطن (Subcontractors)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شهادات إنجاز دورية مرتبطة بجداول الدفع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متوافق مع فاتورة ZATCA الإلكترونية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١.٣ القطاعات المستهدفة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شركات المقاولات العامة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مطورو العقارات السكانية والتجارية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شركات البنية التحتية والطرق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مقاولو الديكور والتشطيبات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٢. معمارية النظام والنماذج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٢.١ هيكل التسلسل الهرمي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يعتمد النظام على تسلسل واضح من المشروع إلى المدفوعات: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🏗️  مشروع (Project)  ←  إدارة عامة + معلومات العميل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 └── 📋  جدول الكميات BOQ  ←  بنود + كميات + أسعار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      └── 📄  عقد رئيسي (Main Contract)  ←  مع المالك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997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           ├── 📑  عقود فرعية (Subcontracts)  ←  مقاولو الباطن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02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           └── 🧾  شهادات إنجاز (Progress Certificates)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                └── 💰  جدول مدفوعات (Payment Schedule)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٢.٢ نماذج البيانات (Models)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النموذج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الجدول في DB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construction.project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construction_project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المشروع الرئيسي — بيانات العميل والموقع والميزانية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construction.boq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construction_boq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جدول الكميات (Bill of Quantities) للمشروع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construction.boq.line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construction_boq_line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بنود جدول الكميات — كود، وصف، كمية، سعر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construction.contract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construction_contract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العقد الرئيسي مع المالك أو المطور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construction.subcontract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construction_subcontract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عقود مقاولي الباطن المرتبطة بالمشروع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construction.contractor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res.partner (ext.)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امتداد res.partner بحقول المقاولين السعوديين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construction.certificate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construction_certificate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شهادة الإنجاز الدورية (Progress Certificate)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construction.payment.line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construction_payment_line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جدول المدفوعات المرتبطة بالشهادات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construction.timesheet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construction_timesheet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سجل العمالة والساعات على المشروع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construction.material.request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construction_material_req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طلبات المواد المرتبطة بالمشروع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٣. تفاصيل النماذج والحقول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٣.١ نموذج المشروع — construction.project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اسم المشروع (required)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name: Char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رقم المشروع (auto)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project_code: Char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العميل / المالك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partner_id: Many2one → res.partner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المهندس المسؤول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engineer_id: Many2one → res.users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تاريخ البداية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date_start: Date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تاريخ الانتهاء المتوقع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date_end: Date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موقع المشروع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location: Char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المنطقة (محافظة)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region_id: Many2one → construction.region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قيمة العقد الإجمالية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contract_value: Monetary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العملة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currency_id: Many2one → res.currency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الميزانية التقديرية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budget_estimated: Monetary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التكلفة الفعلية (computed)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cost_actual: Monetary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نسبة الإنجاز (computed)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progress_percent: Float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state: Selection [draft, active, paused, done, cancelled]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رقم رخصة البناء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building_permit: Char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نوع المشروع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project_type: Selection [residential, commercial, infra, roads]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وصف المشروع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description: Html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٣.٢ نموذج بنود BOQ — construction.boq.line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كود البند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item_code: Char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وصف البند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description: Char (required)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وصف تفصيلي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description_detail: Text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وحدة القياس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uom_id: Many2one → uom.uom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الكمية التقديرية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qty_estimated: Float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الكمية المنفذة (computed)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qty_actual: Float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سعر الوحدة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unit_price: Monetary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إجمالي البند (computed)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total_price: Monetary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نوع البند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item_type: Selection [civil, mep, finishing, external]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المقاول المسؤول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subcontractor_id: Many2one → res.partner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٣.٣ نموذج المقاول — res.partner (امتداد)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نوع الشركاء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is_contractor: Boolean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رقم السجل التجاري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commercial_registration: Char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الرقم الضريبي (VAT)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vat: Char (موجود في Odoo)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درجة الترخيص المهني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contractor_grade: Selection [A, B, C, D]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رقم الترخيص المهني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contractor_license: Char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تاريخ انتهاء الترخيص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license_expiry: Date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تصنيف المقاول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contractor_type: Selection [general, civil, mep, finishing]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رقم الحساب البنكي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bank_account_id: Many2one → res.partner.bank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نسبة الضمان المحتجز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retention_percent: Float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٤. الحقول السعودية المخصصة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٤.١ نموذج الهوية — saudi_id_type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يدعم النظام خمسة أنواع من الهويات مع تحقق تلقائي لكل نوع: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2000"/>
        <w:gridCol w:w="27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يبدأ بـ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عدد الأرقام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مثال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هوية وطنية - مواطن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9"/>
                <w:szCs w:val="19"/>
              </w:rPr>
              <w:t xml:space="preserve">1...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 أرقام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9970"/>
                <w:sz w:val="18"/>
                <w:szCs w:val="18"/>
              </w:rPr>
              <w:t xml:space="preserve">1XXXXXXXXX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إقامة - مقيم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9"/>
                <w:szCs w:val="19"/>
              </w:rPr>
              <w:t xml:space="preserve">2...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 أرقام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9970"/>
                <w:sz w:val="18"/>
                <w:szCs w:val="18"/>
              </w:rPr>
              <w:t xml:space="preserve">2XXXXXXXXX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سجل تجاري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9"/>
                <w:szCs w:val="19"/>
              </w:rPr>
              <w:t xml:space="preserve">أي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 أرقام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9970"/>
                <w:sz w:val="18"/>
                <w:szCs w:val="18"/>
              </w:rPr>
              <w:t xml:space="preserve">XXXXXXXXXX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هوية خليجي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حر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997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جواز سفر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حر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997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٤.٢ التحقق التلقائي من أرقام الهاتف السعودية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الجوال — mobile_sa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05XXXXXXXX  أو  +9665XXXXXXXX  أو  009665XXXXXXXX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هاتف العمل — phone_work_sa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01XXXXXXXXX  (هاتف أرضي سعودي)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واتساب — whatsapp_sa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صيغة دولية  +9665XXXXXXXX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٤.٣ العنوان الوطني السعودي — National Address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يتبع النظام معايير هيئة البريد السعودي (Saudi Post) بالكامل: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رقم المبنى (Building Number)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4 أرقام بالضبط — Validation — مثال: 3542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اسم الشارع (Street Name)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نص حر — مثال: شارع الملك فهد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الرقم الإضافي (Secondary No.)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4 أرقام بالضبط — Validation — مثال: 7894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الحي (District)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نص حر — مثال: حي العليا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المدينة — Many2one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30+ مدينة مرتبطة بالمناطق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المنطقة الإدارية — Many2one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الـ 13 منطقة محملة كـ master data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الرمز البريدي (Postal Code)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5 أرقام بالضبط — Validation — مثال: 12212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العنوان الكامل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Computed field — يُحسب تلقائياً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٤.٤ حالة صلاحية الهوية — Badge ذكي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سارية (أخضر): تاريخ الانتهاء بعد أكثر من 90 يوماً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تنتهي قريباً (أصفر): تاريخ الانتهاء خلال 90 يوماً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منتهية (أحمر): تجاوز تاريخ الانتهاء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٤.٥ الملفات المنجزة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models/saudi_address.py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نموذجا construction.saudi.region + construction.saudi.city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models/res_partner.py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امتداد res.partner — الهوية + الهاتف + العنوان + المقاول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models/construction_project.py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construction.project — موقع المشروع بالعنوان الوطني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views/saudi_fields_views.xml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تبويب الهوية السعودية في partner + Views المشروع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data/saudi_cities.xml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13 منطقة + 30 مدينة كـ master data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security/ir.model.access.csv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صلاحيات النماذج الجديدة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٥. الميزات والوظائف الرئيسية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٤.١ إدارة المشاريع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لوحة تحكم رئيسية بمؤشرات KPIs: قيمة العقود، نسب الإنجاز، التكاليف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عرض Kanban وList وForm للمشاريع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تتبع نسبة الإنجاز آلياً بناءً على شهادات الإنجاز المعتمدة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تنبيهات تلقائية عند اقتراب تواريخ الانتهاء أو تجاوز الميزانية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٤.٢ جدول الكميات (BOQ)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استيراد BOQ من Excel مباشرةً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تصنيف البنود: أعمال مدنية، MEP، تشطيبات، خارجية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مقارنة الكميات التقديرية مقابل الفعلية تلقائياً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حساب التجاوزات والوفورات بالنسبة المئوية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ربط كل بند بمقاول باطن محدد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٤.٣ العقود والمدفوعات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إنشاء العقد الرئيسي مع جدول الدفع المرحلي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إدارة عقود متعددة للمقاولين من الباطن لنفس المشروع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نظام الضمان المحتجز (Retention) بنسب قابلة للتخصيص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ربط المدفوعات بشهادات الإنجاز المعتمدة فقط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تنبيه تلقائي عند استحقاق الدفعات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٤.٤ شهادات الإنجاز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إنشاء شهادات دورية مرتبطة بجدول الكميات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سير عمل اعتماد: مسودة ← مراجعة ← اعتماد ← صرف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طباعة شهادة الإنجاز بتصميم احترافي بالعربي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حساب المبالغ المستحقة بعد خصم الضمان المحتجز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٤.٥ الفاتورة الإلكترونية (ZATCA)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توليد فاتورة إلكترونية متوافقة مع المرحلة الثانية من ZATCA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QR Code مضمّن في كل فاتورة وفق المعيار السعودي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الرقم الضريبي ورقم الفاتورة وفق المتطلبات الرسمية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٦. هيكل ملفات الوحدة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A020"/>
                <w:sz w:val="22"/>
                <w:szCs w:val="22"/>
              </w:rPr>
              <w:t xml:space="preserve">construction_management/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8D8B0"/>
                <w:sz w:val="18"/>
                <w:szCs w:val="18"/>
              </w:rPr>
              <w:t xml:space="preserve">├── __init__.py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8D8B0"/>
                <w:sz w:val="18"/>
                <w:szCs w:val="18"/>
              </w:rPr>
              <w:t xml:space="preserve">├── __manifest__.py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├── models/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8D8B0"/>
                <w:sz w:val="18"/>
                <w:szCs w:val="18"/>
              </w:rPr>
              <w:t xml:space="preserve">│   ├── __init__.py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8D8B0"/>
                <w:sz w:val="18"/>
                <w:szCs w:val="18"/>
              </w:rPr>
              <w:t xml:space="preserve">│   ├── construction_project.py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8D8B0"/>
                <w:sz w:val="18"/>
                <w:szCs w:val="18"/>
              </w:rPr>
              <w:t xml:space="preserve">│   ├── construction_boq.py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8D8B0"/>
                <w:sz w:val="18"/>
                <w:szCs w:val="18"/>
              </w:rPr>
              <w:t xml:space="preserve">│   ├── construction_boq_line.py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8D8B0"/>
                <w:sz w:val="18"/>
                <w:szCs w:val="18"/>
              </w:rPr>
              <w:t xml:space="preserve">│   ├── construction_contract.py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8D8B0"/>
                <w:sz w:val="18"/>
                <w:szCs w:val="18"/>
              </w:rPr>
              <w:t xml:space="preserve">│   ├── construction_subcontract.py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8D8B0"/>
                <w:sz w:val="18"/>
                <w:szCs w:val="18"/>
              </w:rPr>
              <w:t xml:space="preserve">│   ├── construction_certificate.py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8D8B0"/>
                <w:sz w:val="18"/>
                <w:szCs w:val="18"/>
              </w:rPr>
              <w:t xml:space="preserve">│   ├── construction_payment_line.py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8D8B0"/>
                <w:sz w:val="18"/>
                <w:szCs w:val="18"/>
              </w:rPr>
              <w:t xml:space="preserve">│   ├── construction_timesheet.py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8D8B0"/>
                <w:sz w:val="18"/>
                <w:szCs w:val="18"/>
              </w:rPr>
              <w:t xml:space="preserve">│   ├── construction_material_request.py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8D8B0"/>
                <w:sz w:val="18"/>
                <w:szCs w:val="18"/>
              </w:rPr>
              <w:t xml:space="preserve">│   └── res_partner.py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├── views/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166"/>
                <w:sz w:val="18"/>
                <w:szCs w:val="18"/>
              </w:rPr>
              <w:t xml:space="preserve">│   ├── construction_project_views.xml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166"/>
                <w:sz w:val="18"/>
                <w:szCs w:val="18"/>
              </w:rPr>
              <w:t xml:space="preserve">│   ├── construction_boq_views.xml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166"/>
                <w:sz w:val="18"/>
                <w:szCs w:val="18"/>
              </w:rPr>
              <w:t xml:space="preserve">│   ├── construction_contract_views.xml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166"/>
                <w:sz w:val="18"/>
                <w:szCs w:val="18"/>
              </w:rPr>
              <w:t xml:space="preserve">│   ├── construction_certificate_views.xml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166"/>
                <w:sz w:val="18"/>
                <w:szCs w:val="18"/>
              </w:rPr>
              <w:t xml:space="preserve">│   ├── construction_dashboard_views.xml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166"/>
                <w:sz w:val="18"/>
                <w:szCs w:val="18"/>
              </w:rPr>
              <w:t xml:space="preserve">│   └── menus.xml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├── reports/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166"/>
                <w:sz w:val="18"/>
                <w:szCs w:val="18"/>
              </w:rPr>
              <w:t xml:space="preserve">│   ├── report_certificate.xml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166"/>
                <w:sz w:val="18"/>
                <w:szCs w:val="18"/>
              </w:rPr>
              <w:t xml:space="preserve">│   ├── report_boq.xml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166"/>
                <w:sz w:val="18"/>
                <w:szCs w:val="18"/>
              </w:rPr>
              <w:t xml:space="preserve">│   ├── report_contract.xml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166"/>
                <w:sz w:val="18"/>
                <w:szCs w:val="18"/>
              </w:rPr>
              <w:t xml:space="preserve">│   └── report_templates.xml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├── wizards/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8D8B0"/>
                <w:sz w:val="18"/>
                <w:szCs w:val="18"/>
              </w:rPr>
              <w:t xml:space="preserve">│   ├── import_boq_wizard.py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166"/>
                <w:sz w:val="18"/>
                <w:szCs w:val="18"/>
              </w:rPr>
              <w:t xml:space="preserve">│   └── import_boq_wizard.xml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├── security/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│   ├── ir.model.access.csv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166"/>
                <w:sz w:val="18"/>
                <w:szCs w:val="18"/>
              </w:rPr>
              <w:t xml:space="preserve">│   └── construction_security.xml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├── data/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166"/>
                <w:sz w:val="18"/>
                <w:szCs w:val="18"/>
              </w:rPr>
              <w:t xml:space="preserve">│   ├── construction_sequence.xml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166"/>
                <w:sz w:val="18"/>
                <w:szCs w:val="18"/>
              </w:rPr>
              <w:t xml:space="preserve">│   └── construction_data.xml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├── static/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│   ├── description/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│   │   └── icon.png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│   └── src/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│       └── js/ (dashboard widgets)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└── i18n/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    └── ar.po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٧. خطة البناء المرحلية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300"/>
        <w:gridCol w:w="27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المرحلة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المدة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المرحلة 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Scaffold + __manifest__ + هيكل الملفات + saudi_address models (Region, City) + بيانات الـ 13 منطقة والمدن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الأسبوع ١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✅ مكتملة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المرحلة ٢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امتداد res.partner: هوية وطنية/إقامة/سجل تجاري + Validation + العنوان الوطني + أرقام الهاتف السعودية + بيانات المقاولين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الأسبوع ٢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✅ مكتملة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المرحلة ٣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نموذج construction.project: موقع المشروع بالعنوان الوطني + التراخيص والتصاريح + Sequence + Views كاملة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الأسبوع ٣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✅ مكتملة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المرحلة 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نماذج BOQ + BOQ Lines: كميات، أسعار، مقارنة تقديري/فعلي + استيراد Excel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الأسبوع ٤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🔵 التالية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المرحلة 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نماذج العقود الرئيسية + عقود الباطن + جدول المدفوعات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الأسبوع ٥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🔵 قادمة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المرحلة 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شهادات الإنجاز + سير العمل (Workflow): مسودة ← مراجعة ← اعتماد ← صرف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الأسبوع ٦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🔵 قادمة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المرحلة 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تقارير QWeb: شهادة إنجاز، BOQ، عقد (عربي RTL كامل)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الأسبوع ٧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🔵 قادمة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المرحلة 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لوحة التحكم (Dashboard) + KPIs + ZATCA QR Code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الأسبوع ٨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🔵 قادمة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المرحلة 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ترجمة عربية كاملة + Demo Data سعودي + اختبار شامل + GitHub Publish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الأسبوع ٩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🔵 قادمة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٨. نموذج الصلاحيات والأمان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النموذج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الجدول في DB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مدير المشاريع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construction.manager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صلاحيات كاملة على جميع البيانات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مهندس موقع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construction.engineer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قراءة وتعديل — بدون حذف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محاسب المقاولات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construction.accountant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الوصول للعقود والمدفوعات فقط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مشرف مقاول باطن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construction.subcontractor_user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بياناته الخاصة فقط (record rules)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مستخدم عرض فقط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construction.viewer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قراءة فقط — بدون تعديل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ملاحظات الأمان: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Record Rules: كل مقاول باطن يرى عقوده فقط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Record Rules: المهندس يرى المشاريع المسندة إليه فقط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جميع الحذف محمي بـ Groups (مدير فقط)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٩. التقنيات المستخدمة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المنصة الأساسية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Odoo 17 Community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لغة Backend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Odoo ORM (PostgreSQL)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XML Views + OWL JS (Odoo 17)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التقارير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QWeb Templates (RTL Arabic)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استيراد Excel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openpyxl / xlrd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ZATCA QR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qrcode library (Python)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الترجمة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Gettext (.po files)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التوثيق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README.md ثنائي اللغة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١٠. نقاط التمييز للسوق السعودي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٩.١ ما يميز هذا النظام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حقول سعودية مخصصة: رقم السجل التجاري، الترخيص المهني، GOSI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فاتورة إلكترونية ZATCA Phase 2 جاهزة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تقارير بالعربي الكامل بما فيها ختم الشركة والتوقيع الرقمي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دعم Hijri Date في التقارير الرسمية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واجهة مستخدم RTL كاملة بدون إعداد إضافي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Demo Data سعودي: مشاريع، شركاء، عقود وهمية للعرض</w:t>
      </w:r>
    </w:p>
    <w:p>
      <w:pPr>
        <w:spacing w:after="8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٩.٢ استراتيجية GitHub / Portfolio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README ثنائي اللغة (عربي + English) مع Screenshots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Demo video 3 دقائق على YouTube مرفق في الـ README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Tags: odoo17, construction, saudi-arabia, arabic, erp, proptech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Wiki page لكل نموذج مع توثيق الحقول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CHANGELOG.md لتتبع الإصدارات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١١. الخطوات التالية الفورية</w:t>
            </w:r>
          </w:p>
        </w:tc>
      </w:tr>
    </w:tbl>
    <w:p>
      <w:pPr>
        <w:spacing w:after="80"/>
      </w:pPr>
      <w:r>
        <w:t xml:space="preserve"/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للبدء الفوري في تطوير النظام، اتبع هذه الخطوات بالترتيب: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إنشاء مستودع GitHub جديد باسم construction_management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بناء scaffold الوحدة: __manifest__.py + هيكل المجلدات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برمجة نموذج construction.project مع جميع الحقول الأساسية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برمجة نموذجي BOQ + BOQ Lines مع الحسابات التلقائية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بناء Views + Menus + security/ir.model.access.csv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اختبار التثبيت على Odoo 17 واعتماد الـ scaffold</w:t>
      </w:r>
    </w:p>
    <w:p>
      <w:pPr>
        <w:spacing w:after="160"/>
      </w:pPr>
      <w:r>
        <w:t xml:space="preserve"/>
      </w:r>
    </w:p>
    <w:p>
      <w:pPr>
        <w:pBdr>
          <w:top w:val="single" w:color="E8A020" w:sz="6" w:space="8"/>
        </w:pBdr>
        <w:bidi/>
        <w:spacing w:before="20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جاهز للبدء؟ الخطوة الأولى: scaffold + __manifest__.py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bidi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AbdelrehmanElhaj  |  hdrelhaj.com  |  </w:t>
    </w:r>
    <w:r>
      <w:rPr>
        <w:rFonts w:ascii="Arial" w:cs="Arial" w:eastAsia="Arial" w:hAnsi="Arial"/>
        <w:color w:val="2E6DA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020" w:sz="6" w:space="4"/>
      </w:pBdr>
      <w:bidi/>
      <w:jc w:val="right"/>
    </w:pPr>
    <w:r>
      <w:rPr>
        <w:rFonts w:ascii="Arial" w:cs="Arial" w:eastAsia="Arial" w:hAnsi="Arial"/>
        <w:color w:val="2E6DA4"/>
        <w:sz w:val="18"/>
        <w:szCs w:val="18"/>
      </w:rPr>
      <w:t xml:space="preserve">نظام إدارة المقاولات — Odoo 17 Community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bidi/>
        <w:ind w:righ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bidi/>
        <w:ind w:right="40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16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bidi/>
      <w:spacing w:after="12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bidi/>
      <w:spacing w:after="80" w:before="20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2026-06-17T17:20:09.620Z</dcterms:created>
  <dcterms:modified xsi:type="dcterms:W3CDTF">2026-06-17T17:20:09.621Z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