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7BE8" w14:textId="77777777" w:rsidR="00000000" w:rsidRDefault="00000000">
      <w:pPr>
        <w:bidi/>
        <w:jc w:val="center"/>
        <w:divId w:val="902065278"/>
        <w:rPr>
          <w:rFonts w:ascii="Traditional Arabic" w:eastAsia="Times New Roman" w:hAnsi="Traditional Arabic" w:cs="Traditional Arabic"/>
          <w:b/>
          <w:bCs/>
          <w:lang w:bidi="ar"/>
        </w:rPr>
      </w:pPr>
      <w:r>
        <w:rPr>
          <w:rFonts w:ascii="Traditional Arabic" w:eastAsia="Times New Roman" w:hAnsi="Traditional Arabic" w:cs="Traditional Arabic"/>
          <w:b/>
          <w:bCs/>
          <w:rtl/>
          <w:lang w:bidi="ar"/>
        </w:rPr>
        <w:t>صندوق آل هويمل (الألفة)</w:t>
      </w:r>
      <w:r>
        <w:rPr>
          <w:rFonts w:ascii="Traditional Arabic" w:eastAsia="Times New Roman" w:hAnsi="Traditional Arabic" w:cs="Traditional Arabic"/>
          <w:b/>
          <w:bCs/>
          <w:rtl/>
          <w:lang w:bidi="ar"/>
        </w:rPr>
        <w:br/>
        <w:t xml:space="preserve">رقم الترخيص: 1200730700 </w:t>
      </w:r>
    </w:p>
    <w:p w14:paraId="6D475762" w14:textId="77777777" w:rsidR="00000000" w:rsidRDefault="00000000">
      <w:pPr>
        <w:pStyle w:val="Heading1"/>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سياسة حفظ الوثائق وإتلافها</w:t>
      </w:r>
    </w:p>
    <w:p w14:paraId="64F03E37" w14:textId="77777777" w:rsidR="00000000" w:rsidRDefault="00000000">
      <w:pPr>
        <w:bidi/>
        <w:jc w:val="center"/>
        <w:divId w:val="1095175720"/>
        <w:rPr>
          <w:rFonts w:ascii="Traditional Arabic" w:eastAsia="Times New Roman" w:hAnsi="Traditional Arabic" w:cs="Traditional Arabic"/>
          <w:sz w:val="23"/>
          <w:szCs w:val="23"/>
          <w:rtl/>
          <w:lang w:bidi="ar"/>
        </w:rPr>
      </w:pPr>
      <w:r>
        <w:rPr>
          <w:rFonts w:ascii="Traditional Arabic" w:eastAsia="Times New Roman" w:hAnsi="Traditional Arabic" w:cs="Traditional Arabic"/>
          <w:sz w:val="23"/>
          <w:szCs w:val="23"/>
          <w:rtl/>
          <w:lang w:bidi="ar"/>
        </w:rPr>
        <w:t>هذه السياسة معتمدة من قبل مجلس الأمناء بتاريخ ......../......../1447هـ</w:t>
      </w:r>
      <w:r>
        <w:rPr>
          <w:rFonts w:ascii="Traditional Arabic" w:eastAsia="Times New Roman" w:hAnsi="Traditional Arabic" w:cs="Traditional Arabic"/>
          <w:sz w:val="23"/>
          <w:szCs w:val="23"/>
          <w:rtl/>
          <w:lang w:bidi="ar"/>
        </w:rPr>
        <w:br/>
        <w:t xml:space="preserve">نسخة رقم (1) </w:t>
      </w:r>
    </w:p>
    <w:p w14:paraId="6F8FA84F" w14:textId="77777777" w:rsidR="00000000" w:rsidRDefault="00000000">
      <w:pPr>
        <w:pStyle w:val="Heading2"/>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الأولى: التمهيد</w:t>
      </w:r>
    </w:p>
    <w:p w14:paraId="7538C0DA"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 xml:space="preserve">تقدّم هذه السياسة الإرشادات التي على الصندوق اتباعها بخصوص إدارة وحفظ وإتلاف الوثائق الخاصة بالصندوق. </w:t>
      </w:r>
    </w:p>
    <w:p w14:paraId="1D4B699A" w14:textId="77777777" w:rsidR="00000000" w:rsidRDefault="00000000">
      <w:pPr>
        <w:pStyle w:val="Heading2"/>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نطاق التطبيق</w:t>
      </w:r>
    </w:p>
    <w:p w14:paraId="711EFCE7"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 xml:space="preserve">تستهدف هذه السياسة جميع من يعمل لصالح الصندوق، وبالأخص رؤساء أقسام أو إدارات الصندوق، والمسؤولين التنفيذيين، وأمين مجلس الأمناء؛ حيث تقع عليهم مسؤولية تطبيق ومتابعة ما يرد في هذه السياسة. </w:t>
      </w:r>
    </w:p>
    <w:p w14:paraId="4CD92074" w14:textId="77777777" w:rsidR="00000000" w:rsidRDefault="00000000">
      <w:pPr>
        <w:pStyle w:val="Heading2"/>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إدارة وحفظ السجلات الأساسية</w:t>
      </w:r>
    </w:p>
    <w:p w14:paraId="40BEE9C4"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 xml:space="preserve">يجب على الصندوق الاحتفاظ بجميع الوثائق في مركز إداري بمقر الصندوق، وختم ما يحتاج لذلك وترقيمها قبل الحفظ، ويتولى مجلس الأمناء تحديد المسؤول عنها. وتشمل هذه السجلات ما يلي: </w:t>
      </w:r>
    </w:p>
    <w:p w14:paraId="771AE60E"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اللائحة الأساسية للصندوق وأي لوائح نظامية أخرى.</w:t>
      </w:r>
    </w:p>
    <w:p w14:paraId="5DF8AFD4"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العضوية لمجلس الأمناء موضحًا به تاريخ بداية العضوية وطريقتها (بالانتخاب / التزكية) وتاريخ الانتهاء والسبب.</w:t>
      </w:r>
    </w:p>
    <w:p w14:paraId="287E44E3"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اجتماعات وقرارات مجلس الأمناء.</w:t>
      </w:r>
    </w:p>
    <w:p w14:paraId="0F258F63"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السجلات المالية والبنكية.</w:t>
      </w:r>
    </w:p>
    <w:p w14:paraId="2EFA710E"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العهد.</w:t>
      </w:r>
    </w:p>
    <w:p w14:paraId="58CFE061"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الممتلكات والأصول.</w:t>
      </w:r>
    </w:p>
    <w:p w14:paraId="39DFCF37"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ملفات لحفظ كافة الفواتير والإيصالات.</w:t>
      </w:r>
    </w:p>
    <w:p w14:paraId="5A1D52FC"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lastRenderedPageBreak/>
        <w:t>سجل المكاتبات والمراسلات.</w:t>
      </w:r>
    </w:p>
    <w:p w14:paraId="32057DDE"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الزيارات.</w:t>
      </w:r>
    </w:p>
    <w:p w14:paraId="17BA6BD7"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التبرعات.</w:t>
      </w:r>
    </w:p>
    <w:p w14:paraId="65C7E7CD" w14:textId="77777777" w:rsidR="00000000" w:rsidRDefault="00000000">
      <w:pPr>
        <w:numPr>
          <w:ilvl w:val="0"/>
          <w:numId w:val="1"/>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الشراكات والتعاقدات.</w:t>
      </w:r>
    </w:p>
    <w:p w14:paraId="4114955D" w14:textId="77777777" w:rsidR="00000000" w:rsidRDefault="00000000">
      <w:pPr>
        <w:pStyle w:val="Heading2"/>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تصنيف ومواقع حفظ الوثائق</w:t>
      </w:r>
    </w:p>
    <w:p w14:paraId="4DB2EE38"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 xml:space="preserve">يحتفظ الصندوق بالوثائق على النحو الآتي، مع ضرورة وجود نسخ إلكترونية: </w:t>
      </w:r>
    </w:p>
    <w:p w14:paraId="6469C796"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1. الوثائق الرئيسية والرسمية</w:t>
      </w:r>
    </w:p>
    <w:p w14:paraId="491ABF40"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تُحفظ بمكتب المدير التنفيذي، وتشمل:</w:t>
      </w:r>
    </w:p>
    <w:p w14:paraId="2227DA76" w14:textId="77777777" w:rsidR="00000000" w:rsidRDefault="00000000">
      <w:pPr>
        <w:numPr>
          <w:ilvl w:val="0"/>
          <w:numId w:val="2"/>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السياسات واللوائح والأنظمة المنظمة للعمل (مثل ترخيص تأسيس الصندوق، اللائحة الأساسية، التعاميم، سياسات الصندوق).</w:t>
      </w:r>
    </w:p>
    <w:p w14:paraId="6DF49D08" w14:textId="77777777" w:rsidR="00000000" w:rsidRDefault="00000000">
      <w:pPr>
        <w:numPr>
          <w:ilvl w:val="0"/>
          <w:numId w:val="2"/>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ملف العضوية (مجلس الأمناء).</w:t>
      </w:r>
    </w:p>
    <w:p w14:paraId="5C3936A3" w14:textId="77777777" w:rsidR="00000000" w:rsidRDefault="00000000">
      <w:pPr>
        <w:numPr>
          <w:ilvl w:val="0"/>
          <w:numId w:val="2"/>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ملف اجتماعات (مجلس الأمناء).</w:t>
      </w:r>
    </w:p>
    <w:p w14:paraId="19F1F970" w14:textId="77777777" w:rsidR="00000000" w:rsidRDefault="00000000">
      <w:pPr>
        <w:numPr>
          <w:ilvl w:val="0"/>
          <w:numId w:val="2"/>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ملف المكاتبات والرسائل الصادرة (الداخلي - الخارجي).</w:t>
      </w:r>
    </w:p>
    <w:p w14:paraId="72FAF894" w14:textId="77777777" w:rsidR="00000000" w:rsidRDefault="00000000">
      <w:pPr>
        <w:numPr>
          <w:ilvl w:val="0"/>
          <w:numId w:val="2"/>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العقود والاتفاقيات والشراكات والتفاوض.</w:t>
      </w:r>
    </w:p>
    <w:p w14:paraId="211F3D21"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2. الوثائق المالية</w:t>
      </w:r>
    </w:p>
    <w:p w14:paraId="4678DC1A"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تُحفظ في الإدارة المالية، وتشمل:</w:t>
      </w:r>
    </w:p>
    <w:p w14:paraId="25A0A55E" w14:textId="77777777" w:rsidR="00000000" w:rsidRDefault="00000000">
      <w:pPr>
        <w:numPr>
          <w:ilvl w:val="0"/>
          <w:numId w:val="3"/>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السجلات المالية (بيانات الحسابات البنكية، المعاملات البنكية، الإيصالات، العهد، الفواتير، التبرعات، التقارير، الرواتب، الشبكات).</w:t>
      </w:r>
    </w:p>
    <w:p w14:paraId="1EF4CB69" w14:textId="77777777" w:rsidR="00000000" w:rsidRDefault="00000000">
      <w:pPr>
        <w:numPr>
          <w:ilvl w:val="0"/>
          <w:numId w:val="3"/>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الممتلكات والأصول.</w:t>
      </w:r>
    </w:p>
    <w:p w14:paraId="302C40D4"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3. وثائق الإجراءات والموارد البشرية</w:t>
      </w:r>
    </w:p>
    <w:p w14:paraId="2CBFDC02"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تُحفظ بشكل أساسي في إدارة الموارد البشرية، وتُنسخ لكل إدارة، وتشمل:</w:t>
      </w:r>
    </w:p>
    <w:p w14:paraId="57680E25" w14:textId="77777777" w:rsidR="00000000" w:rsidRDefault="00000000">
      <w:pPr>
        <w:numPr>
          <w:ilvl w:val="0"/>
          <w:numId w:val="4"/>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شؤون الموارد البشرية (الموظفين - التوظيف).</w:t>
      </w:r>
    </w:p>
    <w:p w14:paraId="4DF37DFA" w14:textId="77777777" w:rsidR="00000000" w:rsidRDefault="00000000">
      <w:pPr>
        <w:numPr>
          <w:ilvl w:val="0"/>
          <w:numId w:val="4"/>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خطط وتقارير البرامج.</w:t>
      </w:r>
    </w:p>
    <w:p w14:paraId="1134C62D" w14:textId="77777777" w:rsidR="00000000" w:rsidRDefault="00000000">
      <w:pPr>
        <w:numPr>
          <w:ilvl w:val="0"/>
          <w:numId w:val="4"/>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دليل الإجراءات والنماذج الإدارية.</w:t>
      </w:r>
    </w:p>
    <w:p w14:paraId="30A36478" w14:textId="77777777" w:rsidR="00000000" w:rsidRDefault="00000000">
      <w:pPr>
        <w:numPr>
          <w:ilvl w:val="0"/>
          <w:numId w:val="4"/>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التعاميم الداخلية.</w:t>
      </w:r>
    </w:p>
    <w:p w14:paraId="07522B4F"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4. وثائق المتطوعين</w:t>
      </w:r>
    </w:p>
    <w:p w14:paraId="765435C3"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تُحفظ لدى إدارة التقنية والاتصال، وإدارة الموارد البشرية - قسم التطوع، ولا يُسمح لأحد بالاطلاع عليها إلا بما يتوافق مع سياستها. وتشمل:</w:t>
      </w:r>
    </w:p>
    <w:p w14:paraId="179F5F4C" w14:textId="77777777" w:rsidR="00000000" w:rsidRDefault="00000000">
      <w:pPr>
        <w:numPr>
          <w:ilvl w:val="0"/>
          <w:numId w:val="5"/>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المتطوعين (البيانات الأساسية / نوع العمل المكلَّف / المنجزات / ساعات التطوع...).</w:t>
      </w:r>
    </w:p>
    <w:p w14:paraId="581797FC" w14:textId="77777777" w:rsidR="00000000" w:rsidRDefault="00000000">
      <w:pPr>
        <w:numPr>
          <w:ilvl w:val="0"/>
          <w:numId w:val="5"/>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الزوار.</w:t>
      </w:r>
    </w:p>
    <w:p w14:paraId="1C2E934A"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5. بيانات المستفيدين</w:t>
      </w:r>
    </w:p>
    <w:p w14:paraId="41D53135"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تُحفظ لدى إدارة المساعدات فقط، ولا يُسمح لأحد بالاطلاع عليها إلا بما يتوافق مع سياستها وتقتضيه الحاجة لذلك. وتشمل:</w:t>
      </w:r>
    </w:p>
    <w:p w14:paraId="2ACDA85B" w14:textId="77777777" w:rsidR="00000000" w:rsidRDefault="00000000">
      <w:pPr>
        <w:numPr>
          <w:ilvl w:val="0"/>
          <w:numId w:val="6"/>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المستفيدين وبياناتهم.</w:t>
      </w:r>
    </w:p>
    <w:p w14:paraId="2EC06654" w14:textId="77777777" w:rsidR="00000000" w:rsidRDefault="00000000">
      <w:pPr>
        <w:numPr>
          <w:ilvl w:val="0"/>
          <w:numId w:val="6"/>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جميع وثائق المستفيدين الخاصة المطلوبة، مع فتح ملف خاص لكل مستفيد.</w:t>
      </w:r>
    </w:p>
    <w:p w14:paraId="262271FE" w14:textId="77777777" w:rsidR="00000000" w:rsidRDefault="00000000">
      <w:pPr>
        <w:pStyle w:val="Heading2"/>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مدة الاحتفاظ بالوثائق (مدد الحفظ)</w:t>
      </w:r>
    </w:p>
    <w:tbl>
      <w:tblPr>
        <w:bidiVisual/>
        <w:tblW w:w="5000" w:type="pct"/>
        <w:tblBorders>
          <w:top w:val="single" w:sz="6" w:space="0" w:color="444444"/>
          <w:left w:val="single" w:sz="6" w:space="0" w:color="444444"/>
          <w:bottom w:val="single" w:sz="6" w:space="0" w:color="444444"/>
          <w:right w:val="single" w:sz="6" w:space="0" w:color="444444"/>
        </w:tblBorders>
        <w:tblCellMar>
          <w:top w:w="15" w:type="dxa"/>
          <w:left w:w="15" w:type="dxa"/>
          <w:bottom w:w="15" w:type="dxa"/>
          <w:right w:w="15" w:type="dxa"/>
        </w:tblCellMar>
        <w:tblLook w:val="04A0" w:firstRow="1" w:lastRow="0" w:firstColumn="1" w:lastColumn="0" w:noHBand="0" w:noVBand="1"/>
      </w:tblPr>
      <w:tblGrid>
        <w:gridCol w:w="1466"/>
        <w:gridCol w:w="7878"/>
      </w:tblGrid>
      <w:tr w:rsidR="00000000" w14:paraId="506219EC" w14:textId="77777777">
        <w:trPr>
          <w:divId w:val="1395277757"/>
        </w:trPr>
        <w:tc>
          <w:tcPr>
            <w:tcW w:w="0" w:type="auto"/>
            <w:tcBorders>
              <w:top w:val="single" w:sz="6" w:space="0" w:color="444444"/>
              <w:left w:val="single" w:sz="6" w:space="0" w:color="444444"/>
              <w:bottom w:val="single" w:sz="6" w:space="0" w:color="444444"/>
              <w:right w:val="single" w:sz="6" w:space="0" w:color="444444"/>
            </w:tcBorders>
            <w:shd w:val="clear" w:color="auto" w:fill="E8E8E8"/>
            <w:tcMar>
              <w:top w:w="150" w:type="dxa"/>
              <w:left w:w="150" w:type="dxa"/>
              <w:bottom w:w="150" w:type="dxa"/>
              <w:right w:w="150" w:type="dxa"/>
            </w:tcMar>
            <w:vAlign w:val="center"/>
            <w:hideMark/>
          </w:tcPr>
          <w:p w14:paraId="127BF013" w14:textId="77777777" w:rsidR="00000000" w:rsidRDefault="00000000">
            <w:pPr>
              <w:bidi/>
              <w:spacing w:before="300" w:after="300"/>
              <w:jc w:val="center"/>
              <w:rPr>
                <w:rFonts w:ascii="Traditional Arabic" w:eastAsia="Times New Roman" w:hAnsi="Traditional Arabic" w:cs="Traditional Arabic"/>
                <w:b/>
                <w:bCs/>
                <w:rtl/>
              </w:rPr>
            </w:pPr>
            <w:r>
              <w:rPr>
                <w:rFonts w:ascii="Traditional Arabic" w:eastAsia="Times New Roman" w:hAnsi="Traditional Arabic" w:cs="Traditional Arabic"/>
                <w:b/>
                <w:bCs/>
                <w:rtl/>
              </w:rPr>
              <w:t>مدة الحفظ</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150" w:type="dxa"/>
              <w:left w:w="150" w:type="dxa"/>
              <w:bottom w:w="150" w:type="dxa"/>
              <w:right w:w="150" w:type="dxa"/>
            </w:tcMar>
            <w:vAlign w:val="center"/>
            <w:hideMark/>
          </w:tcPr>
          <w:p w14:paraId="37B5B15D" w14:textId="77777777" w:rsidR="00000000" w:rsidRDefault="00000000">
            <w:pPr>
              <w:bidi/>
              <w:spacing w:before="300" w:after="300"/>
              <w:jc w:val="center"/>
              <w:rPr>
                <w:rFonts w:ascii="Traditional Arabic" w:eastAsia="Times New Roman" w:hAnsi="Traditional Arabic" w:cs="Traditional Arabic"/>
                <w:b/>
                <w:bCs/>
                <w:rtl/>
              </w:rPr>
            </w:pPr>
            <w:r>
              <w:rPr>
                <w:rFonts w:ascii="Traditional Arabic" w:eastAsia="Times New Roman" w:hAnsi="Traditional Arabic" w:cs="Traditional Arabic"/>
                <w:b/>
                <w:bCs/>
                <w:rtl/>
              </w:rPr>
              <w:t>السجلات / الوثائق</w:t>
            </w:r>
          </w:p>
        </w:tc>
      </w:tr>
      <w:tr w:rsidR="00000000" w14:paraId="40C275A6"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5E89441B"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حفظ دائم</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5306A3B0"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اللائحة الأساسية للصندوق وأي لوائح نظامية أخرى، سجل العضوية في مجلس الأمناء، سجل اجتماعات وقرارات مجلس الأمناء، سجل الممتلكات والأصول.</w:t>
            </w:r>
          </w:p>
        </w:tc>
      </w:tr>
      <w:tr w:rsidR="00000000" w14:paraId="207A44D2"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7F282B8E"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حفظ لمدة 10 سنوات</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431BE703"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السجلات المالية والبنكية والعهد، سجل التبرعات، سجل الزيارات.</w:t>
            </w:r>
          </w:p>
        </w:tc>
      </w:tr>
      <w:tr w:rsidR="00000000" w14:paraId="6CB2261F"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0DAEE0E4"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حفظ لمدة 4 سنوات</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08F651F0"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ملفات لحفظ كافة الفواتير والإيصالات، سجل المكاتبات والرسائل.</w:t>
            </w:r>
          </w:p>
        </w:tc>
      </w:tr>
    </w:tbl>
    <w:p w14:paraId="096D6D79" w14:textId="77777777" w:rsidR="00000000" w:rsidRDefault="00000000">
      <w:pPr>
        <w:pStyle w:val="Heading2"/>
        <w:pageBreakBefore/>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إتلاف الوثائق</w:t>
      </w:r>
    </w:p>
    <w:p w14:paraId="460D7853"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1. مسؤولية الإتلاف وتشكيل اللجنة</w:t>
      </w:r>
    </w:p>
    <w:p w14:paraId="0DCDD8EE"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 xml:space="preserve">يكون الشخص المسؤول عن هذه السياسة هو المدير التنفيذي، ويتم إتلاف الوثائق التي انتهت مدة حفظها وانتفت عنها الموانع عبر تشكيل لجنة بموافقة المدير التنفيذي من الإدارات التالية: </w:t>
      </w:r>
    </w:p>
    <w:p w14:paraId="2D07CE98" w14:textId="77777777" w:rsidR="00000000" w:rsidRDefault="00000000">
      <w:pPr>
        <w:numPr>
          <w:ilvl w:val="0"/>
          <w:numId w:val="7"/>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مندوب من إدارة التقنية والاتصال.</w:t>
      </w:r>
    </w:p>
    <w:p w14:paraId="1F8D7689" w14:textId="77777777" w:rsidR="00000000" w:rsidRDefault="00000000">
      <w:pPr>
        <w:numPr>
          <w:ilvl w:val="0"/>
          <w:numId w:val="7"/>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مندوب من الإدارة المعنية.</w:t>
      </w:r>
    </w:p>
    <w:p w14:paraId="11092D08" w14:textId="77777777" w:rsidR="00000000" w:rsidRDefault="00000000">
      <w:pPr>
        <w:numPr>
          <w:ilvl w:val="0"/>
          <w:numId w:val="7"/>
        </w:numPr>
        <w:bidi/>
        <w:spacing w:before="100" w:beforeAutospacing="1" w:after="90"/>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مندوب من إدارة الشؤون الإدارية والمالية.</w:t>
      </w:r>
    </w:p>
    <w:p w14:paraId="2811356B" w14:textId="77777777" w:rsidR="00000000" w:rsidRDefault="00000000">
      <w:pPr>
        <w:pStyle w:val="NormalWeb"/>
        <w:bidi/>
        <w:divId w:val="1395277757"/>
        <w:rPr>
          <w:rFonts w:ascii="Traditional Arabic" w:hAnsi="Traditional Arabic" w:cs="Traditional Arabic"/>
          <w:rtl/>
          <w:lang w:bidi="ar"/>
        </w:rPr>
      </w:pPr>
      <w:r>
        <w:rPr>
          <w:rFonts w:ascii="Traditional Arabic" w:hAnsi="Traditional Arabic" w:cs="Traditional Arabic"/>
          <w:rtl/>
          <w:lang w:bidi="ar"/>
        </w:rPr>
        <w:t>وتُعتبر اللجنة مكتملة بحضور ثلاثة (3) مندوبين.</w:t>
      </w:r>
    </w:p>
    <w:p w14:paraId="373B1579" w14:textId="77777777" w:rsidR="00000000" w:rsidRDefault="00000000">
      <w:pPr>
        <w:pStyle w:val="Heading3"/>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2. إجراءات الإتلاف والتوثيق</w:t>
      </w:r>
    </w:p>
    <w:p w14:paraId="70B3A75C" w14:textId="77777777" w:rsidR="00000000" w:rsidRDefault="00000000">
      <w:pPr>
        <w:numPr>
          <w:ilvl w:val="0"/>
          <w:numId w:val="8"/>
        </w:numPr>
        <w:bidi/>
        <w:spacing w:before="100" w:beforeAutospacing="1" w:after="90"/>
        <w:divId w:val="1395277757"/>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طلب الإتلاف:</w:t>
      </w:r>
      <w:r>
        <w:rPr>
          <w:rFonts w:ascii="Traditional Arabic" w:eastAsia="Times New Roman" w:hAnsi="Traditional Arabic" w:cs="Traditional Arabic"/>
          <w:rtl/>
          <w:lang w:bidi="ar"/>
        </w:rPr>
        <w:t xml:space="preserve"> تقوم الإدارة المطالِبة بالإتلاف برفع طلب بالوثائق المراد إتلافها إلى المدير التنفيذي، وفقًا لنموذج "بيان إتلاف وثيقة".</w:t>
      </w:r>
    </w:p>
    <w:p w14:paraId="37285D8C" w14:textId="77777777" w:rsidR="00000000" w:rsidRDefault="00000000">
      <w:pPr>
        <w:numPr>
          <w:ilvl w:val="0"/>
          <w:numId w:val="8"/>
        </w:numPr>
        <w:bidi/>
        <w:spacing w:before="100" w:beforeAutospacing="1" w:after="90"/>
        <w:divId w:val="1395277757"/>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محضر الإتلاف:</w:t>
      </w:r>
      <w:r>
        <w:rPr>
          <w:rFonts w:ascii="Traditional Arabic" w:eastAsia="Times New Roman" w:hAnsi="Traditional Arabic" w:cs="Traditional Arabic"/>
          <w:rtl/>
          <w:lang w:bidi="ar"/>
        </w:rPr>
        <w:t xml:space="preserve"> يتم إعداد محضر رسمي بإتلاف الوثائق.</w:t>
      </w:r>
    </w:p>
    <w:p w14:paraId="229997B5" w14:textId="77777777" w:rsidR="00000000" w:rsidRDefault="00000000">
      <w:pPr>
        <w:numPr>
          <w:ilvl w:val="0"/>
          <w:numId w:val="8"/>
        </w:numPr>
        <w:bidi/>
        <w:spacing w:before="100" w:beforeAutospacing="1" w:after="90"/>
        <w:divId w:val="1395277757"/>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التخلص الآمن:</w:t>
      </w:r>
      <w:r>
        <w:rPr>
          <w:rFonts w:ascii="Traditional Arabic" w:eastAsia="Times New Roman" w:hAnsi="Traditional Arabic" w:cs="Traditional Arabic"/>
          <w:rtl/>
          <w:lang w:bidi="ar"/>
        </w:rPr>
        <w:t xml:space="preserve"> يتم التخلص من الوثائق التي صدر بها محضر إتلاف بطريقة آمنة تضمن خصوصية وثائق الصندوق، كما تراعى سلامة البيئة وعدم الإضرار بها، أو عدم إمكانية استرداد البيانات الإلكترونية المتلفة تمامًا.</w:t>
      </w:r>
    </w:p>
    <w:p w14:paraId="795DB80B" w14:textId="77777777" w:rsidR="00000000" w:rsidRDefault="00000000">
      <w:pPr>
        <w:numPr>
          <w:ilvl w:val="0"/>
          <w:numId w:val="8"/>
        </w:numPr>
        <w:bidi/>
        <w:spacing w:before="100" w:beforeAutospacing="1" w:after="90"/>
        <w:divId w:val="1395277757"/>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حفظ المحضر:</w:t>
      </w:r>
      <w:r>
        <w:rPr>
          <w:rFonts w:ascii="Traditional Arabic" w:eastAsia="Times New Roman" w:hAnsi="Traditional Arabic" w:cs="Traditional Arabic"/>
          <w:rtl/>
          <w:lang w:bidi="ar"/>
        </w:rPr>
        <w:t xml:space="preserve"> يتم الاحتفاظ بنسخة من المحضر في الإدارة التنفيذية، ونسخة للمالية، ونسخة للإدارة المعنية.</w:t>
      </w:r>
    </w:p>
    <w:p w14:paraId="1B6A6E2B" w14:textId="77777777" w:rsidR="00000000" w:rsidRDefault="00000000">
      <w:pPr>
        <w:pStyle w:val="Heading2"/>
        <w:pageBreakBefore/>
        <w:bidi/>
        <w:divId w:val="1395277757"/>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نموذج محضر إتلاف</w:t>
      </w:r>
    </w:p>
    <w:p w14:paraId="5D1117F3" w14:textId="77777777" w:rsidR="00000000" w:rsidRDefault="00000000">
      <w:pPr>
        <w:pStyle w:val="NormalWeb"/>
        <w:bidi/>
        <w:divId w:val="693961947"/>
        <w:rPr>
          <w:rFonts w:ascii="Traditional Arabic" w:hAnsi="Traditional Arabic" w:cs="Traditional Arabic"/>
          <w:rtl/>
          <w:lang w:bidi="ar"/>
        </w:rPr>
      </w:pPr>
      <w:r>
        <w:rPr>
          <w:rStyle w:val="Strong"/>
          <w:rFonts w:ascii="Traditional Arabic" w:hAnsi="Traditional Arabic" w:cs="Traditional Arabic"/>
          <w:rtl/>
          <w:lang w:bidi="ar"/>
        </w:rPr>
        <w:t>محضر إتلاف رقم ( .......... )</w:t>
      </w:r>
    </w:p>
    <w:p w14:paraId="73D0A52F" w14:textId="77777777" w:rsidR="00000000" w:rsidRDefault="00000000">
      <w:pPr>
        <w:pStyle w:val="NormalWeb"/>
        <w:bidi/>
        <w:divId w:val="693961947"/>
        <w:rPr>
          <w:rFonts w:ascii="Traditional Arabic" w:hAnsi="Traditional Arabic" w:cs="Traditional Arabic"/>
          <w:rtl/>
          <w:lang w:bidi="ar"/>
        </w:rPr>
      </w:pPr>
      <w:r>
        <w:rPr>
          <w:rFonts w:ascii="Traditional Arabic" w:hAnsi="Traditional Arabic" w:cs="Traditional Arabic"/>
          <w:rtl/>
          <w:lang w:bidi="ar"/>
        </w:rPr>
        <w:t xml:space="preserve">تم التأكد من أن الوثائق المدرجة في بيان الإتلاف رقم ( .......... )، والمرفق صورة منه، وأن جميع الوثائق قد انتهت مدة حفظها وتمت أرشفتها إلكترونيًا، وأن جميع المعلومات في بيان الإتلاف كاملة وصحيحة، حيث تمت مطابقتها على الوثائق المقرر إتلافها لانتهاء مدة حفظها، والتي بلغ عددها ( .......... ) وثيقة في ( .......... ) صفحة. </w:t>
      </w:r>
    </w:p>
    <w:p w14:paraId="265DE919" w14:textId="77777777" w:rsidR="00000000" w:rsidRDefault="00000000">
      <w:pPr>
        <w:pStyle w:val="NormalWeb"/>
        <w:bidi/>
        <w:divId w:val="693961947"/>
        <w:rPr>
          <w:rFonts w:ascii="Traditional Arabic" w:hAnsi="Traditional Arabic" w:cs="Traditional Arabic"/>
          <w:rtl/>
          <w:lang w:bidi="ar"/>
        </w:rPr>
      </w:pPr>
      <w:r>
        <w:rPr>
          <w:rFonts w:ascii="Traditional Arabic" w:hAnsi="Traditional Arabic" w:cs="Traditional Arabic"/>
          <w:rtl/>
          <w:lang w:bidi="ar"/>
        </w:rPr>
        <w:t xml:space="preserve">وتم استثناء الوثائق التالية من الإتلاف، وهي رقم: ....................................................... </w:t>
      </w:r>
    </w:p>
    <w:tbl>
      <w:tblPr>
        <w:bidiVisual/>
        <w:tblW w:w="5000" w:type="pct"/>
        <w:tblBorders>
          <w:top w:val="single" w:sz="6" w:space="0" w:color="444444"/>
          <w:left w:val="single" w:sz="6" w:space="0" w:color="444444"/>
          <w:bottom w:val="single" w:sz="6" w:space="0" w:color="444444"/>
          <w:right w:val="single" w:sz="6" w:space="0" w:color="444444"/>
        </w:tblBorders>
        <w:tblCellMar>
          <w:top w:w="15" w:type="dxa"/>
          <w:left w:w="15" w:type="dxa"/>
          <w:bottom w:w="15" w:type="dxa"/>
          <w:right w:w="15" w:type="dxa"/>
        </w:tblCellMar>
        <w:tblLook w:val="04A0" w:firstRow="1" w:lastRow="0" w:firstColumn="1" w:lastColumn="0" w:noHBand="0" w:noVBand="1"/>
      </w:tblPr>
      <w:tblGrid>
        <w:gridCol w:w="2624"/>
        <w:gridCol w:w="5184"/>
        <w:gridCol w:w="1536"/>
      </w:tblGrid>
      <w:tr w:rsidR="00000000" w14:paraId="7A6A8724" w14:textId="77777777">
        <w:trPr>
          <w:divId w:val="1395277757"/>
        </w:trPr>
        <w:tc>
          <w:tcPr>
            <w:tcW w:w="0" w:type="auto"/>
            <w:tcBorders>
              <w:top w:val="single" w:sz="6" w:space="0" w:color="444444"/>
              <w:left w:val="single" w:sz="6" w:space="0" w:color="444444"/>
              <w:bottom w:val="single" w:sz="6" w:space="0" w:color="444444"/>
              <w:right w:val="single" w:sz="6" w:space="0" w:color="444444"/>
            </w:tcBorders>
            <w:shd w:val="clear" w:color="auto" w:fill="E8E8E8"/>
            <w:tcMar>
              <w:top w:w="150" w:type="dxa"/>
              <w:left w:w="150" w:type="dxa"/>
              <w:bottom w:w="150" w:type="dxa"/>
              <w:right w:w="150" w:type="dxa"/>
            </w:tcMar>
            <w:vAlign w:val="center"/>
            <w:hideMark/>
          </w:tcPr>
          <w:p w14:paraId="7BC422A5" w14:textId="77777777" w:rsidR="00000000" w:rsidRDefault="00000000">
            <w:pPr>
              <w:bidi/>
              <w:spacing w:before="300" w:after="300"/>
              <w:jc w:val="center"/>
              <w:rPr>
                <w:rFonts w:ascii="Traditional Arabic" w:eastAsia="Times New Roman" w:hAnsi="Traditional Arabic" w:cs="Traditional Arabic"/>
                <w:b/>
                <w:bCs/>
                <w:rtl/>
              </w:rPr>
            </w:pPr>
            <w:r>
              <w:rPr>
                <w:rFonts w:ascii="Traditional Arabic" w:eastAsia="Times New Roman" w:hAnsi="Traditional Arabic" w:cs="Traditional Arabic"/>
                <w:b/>
                <w:bCs/>
                <w:rtl/>
              </w:rPr>
              <w:t>اسم العضو</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150" w:type="dxa"/>
              <w:left w:w="150" w:type="dxa"/>
              <w:bottom w:w="150" w:type="dxa"/>
              <w:right w:w="150" w:type="dxa"/>
            </w:tcMar>
            <w:vAlign w:val="center"/>
            <w:hideMark/>
          </w:tcPr>
          <w:p w14:paraId="2E72077B" w14:textId="77777777" w:rsidR="00000000" w:rsidRDefault="00000000">
            <w:pPr>
              <w:bidi/>
              <w:spacing w:before="300" w:after="300"/>
              <w:jc w:val="center"/>
              <w:rPr>
                <w:rFonts w:ascii="Traditional Arabic" w:eastAsia="Times New Roman" w:hAnsi="Traditional Arabic" w:cs="Traditional Arabic"/>
                <w:b/>
                <w:bCs/>
                <w:rtl/>
              </w:rPr>
            </w:pPr>
            <w:r>
              <w:rPr>
                <w:rFonts w:ascii="Traditional Arabic" w:eastAsia="Times New Roman" w:hAnsi="Traditional Arabic" w:cs="Traditional Arabic"/>
                <w:b/>
                <w:bCs/>
                <w:rtl/>
              </w:rPr>
              <w:t>الصفة داخل اللجنة</w:t>
            </w:r>
          </w:p>
        </w:tc>
        <w:tc>
          <w:tcPr>
            <w:tcW w:w="0" w:type="auto"/>
            <w:tcBorders>
              <w:top w:val="single" w:sz="6" w:space="0" w:color="444444"/>
              <w:left w:val="single" w:sz="6" w:space="0" w:color="444444"/>
              <w:bottom w:val="single" w:sz="6" w:space="0" w:color="444444"/>
              <w:right w:val="single" w:sz="6" w:space="0" w:color="444444"/>
            </w:tcBorders>
            <w:shd w:val="clear" w:color="auto" w:fill="E8E8E8"/>
            <w:tcMar>
              <w:top w:w="150" w:type="dxa"/>
              <w:left w:w="150" w:type="dxa"/>
              <w:bottom w:w="150" w:type="dxa"/>
              <w:right w:w="150" w:type="dxa"/>
            </w:tcMar>
            <w:vAlign w:val="center"/>
            <w:hideMark/>
          </w:tcPr>
          <w:p w14:paraId="6795D71E" w14:textId="77777777" w:rsidR="00000000" w:rsidRDefault="00000000">
            <w:pPr>
              <w:bidi/>
              <w:spacing w:before="300" w:after="300"/>
              <w:jc w:val="center"/>
              <w:rPr>
                <w:rFonts w:ascii="Traditional Arabic" w:eastAsia="Times New Roman" w:hAnsi="Traditional Arabic" w:cs="Traditional Arabic"/>
                <w:b/>
                <w:bCs/>
                <w:rtl/>
              </w:rPr>
            </w:pPr>
            <w:r>
              <w:rPr>
                <w:rFonts w:ascii="Traditional Arabic" w:eastAsia="Times New Roman" w:hAnsi="Traditional Arabic" w:cs="Traditional Arabic"/>
                <w:b/>
                <w:bCs/>
                <w:rtl/>
              </w:rPr>
              <w:t>التوقيع</w:t>
            </w:r>
          </w:p>
        </w:tc>
      </w:tr>
      <w:tr w:rsidR="00000000" w14:paraId="16EE2576"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63CF69D6"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المدير التنفيذي:</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271C1707"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رئيس لجنة الإتلاف</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7BAC2AAD" w14:textId="77777777" w:rsidR="00000000" w:rsidRDefault="00000000">
            <w:pPr>
              <w:bidi/>
              <w:spacing w:before="300" w:after="300"/>
              <w:jc w:val="center"/>
              <w:rPr>
                <w:rFonts w:ascii="Traditional Arabic" w:eastAsia="Times New Roman" w:hAnsi="Traditional Arabic" w:cs="Traditional Arabic"/>
                <w:rtl/>
              </w:rPr>
            </w:pPr>
          </w:p>
        </w:tc>
      </w:tr>
      <w:tr w:rsidR="00000000" w14:paraId="00B79449"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491FE806" w14:textId="77777777" w:rsidR="00000000" w:rsidRDefault="00000000">
            <w:pPr>
              <w:bidi/>
              <w:spacing w:before="300" w:after="300"/>
              <w:jc w:val="center"/>
              <w:rPr>
                <w:rFonts w:ascii="Traditional Arabic" w:eastAsia="Times New Roman" w:hAnsi="Traditional Arabic" w:cs="Traditional Arabic"/>
              </w:rPr>
            </w:pPr>
            <w:r>
              <w:rPr>
                <w:rFonts w:ascii="Traditional Arabic" w:eastAsia="Times New Roman" w:hAnsi="Traditional Arabic" w:cs="Traditional Arabic"/>
                <w:rtl/>
              </w:rPr>
              <w:t>الاسم:</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681504F2"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مندوب الجهة المعنية ( .......... )</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096B9ECB" w14:textId="77777777" w:rsidR="00000000" w:rsidRDefault="00000000">
            <w:pPr>
              <w:bidi/>
              <w:spacing w:before="300" w:after="300"/>
              <w:jc w:val="center"/>
              <w:rPr>
                <w:rFonts w:ascii="Traditional Arabic" w:eastAsia="Times New Roman" w:hAnsi="Traditional Arabic" w:cs="Traditional Arabic"/>
                <w:rtl/>
              </w:rPr>
            </w:pPr>
          </w:p>
        </w:tc>
      </w:tr>
      <w:tr w:rsidR="00000000" w14:paraId="5E6456A9"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1DC07363" w14:textId="77777777" w:rsidR="00000000" w:rsidRDefault="00000000">
            <w:pPr>
              <w:bidi/>
              <w:spacing w:before="300" w:after="300"/>
              <w:jc w:val="center"/>
              <w:rPr>
                <w:rFonts w:ascii="Traditional Arabic" w:eastAsia="Times New Roman" w:hAnsi="Traditional Arabic" w:cs="Traditional Arabic"/>
              </w:rPr>
            </w:pPr>
            <w:r>
              <w:rPr>
                <w:rFonts w:ascii="Traditional Arabic" w:eastAsia="Times New Roman" w:hAnsi="Traditional Arabic" w:cs="Traditional Arabic"/>
                <w:rtl/>
              </w:rPr>
              <w:t>الاسم:</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7B175FA6"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مندوب التقنية والاتصال</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4ABD61F8" w14:textId="77777777" w:rsidR="00000000" w:rsidRDefault="00000000">
            <w:pPr>
              <w:bidi/>
              <w:spacing w:before="300" w:after="300"/>
              <w:jc w:val="center"/>
              <w:rPr>
                <w:rFonts w:ascii="Traditional Arabic" w:eastAsia="Times New Roman" w:hAnsi="Traditional Arabic" w:cs="Traditional Arabic"/>
                <w:rtl/>
              </w:rPr>
            </w:pPr>
          </w:p>
        </w:tc>
      </w:tr>
      <w:tr w:rsidR="00000000" w14:paraId="05E173FB" w14:textId="77777777">
        <w:trPr>
          <w:divId w:val="1395277757"/>
        </w:trPr>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4A5D7CFE" w14:textId="77777777" w:rsidR="00000000" w:rsidRDefault="00000000">
            <w:pPr>
              <w:bidi/>
              <w:spacing w:before="300" w:after="300"/>
              <w:jc w:val="center"/>
              <w:rPr>
                <w:rFonts w:ascii="Traditional Arabic" w:eastAsia="Times New Roman" w:hAnsi="Traditional Arabic" w:cs="Traditional Arabic"/>
              </w:rPr>
            </w:pPr>
            <w:r>
              <w:rPr>
                <w:rFonts w:ascii="Traditional Arabic" w:eastAsia="Times New Roman" w:hAnsi="Traditional Arabic" w:cs="Traditional Arabic"/>
                <w:rtl/>
              </w:rPr>
              <w:t>الاسم:</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7F90EFD1" w14:textId="77777777" w:rsidR="00000000" w:rsidRDefault="00000000">
            <w:pPr>
              <w:bidi/>
              <w:spacing w:before="300" w:after="300"/>
              <w:jc w:val="center"/>
              <w:rPr>
                <w:rFonts w:ascii="Traditional Arabic" w:eastAsia="Times New Roman" w:hAnsi="Traditional Arabic" w:cs="Traditional Arabic"/>
                <w:rtl/>
              </w:rPr>
            </w:pPr>
            <w:r>
              <w:rPr>
                <w:rFonts w:ascii="Traditional Arabic" w:eastAsia="Times New Roman" w:hAnsi="Traditional Arabic" w:cs="Traditional Arabic"/>
                <w:rtl/>
              </w:rPr>
              <w:t>مندوب الشؤون الإدارية والمالية</w:t>
            </w:r>
          </w:p>
        </w:tc>
        <w:tc>
          <w:tcPr>
            <w:tcW w:w="0" w:type="auto"/>
            <w:tcBorders>
              <w:top w:val="single" w:sz="6" w:space="0" w:color="444444"/>
              <w:left w:val="single" w:sz="6" w:space="0" w:color="444444"/>
              <w:bottom w:val="single" w:sz="6" w:space="0" w:color="444444"/>
              <w:right w:val="single" w:sz="6" w:space="0" w:color="444444"/>
            </w:tcBorders>
            <w:tcMar>
              <w:top w:w="150" w:type="dxa"/>
              <w:left w:w="150" w:type="dxa"/>
              <w:bottom w:w="150" w:type="dxa"/>
              <w:right w:w="150" w:type="dxa"/>
            </w:tcMar>
            <w:vAlign w:val="center"/>
            <w:hideMark/>
          </w:tcPr>
          <w:p w14:paraId="764D1311" w14:textId="77777777" w:rsidR="00000000" w:rsidRDefault="00000000">
            <w:pPr>
              <w:bidi/>
              <w:spacing w:before="300" w:after="300"/>
              <w:jc w:val="center"/>
              <w:rPr>
                <w:rFonts w:ascii="Traditional Arabic" w:eastAsia="Times New Roman" w:hAnsi="Traditional Arabic" w:cs="Traditional Arabic"/>
                <w:rtl/>
              </w:rPr>
            </w:pPr>
          </w:p>
        </w:tc>
      </w:tr>
    </w:tbl>
    <w:p w14:paraId="352B20F4" w14:textId="77777777" w:rsidR="00927998" w:rsidRDefault="00000000">
      <w:pPr>
        <w:bidi/>
        <w:jc w:val="center"/>
        <w:divId w:val="1306085610"/>
        <w:rPr>
          <w:rFonts w:ascii="Traditional Arabic" w:eastAsia="Times New Roman" w:hAnsi="Traditional Arabic" w:cs="Traditional Arabic"/>
          <w:sz w:val="20"/>
          <w:szCs w:val="20"/>
          <w:lang w:bidi="ar"/>
        </w:rPr>
      </w:pPr>
      <w:r>
        <w:rPr>
          <w:rFonts w:ascii="Traditional Arabic" w:eastAsia="Times New Roman" w:hAnsi="Traditional Arabic" w:cs="Traditional Arabic"/>
          <w:sz w:val="20"/>
          <w:szCs w:val="20"/>
          <w:rtl/>
          <w:lang w:bidi="ar"/>
        </w:rPr>
        <w:t xml:space="preserve">صندوق آل هويمل (الألفة)   |   العنوان الوطني: </w:t>
      </w:r>
      <w:r>
        <w:rPr>
          <w:rFonts w:ascii="Traditional Arabic" w:eastAsia="Times New Roman" w:hAnsi="Traditional Arabic" w:cs="Traditional Arabic"/>
          <w:sz w:val="20"/>
          <w:szCs w:val="20"/>
          <w:lang w:bidi="ar"/>
        </w:rPr>
        <w:t>LQJA3153</w:t>
      </w:r>
      <w:r>
        <w:rPr>
          <w:rFonts w:ascii="Traditional Arabic" w:eastAsia="Times New Roman" w:hAnsi="Traditional Arabic" w:cs="Traditional Arabic"/>
          <w:sz w:val="20"/>
          <w:szCs w:val="20"/>
          <w:rtl/>
          <w:lang w:bidi="ar"/>
        </w:rPr>
        <w:t xml:space="preserve">   |   الرمز البريدي: 19247   |   الموقع: القويعية - المملكة العربية السعودية </w:t>
      </w:r>
    </w:p>
    <w:sectPr w:rsidR="00927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3E2"/>
    <w:multiLevelType w:val="multilevel"/>
    <w:tmpl w:val="618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34F83"/>
    <w:multiLevelType w:val="multilevel"/>
    <w:tmpl w:val="BC7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907CC"/>
    <w:multiLevelType w:val="multilevel"/>
    <w:tmpl w:val="9F7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2F90"/>
    <w:multiLevelType w:val="multilevel"/>
    <w:tmpl w:val="D78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E1D63"/>
    <w:multiLevelType w:val="multilevel"/>
    <w:tmpl w:val="350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1490B"/>
    <w:multiLevelType w:val="multilevel"/>
    <w:tmpl w:val="FD8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93B81"/>
    <w:multiLevelType w:val="multilevel"/>
    <w:tmpl w:val="1D1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8062F"/>
    <w:multiLevelType w:val="multilevel"/>
    <w:tmpl w:val="F75A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629313">
    <w:abstractNumId w:val="1"/>
  </w:num>
  <w:num w:numId="2" w16cid:durableId="330254912">
    <w:abstractNumId w:val="6"/>
  </w:num>
  <w:num w:numId="3" w16cid:durableId="1938563090">
    <w:abstractNumId w:val="4"/>
  </w:num>
  <w:num w:numId="4" w16cid:durableId="190412440">
    <w:abstractNumId w:val="0"/>
  </w:num>
  <w:num w:numId="5" w16cid:durableId="1251768985">
    <w:abstractNumId w:val="7"/>
  </w:num>
  <w:num w:numId="6" w16cid:durableId="1604066395">
    <w:abstractNumId w:val="2"/>
  </w:num>
  <w:num w:numId="7" w16cid:durableId="667950226">
    <w:abstractNumId w:val="3"/>
  </w:num>
  <w:num w:numId="8" w16cid:durableId="921371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4B8E"/>
    <w:rsid w:val="000B4B8E"/>
    <w:rsid w:val="00927998"/>
    <w:rsid w:val="00BE4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FF06D"/>
  <w15:chartTrackingRefBased/>
  <w15:docId w15:val="{025977CC-2C23-4FA5-A78E-AB7AA2EA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900" w:after="150"/>
      <w:jc w:val="center"/>
      <w:outlineLvl w:val="0"/>
    </w:pPr>
    <w:rPr>
      <w:b/>
      <w:bCs/>
      <w:kern w:val="36"/>
      <w:sz w:val="39"/>
      <w:szCs w:val="39"/>
    </w:rPr>
  </w:style>
  <w:style w:type="paragraph" w:styleId="Heading2">
    <w:name w:val="heading 2"/>
    <w:basedOn w:val="Normal"/>
    <w:link w:val="Heading2Char"/>
    <w:uiPriority w:val="9"/>
    <w:qFormat/>
    <w:pPr>
      <w:pBdr>
        <w:right w:val="single" w:sz="24" w:space="6" w:color="444444"/>
      </w:pBdr>
      <w:shd w:val="clear" w:color="auto" w:fill="F2F2F2"/>
      <w:spacing w:before="525" w:after="100" w:afterAutospacing="1"/>
      <w:outlineLvl w:val="1"/>
    </w:pPr>
    <w:rPr>
      <w:b/>
      <w:bCs/>
      <w:sz w:val="29"/>
      <w:szCs w:val="29"/>
    </w:rPr>
  </w:style>
  <w:style w:type="paragraph" w:styleId="Heading3">
    <w:name w:val="heading 3"/>
    <w:basedOn w:val="Normal"/>
    <w:link w:val="Heading3Char"/>
    <w:uiPriority w:val="9"/>
    <w:qFormat/>
    <w:pPr>
      <w:spacing w:before="300" w:after="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50" w:after="150"/>
      <w:jc w:val="both"/>
    </w:pPr>
  </w:style>
  <w:style w:type="paragraph" w:styleId="NormalWeb">
    <w:name w:val="Normal (Web)"/>
    <w:basedOn w:val="Normal"/>
    <w:uiPriority w:val="99"/>
    <w:semiHidden/>
    <w:unhideWhenUsed/>
    <w:pPr>
      <w:spacing w:before="150" w:after="150"/>
      <w:jc w:val="both"/>
    </w:pPr>
  </w:style>
  <w:style w:type="paragraph" w:customStyle="1" w:styleId="header-box">
    <w:name w:val="header-box"/>
    <w:basedOn w:val="Normal"/>
    <w:pPr>
      <w:spacing w:before="100" w:beforeAutospacing="1" w:after="150"/>
      <w:jc w:val="center"/>
    </w:pPr>
    <w:rPr>
      <w:b/>
      <w:bCs/>
    </w:rPr>
  </w:style>
  <w:style w:type="paragraph" w:customStyle="1" w:styleId="footer-box">
    <w:name w:val="footer-box"/>
    <w:basedOn w:val="Normal"/>
    <w:pPr>
      <w:pBdr>
        <w:top w:val="single" w:sz="6" w:space="4" w:color="000000"/>
      </w:pBdr>
      <w:spacing w:before="600" w:after="90"/>
      <w:jc w:val="center"/>
    </w:pPr>
    <w:rPr>
      <w:sz w:val="20"/>
      <w:szCs w:val="20"/>
    </w:rPr>
  </w:style>
  <w:style w:type="paragraph" w:customStyle="1" w:styleId="subtitle">
    <w:name w:val="subtitle"/>
    <w:basedOn w:val="Normal"/>
    <w:pPr>
      <w:spacing w:before="100" w:beforeAutospacing="1" w:after="900"/>
      <w:jc w:val="center"/>
    </w:pPr>
    <w:rPr>
      <w:sz w:val="23"/>
      <w:szCs w:val="23"/>
    </w:rPr>
  </w:style>
  <w:style w:type="paragraph" w:customStyle="1" w:styleId="form-box">
    <w:name w:val="form-box"/>
    <w:basedOn w:val="Normal"/>
    <w:pPr>
      <w:pBdr>
        <w:top w:val="single" w:sz="6" w:space="9" w:color="444444"/>
        <w:left w:val="single" w:sz="6" w:space="9" w:color="444444"/>
        <w:bottom w:val="single" w:sz="6" w:space="9" w:color="444444"/>
        <w:right w:val="single" w:sz="6" w:space="9" w:color="444444"/>
      </w:pBdr>
      <w:spacing w:before="225" w:after="225"/>
    </w:pPr>
  </w:style>
  <w:style w:type="paragraph" w:customStyle="1" w:styleId="signature-line">
    <w:name w:val="signature-line"/>
    <w:basedOn w:val="Normal"/>
    <w:pPr>
      <w:pBdr>
        <w:bottom w:val="single" w:sz="6" w:space="0" w:color="000000"/>
      </w:pBdr>
      <w:spacing w:before="100" w:beforeAutospacing="1" w:after="90"/>
    </w:pPr>
  </w:style>
  <w:style w:type="paragraph" w:customStyle="1" w:styleId="page-break">
    <w:name w:val="page-break"/>
    <w:basedOn w:val="Normal"/>
    <w:pPr>
      <w:pageBreakBefore/>
      <w:spacing w:before="100" w:beforeAutospacing="1" w:after="9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277757">
      <w:bodyDiv w:val="1"/>
      <w:marLeft w:val="600"/>
      <w:marRight w:val="600"/>
      <w:marTop w:val="600"/>
      <w:marBottom w:val="600"/>
      <w:divBdr>
        <w:top w:val="none" w:sz="0" w:space="0" w:color="auto"/>
        <w:left w:val="none" w:sz="0" w:space="0" w:color="auto"/>
        <w:bottom w:val="none" w:sz="0" w:space="0" w:color="auto"/>
        <w:right w:val="none" w:sz="0" w:space="0" w:color="auto"/>
      </w:divBdr>
      <w:divsChild>
        <w:div w:id="902065278">
          <w:marLeft w:val="0"/>
          <w:marRight w:val="0"/>
          <w:marTop w:val="0"/>
          <w:marBottom w:val="150"/>
          <w:divBdr>
            <w:top w:val="none" w:sz="0" w:space="0" w:color="auto"/>
            <w:left w:val="none" w:sz="0" w:space="0" w:color="auto"/>
            <w:bottom w:val="none" w:sz="0" w:space="0" w:color="auto"/>
            <w:right w:val="none" w:sz="0" w:space="0" w:color="auto"/>
          </w:divBdr>
        </w:div>
        <w:div w:id="1095175720">
          <w:marLeft w:val="0"/>
          <w:marRight w:val="0"/>
          <w:marTop w:val="0"/>
          <w:marBottom w:val="900"/>
          <w:divBdr>
            <w:top w:val="none" w:sz="0" w:space="0" w:color="auto"/>
            <w:left w:val="none" w:sz="0" w:space="0" w:color="auto"/>
            <w:bottom w:val="none" w:sz="0" w:space="0" w:color="auto"/>
            <w:right w:val="none" w:sz="0" w:space="0" w:color="auto"/>
          </w:divBdr>
        </w:div>
        <w:div w:id="693961947">
          <w:marLeft w:val="0"/>
          <w:marRight w:val="0"/>
          <w:marTop w:val="225"/>
          <w:marBottom w:val="225"/>
          <w:divBdr>
            <w:top w:val="single" w:sz="6" w:space="9" w:color="444444"/>
            <w:left w:val="single" w:sz="6" w:space="9" w:color="444444"/>
            <w:bottom w:val="single" w:sz="6" w:space="9" w:color="444444"/>
            <w:right w:val="single" w:sz="6" w:space="9" w:color="444444"/>
          </w:divBdr>
        </w:div>
        <w:div w:id="1306085610">
          <w:marLeft w:val="0"/>
          <w:marRight w:val="0"/>
          <w:marTop w:val="600"/>
          <w:marBottom w:val="0"/>
          <w:divBdr>
            <w:top w:val="single" w:sz="6" w:space="4" w:color="000000"/>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حفظ الوثائق وإتلافها</dc:title>
  <dc:subject/>
  <dc:creator>Abdelrahman Wael Mohamed Salman Soliman</dc:creator>
  <cp:keywords/>
  <dc:description/>
  <cp:lastModifiedBy>Abdelrahman Wael Mohamed Salman Soliman</cp:lastModifiedBy>
  <cp:revision>2</cp:revision>
  <dcterms:created xsi:type="dcterms:W3CDTF">2026-08-19T17:15:00Z</dcterms:created>
  <dcterms:modified xsi:type="dcterms:W3CDTF">2026-08-19T17:15:00Z</dcterms:modified>
</cp:coreProperties>
</file>