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5000" w:type="pct"/>
        <w:tblCellSpacing w:w="0" w:type="dxa"/>
        <w:tblBorders>
          <w:bottom w:val="single" w:sz="12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 w14:paraId="2448E4A8" w14:textId="77777777">
        <w:trPr>
          <w:tblCellSpacing w:w="0" w:type="dxa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68D65DC1" w14:textId="77777777" w:rsidR="00000000" w:rsidRDefault="00000000">
            <w:pPr>
              <w:bidi/>
              <w:spacing w:after="300"/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BAEAF6E" wp14:editId="1D974374">
                  <wp:extent cx="1426845" cy="762000"/>
                  <wp:effectExtent l="0" t="0" r="1905" b="0"/>
                  <wp:docPr id="1" name="Picture 1" descr="شعار الصندو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شعار الصندوق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5" w:type="dxa"/>
              <w:right w:w="0" w:type="dxa"/>
            </w:tcMar>
            <w:vAlign w:val="center"/>
            <w:hideMark/>
          </w:tcPr>
          <w:p w14:paraId="02D79A58" w14:textId="77777777" w:rsidR="00000000" w:rsidRDefault="00000000">
            <w:pPr>
              <w:bidi/>
              <w:spacing w:after="300"/>
              <w:jc w:val="right"/>
              <w:rPr>
                <w:rFonts w:ascii="Traditional Arabic" w:eastAsia="Times New Roman" w:hAnsi="Traditional Arabic" w:cs="Traditional Arabic"/>
              </w:rPr>
            </w:pPr>
            <w:r>
              <w:rPr>
                <w:rStyle w:val="Strong"/>
                <w:rFonts w:ascii="Traditional Arabic" w:eastAsia="Times New Roman" w:hAnsi="Traditional Arabic" w:cs="Traditional Arabic"/>
                <w:color w:val="000000"/>
                <w:sz w:val="27"/>
                <w:szCs w:val="27"/>
                <w:rtl/>
              </w:rPr>
              <w:t>صندوق آل هويمل ( الألفة )</w:t>
            </w:r>
            <w:r>
              <w:rPr>
                <w:rFonts w:ascii="Traditional Arabic" w:eastAsia="Times New Roman" w:hAnsi="Traditional Arabic" w:cs="Traditional Arabic"/>
              </w:rPr>
              <w:br/>
            </w:r>
            <w:r>
              <w:rPr>
                <w:rStyle w:val="Strong"/>
                <w:rFonts w:ascii="Traditional Arabic" w:eastAsia="Times New Roman" w:hAnsi="Traditional Arabic" w:cs="Traditional Arabic"/>
                <w:color w:val="000000"/>
                <w:sz w:val="21"/>
                <w:szCs w:val="21"/>
                <w:rtl/>
              </w:rPr>
              <w:t>رقم الترخيص: ١٢٠٠٧٣٠٧٠٠</w:t>
            </w:r>
            <w:r>
              <w:rPr>
                <w:rFonts w:ascii="Traditional Arabic" w:eastAsia="Times New Roman" w:hAnsi="Traditional Arabic" w:cs="Traditional Arabic"/>
              </w:rPr>
              <w:t xml:space="preserve"> </w:t>
            </w:r>
          </w:p>
        </w:tc>
      </w:tr>
    </w:tbl>
    <w:p w14:paraId="1B78CDD6" w14:textId="77777777" w:rsidR="00000000" w:rsidRDefault="00000000">
      <w:pPr>
        <w:pStyle w:val="Heading1"/>
        <w:bidi/>
        <w:jc w:val="center"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لائحة الصلاحيات الإدارية</w:t>
      </w:r>
    </w:p>
    <w:p w14:paraId="047D5C31" w14:textId="77777777" w:rsidR="00000000" w:rsidRDefault="00000000">
      <w:pPr>
        <w:pStyle w:val="NormalWeb"/>
        <w:bidi/>
        <w:jc w:val="center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هذه السياسة معتمدة من قبل مجلس الأمناء بتاريخ ___ /___ /1447هـ</w:t>
      </w:r>
    </w:p>
    <w:p w14:paraId="58468849" w14:textId="77777777" w:rsidR="00000000" w:rsidRDefault="00000000">
      <w:pPr>
        <w:pStyle w:val="NormalWeb"/>
        <w:bidi/>
        <w:jc w:val="center"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نسخة رقم (1)</w:t>
      </w:r>
    </w:p>
    <w:p w14:paraId="24E7331C" w14:textId="77777777" w:rsidR="00000000" w:rsidRDefault="00000000">
      <w:pPr>
        <w:pStyle w:val="Heading1"/>
        <w:bidi/>
        <w:jc w:val="center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</w:r>
      <w:r>
        <w:rPr>
          <w:rFonts w:ascii="Traditional Arabic" w:eastAsia="Times New Roman" w:hAnsi="Traditional Arabic" w:cs="Traditional Arabic"/>
          <w:rtl/>
          <w:lang w:bidi="ar"/>
        </w:rPr>
        <w:lastRenderedPageBreak/>
        <w:t>الفهرس</w:t>
      </w:r>
    </w:p>
    <w:tbl>
      <w:tblPr>
        <w:bidiVisual/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1"/>
        <w:gridCol w:w="309"/>
      </w:tblGrid>
      <w:tr w:rsidR="00000000" w14:paraId="20D83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83C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1. السياسات العامة واللوائح</w:t>
            </w:r>
          </w:p>
        </w:tc>
        <w:tc>
          <w:tcPr>
            <w:tcW w:w="0" w:type="auto"/>
            <w:vAlign w:val="center"/>
            <w:hideMark/>
          </w:tcPr>
          <w:p w14:paraId="2CED260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4</w:t>
            </w:r>
          </w:p>
        </w:tc>
      </w:tr>
      <w:tr w:rsidR="00000000" w14:paraId="67ED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FD98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2. الخطط والتقارير</w:t>
            </w:r>
          </w:p>
        </w:tc>
        <w:tc>
          <w:tcPr>
            <w:tcW w:w="0" w:type="auto"/>
            <w:vAlign w:val="center"/>
            <w:hideMark/>
          </w:tcPr>
          <w:p w14:paraId="3AE7C13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4</w:t>
            </w:r>
          </w:p>
        </w:tc>
      </w:tr>
      <w:tr w:rsidR="00000000" w14:paraId="4A728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E743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3. اتفاقيات توريد المشتريات وتوريد الخدمات والمعدات</w:t>
            </w:r>
          </w:p>
        </w:tc>
        <w:tc>
          <w:tcPr>
            <w:tcW w:w="0" w:type="auto"/>
            <w:vAlign w:val="center"/>
            <w:hideMark/>
          </w:tcPr>
          <w:p w14:paraId="4F8C0A4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5</w:t>
            </w:r>
          </w:p>
        </w:tc>
      </w:tr>
      <w:tr w:rsidR="00000000" w14:paraId="62CCE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5C0A2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4. فتح/ إقفال الحسابات المصرفية أو تحريكها والتوقيع على الشيكات</w:t>
            </w:r>
          </w:p>
        </w:tc>
        <w:tc>
          <w:tcPr>
            <w:tcW w:w="0" w:type="auto"/>
            <w:vAlign w:val="center"/>
            <w:hideMark/>
          </w:tcPr>
          <w:p w14:paraId="571BDBD2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5</w:t>
            </w:r>
          </w:p>
        </w:tc>
      </w:tr>
      <w:tr w:rsidR="00000000" w14:paraId="4D474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8C1F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5. التسويات المالية والتصرف في المواد أو الأصول</w:t>
            </w:r>
          </w:p>
        </w:tc>
        <w:tc>
          <w:tcPr>
            <w:tcW w:w="0" w:type="auto"/>
            <w:vAlign w:val="center"/>
            <w:hideMark/>
          </w:tcPr>
          <w:p w14:paraId="78C589E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6</w:t>
            </w:r>
          </w:p>
        </w:tc>
      </w:tr>
      <w:tr w:rsidR="00000000" w14:paraId="18A22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3F819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6. تعزيز البنود وإضافتها وإجراء المناقلات</w:t>
            </w:r>
          </w:p>
        </w:tc>
        <w:tc>
          <w:tcPr>
            <w:tcW w:w="0" w:type="auto"/>
            <w:vAlign w:val="center"/>
            <w:hideMark/>
          </w:tcPr>
          <w:p w14:paraId="5BD1BF3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6</w:t>
            </w:r>
          </w:p>
        </w:tc>
      </w:tr>
      <w:tr w:rsidR="00000000" w14:paraId="1A356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3B34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7. التعيين والاستغناء</w:t>
            </w:r>
          </w:p>
        </w:tc>
        <w:tc>
          <w:tcPr>
            <w:tcW w:w="0" w:type="auto"/>
            <w:vAlign w:val="center"/>
            <w:hideMark/>
          </w:tcPr>
          <w:p w14:paraId="4BF1E6F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</w:t>
            </w:r>
          </w:p>
        </w:tc>
      </w:tr>
      <w:tr w:rsidR="00000000" w14:paraId="5A6E8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DFA9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8. تقويم الأداء وتوقيع الجزاءات</w:t>
            </w:r>
          </w:p>
        </w:tc>
        <w:tc>
          <w:tcPr>
            <w:tcW w:w="0" w:type="auto"/>
            <w:vAlign w:val="center"/>
            <w:hideMark/>
          </w:tcPr>
          <w:p w14:paraId="52246CC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</w:t>
            </w:r>
          </w:p>
        </w:tc>
      </w:tr>
      <w:tr w:rsidR="00000000" w14:paraId="1004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D9C3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9. الترقيات والعلاوات الإضافية</w:t>
            </w:r>
          </w:p>
        </w:tc>
        <w:tc>
          <w:tcPr>
            <w:tcW w:w="0" w:type="auto"/>
            <w:vAlign w:val="center"/>
            <w:hideMark/>
          </w:tcPr>
          <w:p w14:paraId="1CAF66B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7</w:t>
            </w:r>
          </w:p>
        </w:tc>
      </w:tr>
      <w:tr w:rsidR="00000000" w14:paraId="38F09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3951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10. الخطابات والتصريحات الرسمية والمرافعات</w:t>
            </w:r>
          </w:p>
        </w:tc>
        <w:tc>
          <w:tcPr>
            <w:tcW w:w="0" w:type="auto"/>
            <w:vAlign w:val="center"/>
            <w:hideMark/>
          </w:tcPr>
          <w:p w14:paraId="2EBA378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8</w:t>
            </w:r>
          </w:p>
        </w:tc>
      </w:tr>
    </w:tbl>
    <w:p w14:paraId="021DA506" w14:textId="77777777" w:rsidR="00000000" w:rsidRDefault="00000000">
      <w:pPr>
        <w:pStyle w:val="Heading1"/>
        <w:bidi/>
        <w:jc w:val="center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المقدمة</w:t>
      </w:r>
    </w:p>
    <w:p w14:paraId="4650978B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تهدف هذه اللائحة إلى ضبط ما يتعلق بالصلاحيات الإدارية الخاصة بصندوق آل هويمل "الألفة".</w:t>
      </w:r>
    </w:p>
    <w:p w14:paraId="1CD28A77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تم تقسيم الصلاحيات إلى المستويات التالية: يُعِد/ يوصي/ يوافق/ يعتمد.</w:t>
      </w:r>
    </w:p>
    <w:p w14:paraId="5416AEFA" w14:textId="77777777" w:rsidR="00000000" w:rsidRDefault="00000000">
      <w:pPr>
        <w:pStyle w:val="NormalWeb"/>
        <w:bidi/>
        <w:rPr>
          <w:rFonts w:ascii="Traditional Arabic" w:hAnsi="Traditional Arabic" w:cs="Traditional Arabic"/>
          <w:rtl/>
          <w:lang w:bidi="ar"/>
        </w:rPr>
      </w:pPr>
      <w:r>
        <w:rPr>
          <w:rFonts w:ascii="Traditional Arabic" w:hAnsi="Traditional Arabic" w:cs="Traditional Arabic"/>
          <w:rtl/>
          <w:lang w:bidi="ar"/>
        </w:rPr>
        <w:t>رُتِّبت هذه الصلاحيات على التوالي حسب أولوية كل صلاحية وفاعليتها، وفيما يلي شرح مبسط عن كل مصطلح من الصلاحيات المبينة:</w:t>
      </w:r>
    </w:p>
    <w:p w14:paraId="05438C0F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يُعِد: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يقوم صاحب هذه الصلاحية بإعداد الوثائق والمستندات والأوراق المطلوبة.</w:t>
      </w:r>
    </w:p>
    <w:p w14:paraId="0B60C9C2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يوصي: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يقوم صاحب هذه الصلاحية برفع توصيته وإبداء رأيه في الموضوع المطروح بناءً على حاجة الإدارة، ويقوم برفع هذه التوصية إلى الموظف الأعلى منه رتبة.</w:t>
      </w:r>
    </w:p>
    <w:p w14:paraId="1B28D4B2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يوافق: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يقوم صاحب هذه الصلاحية بالموافقة أو عدمها على الطلب المرفوع إليه والمرفق بالتوصيات وجميع الأوراق والمستندات اللازمة، وذلك بعد مراجعتها والتدقيق عليها إن لزم الأمر.</w:t>
      </w:r>
    </w:p>
    <w:p w14:paraId="08747381" w14:textId="77777777" w:rsidR="00000000" w:rsidRDefault="00000000">
      <w:pPr>
        <w:numPr>
          <w:ilvl w:val="0"/>
          <w:numId w:val="1"/>
        </w:numPr>
        <w:bidi/>
        <w:spacing w:before="100" w:beforeAutospacing="1" w:after="100" w:afterAutospacing="1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rtl/>
          <w:lang w:bidi="ar"/>
        </w:rPr>
        <w:t>يعتمد: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صاحب هذه الصلاحية هو أعلى المراتب في عملية اتخاذ القرار بالنسبة للموضوع المطروح، بعد التأكد من استيفاء كافة الإجراءات اللازمة.</w:t>
      </w:r>
    </w:p>
    <w:p w14:paraId="767FD03C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1. السياسات العامة واللوائح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6"/>
        <w:gridCol w:w="382"/>
        <w:gridCol w:w="1611"/>
        <w:gridCol w:w="1514"/>
        <w:gridCol w:w="621"/>
      </w:tblGrid>
      <w:tr w:rsidR="00000000" w14:paraId="7532A85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648CB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778A05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F6C27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8F81EF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788FD4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48A1F3A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70A96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إقرار الهيكل التنظيمي والأدلة التنظيمية وتعديلها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20D82D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1E972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35B5F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92D92A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3D6CEB0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0D2DE1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فتح الفروع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A5CCE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B2B4A6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C9328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A42004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696C7A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825B5E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تشكيل اللجان المؤقتة وتحديد مكافأة أعضائها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F7F27A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1DF72E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A076C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98CAF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E82B14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752BDA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حل الصندوق وتصفيته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02528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3E5D01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</w:p>
        </w:tc>
      </w:tr>
      <w:tr w:rsidR="00000000" w14:paraId="59DC546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8AAD2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تعيين مراقب حسابات قانوني وتحديد أتعابه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1DF7A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B2B8CE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8895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95B31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</w:tbl>
    <w:p w14:paraId="749F832E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2. الخطط والتقارير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8"/>
        <w:gridCol w:w="868"/>
        <w:gridCol w:w="1982"/>
        <w:gridCol w:w="1863"/>
        <w:gridCol w:w="763"/>
      </w:tblGrid>
      <w:tr w:rsidR="00000000" w14:paraId="1401AD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7874A6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FBE5F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739F3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6E76E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796417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2262687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65591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الخطة الاستراتيجية والسنوية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170AE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اللجان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9904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0467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CBFAD3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183B2F5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4E61CA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الموازنة التقديرية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0A63F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A8DB0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E8A55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1CD59A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602C92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92FD02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الميزانية والحسابات الختامية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01139C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5A385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128D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F7BC62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05EF96F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EBB6EF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التقرير السنوي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D5B98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اللجان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3B4D8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1B0E7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5ADF6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5237BB5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EC749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التقارير الدورية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021A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اللجان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07A6E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9A142D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04E7A7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F1A27D5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3. اتفاقيات توريد المشتريات وتوريد الخدمات والمعدات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0"/>
        <w:gridCol w:w="1171"/>
        <w:gridCol w:w="1206"/>
        <w:gridCol w:w="1133"/>
        <w:gridCol w:w="464"/>
      </w:tblGrid>
      <w:tr w:rsidR="00000000" w14:paraId="0E1CD5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76F78F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041958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4D0A20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8A6091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A766BB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4676DCB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3460A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طلب مواد أو خدمات تخضع للشراء النثري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6C086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9FAB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6441A2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36C029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07CA66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FDD03D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استلام المواد أو الخدمات الموردة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2A8EC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B3266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42DC8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D23A1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6E302E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080813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الشراء المباشر بأقل أو يساوي (5) آلاف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2A67C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DC94A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3F0C6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CBA76E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28B700C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30685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الشراء المباشر بأكثر من (5) آلاف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4E1BC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C2D5C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B4DF4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E5FA11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4D7F8B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64271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اتفاقيات توريد الخدمات والمعدات بأقل أو يساوي (10) آلاف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4FA29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21D8E3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69F16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720288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2F864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6C7D9C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اتفاقيات توريد الخدمات والمعدات بأكثر من (10) آلاف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1BA54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A1A729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96934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C09C5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</w:tbl>
    <w:p w14:paraId="7E3F6F70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4. فتح/ إقفال الحسابات المصرفية أو تحريكها والتوقيع على الشيكات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6"/>
        <w:gridCol w:w="804"/>
        <w:gridCol w:w="1874"/>
        <w:gridCol w:w="2138"/>
        <w:gridCol w:w="722"/>
      </w:tblGrid>
      <w:tr w:rsidR="00000000" w14:paraId="39980E3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A3227B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6EC032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D00D23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94E2C9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CD2883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7A46D46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66520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فتح/ إقفال حساب مصرفي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65048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6A59F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0982A2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E58C5E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7BD0F7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E6C1A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مسيرات الرواتب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95D36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CB5F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3EB08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المفوض بالتوقيع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063FF9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2ABAFF6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933A9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التوقيع على الشيكات/ التحويل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FF8F3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26335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D05F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المفوض بالتوقيع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2BDC9C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31B03E3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E4C4C5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تشكيل احتياطي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D95C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48CA5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864E2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222DD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</w:tbl>
    <w:p w14:paraId="514EC9B2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5. التسويات المالية والتصرف في المواد أو الأصول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7"/>
        <w:gridCol w:w="1097"/>
        <w:gridCol w:w="1376"/>
        <w:gridCol w:w="1042"/>
        <w:gridCol w:w="972"/>
      </w:tblGrid>
      <w:tr w:rsidR="00000000" w14:paraId="08751C7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9CA115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DC804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3272AC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5F785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5644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38B2FB5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D2A45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تسوية عجز (فائض) في جرد الصندوق/ المستودع بعد التحقق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F6F7D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8EDE5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F4139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A01785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199F653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622BE0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إعدام حقوق مالية متعثر في تحصيلها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23A0B5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المالية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D1CFB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A616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1819B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6E2A7A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FA9965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إزالة أو بيع الأصول بأقل أو يساوي (10) ألف ريال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DB63D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اللجنة المعنية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916EF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اللجنة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AE759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6A3791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5C3EDDB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622FC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إزالة أو بيع الأصول بأكثر من (10) ألف ريال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8E04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اللجنة المعنية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820A7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اللجنة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87A4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D7EA29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</w:tr>
      <w:tr w:rsidR="00000000" w14:paraId="0FFCF2E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D9A5C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التصرف في المواد غير الصالحة للاستخدام بأقل أو يساوي (3) آلاف ريال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7C18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اللجنة المعنية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B8D0B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اللجنة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2C6A9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02798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7AB0D04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FE7C79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التصرف في المواد غير الصالحة للاستخدام بأكثر من (3) آلاف ريال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A2CE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اللجنة المعنية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98CEE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اللجنة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46C7A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66AAB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</w:tr>
      <w:tr w:rsidR="00000000" w14:paraId="19A4FC1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340A4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جرد المواد في المستودع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B9D8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اللجنة المعنية *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56825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اللجنة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D2C542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E6284D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</w:tbl>
    <w:p w14:paraId="6967202B" w14:textId="77777777" w:rsidR="00000000" w:rsidRDefault="00000000">
      <w:pPr>
        <w:pStyle w:val="NormalWeb"/>
        <w:bidi/>
        <w:rPr>
          <w:rFonts w:ascii="Traditional Arabic" w:hAnsi="Traditional Arabic" w:cs="Traditional Arabic"/>
          <w:lang w:bidi="ar"/>
        </w:rPr>
      </w:pPr>
      <w:r>
        <w:rPr>
          <w:rStyle w:val="Emphasis"/>
          <w:rFonts w:ascii="Traditional Arabic" w:hAnsi="Traditional Arabic" w:cs="Traditional Arabic"/>
          <w:rtl/>
          <w:lang w:bidi="ar"/>
        </w:rPr>
        <w:t>* اللجنة المعنية: لجنة مؤقتة تُؤلَّف من ثلاثة أعضاء بقرار من المدير التنفيذي.</w:t>
      </w:r>
    </w:p>
    <w:p w14:paraId="344A0576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rtl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6. تعزيز البنود وإضافتها وإجراء المناقلات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3"/>
        <w:gridCol w:w="1120"/>
        <w:gridCol w:w="1153"/>
        <w:gridCol w:w="1084"/>
        <w:gridCol w:w="444"/>
      </w:tblGrid>
      <w:tr w:rsidR="00000000" w14:paraId="760FC641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C052A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301294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5BB44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2DF126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8929A7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0733535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59C9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تعزيز بند وإجراء المناقلات بين البنود المعتمدة بأقل أو يساوي (20%).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C5BCD9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EAC92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344585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BE37F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7AEF8D1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11AA31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تعزيز بند وإجراء المناقلات بين البنود المعتمدة بأكثر من (20%).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BAF55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63C94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2D702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33527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7400416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03F6D4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إضافة بند جديد في الموازنة المعتمدة بأقل أو يساوي (50) ألف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116A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E02B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6C0E37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6A09A0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F3D960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AC7A4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إضافة بند جديد في الموازنة المعتمدة بأكثر من (50) ألف ريال.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29BEB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8627AE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D16B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4CBEB9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</w:tbl>
    <w:p w14:paraId="08B23835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7. التعيين والاستغناء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295"/>
        <w:gridCol w:w="2082"/>
        <w:gridCol w:w="2082"/>
        <w:gridCol w:w="802"/>
      </w:tblGrid>
      <w:tr w:rsidR="00000000" w14:paraId="13C56A7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2307AC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EA10BA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906EBC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F500DB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2EB43D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37E26BB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3D1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الموظف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3D3C8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الشؤون الإدارية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478C8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E6616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33376F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732DF3B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4A8BB8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مدير إدارة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DED59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الشؤون الإدارية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B4706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48C688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F52234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0729410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EB909E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17CED9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671F51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</w:p>
        </w:tc>
      </w:tr>
    </w:tbl>
    <w:p w14:paraId="54B00115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8. تقويم الأداء وتوقيع الجزاءات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326"/>
        <w:gridCol w:w="2111"/>
        <w:gridCol w:w="1984"/>
        <w:gridCol w:w="813"/>
      </w:tblGrid>
      <w:tr w:rsidR="00000000" w14:paraId="14A33A8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6592B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37BEF4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A58C0D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FAC0D7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4C416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588DFD6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08881C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الموظف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5A6FD1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80700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55B059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5B4C61" w14:textId="77777777" w:rsidR="00000000" w:rsidRDefault="00000000">
            <w:pPr>
              <w:bidi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6F19819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4036C8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مدير إدارة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827DFB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الشؤون الإدارية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27F287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90180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F7CA52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4FA0C05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D0A25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CAFF2F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ACB4CB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</w:p>
        </w:tc>
      </w:tr>
    </w:tbl>
    <w:p w14:paraId="650089EC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t>9. الترقيات والعلاوات الإضافية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3"/>
        <w:gridCol w:w="2295"/>
        <w:gridCol w:w="2082"/>
        <w:gridCol w:w="2082"/>
        <w:gridCol w:w="802"/>
      </w:tblGrid>
      <w:tr w:rsidR="00000000" w14:paraId="652579A3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B81047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556311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C62C89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A767CC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45E9C2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3007D859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B84AF6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الموظف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20BD0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الشؤون الإدارية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005A1C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8DB03A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AE6290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5254754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03A45A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مدير إدارة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4D84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الشؤون الإدارية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A8FAF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B1EA4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75268B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2C05563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248D13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44C8AD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D36638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</w:p>
        </w:tc>
      </w:tr>
    </w:tbl>
    <w:p w14:paraId="63C9A76A" w14:textId="77777777" w:rsidR="00000000" w:rsidRDefault="00000000">
      <w:pPr>
        <w:pStyle w:val="Heading2"/>
        <w:bidi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rtl/>
          <w:lang w:bidi="ar"/>
        </w:rPr>
        <w:br w:type="page"/>
        <w:t>11. الخطابات والتصريحات الرسمية والمرافعات</w:t>
      </w:r>
    </w:p>
    <w:tbl>
      <w:tblPr>
        <w:bidiVisual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3"/>
        <w:gridCol w:w="979"/>
        <w:gridCol w:w="1019"/>
        <w:gridCol w:w="2364"/>
        <w:gridCol w:w="429"/>
      </w:tblGrid>
      <w:tr w:rsidR="00000000" w14:paraId="019671F6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87E20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العناصر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B6BB1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يعد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DF2584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يوصي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AF05FB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يوافق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53D89" w14:textId="77777777" w:rsidR="00000000" w:rsidRDefault="00000000">
            <w:pPr>
              <w:bidi/>
              <w:jc w:val="center"/>
              <w:rPr>
                <w:rFonts w:eastAsia="Times New Roman"/>
                <w:b/>
                <w:bCs/>
                <w:rtl/>
              </w:rPr>
            </w:pPr>
            <w:r>
              <w:rPr>
                <w:rFonts w:eastAsia="Times New Roman"/>
                <w:b/>
                <w:bCs/>
                <w:rtl/>
              </w:rPr>
              <w:t>يعتمد</w:t>
            </w:r>
          </w:p>
        </w:tc>
      </w:tr>
      <w:tr w:rsidR="00000000" w14:paraId="2C501BC2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9E9EE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مخاطبة المسؤولين في الجهات الحكومية وغير الحكومية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427754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E8C96F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8481EA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المدير التنفيذي/ رئيس 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78B8A3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3B9949B0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45B373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المرافعات والمطالبات تجاه الأشخاص أو الجهات لصالح أو ضد الجمعية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0211AD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CFDF3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5746E5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رئيس 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477D28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5A7F6DE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ACBCFB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التنازل عن الحقوق، أو القضايا المرفوعة لصالح الجمعية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DAAD12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الإدارة المعنية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2E54BF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75FFA0" w14:textId="77777777" w:rsidR="00000000" w:rsidRDefault="00000000">
            <w:pPr>
              <w:bidi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C679B" w14:textId="77777777" w:rsidR="00000000" w:rsidRDefault="00000000">
            <w:pPr>
              <w:bidi/>
              <w:rPr>
                <w:rFonts w:eastAsia="Times New Roman"/>
                <w:rtl/>
              </w:rPr>
            </w:pPr>
          </w:p>
        </w:tc>
      </w:tr>
      <w:tr w:rsidR="00000000" w14:paraId="61D1E7DA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A88438" w14:textId="77777777" w:rsidR="00000000" w:rsidRDefault="00000000">
            <w:pPr>
              <w:bidi/>
              <w:rPr>
                <w:rFonts w:eastAsia="Times New Roman"/>
              </w:rPr>
            </w:pPr>
            <w:r>
              <w:rPr>
                <w:rFonts w:eastAsia="Times New Roman"/>
                <w:rtl/>
              </w:rPr>
              <w:t>تمثيل الجمعية أمام الجهات الأخرى</w:t>
            </w: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E54CDC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  <w:r>
              <w:rPr>
                <w:rFonts w:eastAsia="Times New Roman"/>
                <w:rtl/>
              </w:rPr>
              <w:t>المدير التنفيذي/ رئيس مجلس الأمناء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C258B5" w14:textId="77777777" w:rsidR="00000000" w:rsidRDefault="00000000">
            <w:pPr>
              <w:bidi/>
              <w:jc w:val="center"/>
              <w:rPr>
                <w:rFonts w:eastAsia="Times New Roman"/>
                <w:rtl/>
              </w:rPr>
            </w:pPr>
          </w:p>
        </w:tc>
      </w:tr>
    </w:tbl>
    <w:p w14:paraId="4CB876B4" w14:textId="77777777" w:rsidR="00422772" w:rsidRDefault="00422772">
      <w:pPr>
        <w:rPr>
          <w:rFonts w:eastAsia="Times New Roman"/>
        </w:rPr>
      </w:pPr>
    </w:p>
    <w:sectPr w:rsidR="00422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F4FBA"/>
    <w:multiLevelType w:val="multilevel"/>
    <w:tmpl w:val="74C0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098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128"/>
    <w:rsid w:val="003F4BAC"/>
    <w:rsid w:val="00422772"/>
    <w:rsid w:val="00A71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C116DF"/>
  <w15:chartTrackingRefBased/>
  <w15:docId w15:val="{848A668D-7CF1-40BA-B67D-7B78B4747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810</Words>
  <Characters>4621</Characters>
  <Application>Microsoft Office Word</Application>
  <DocSecurity>0</DocSecurity>
  <Lines>38</Lines>
  <Paragraphs>10</Paragraphs>
  <ScaleCrop>false</ScaleCrop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لائحة الصلاحيات الإدارية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2026-08-19T19:39:00Z</dcterms:created>
  <dcterms:modified xsi:type="dcterms:W3CDTF">2026-08-19T19:39:00Z</dcterms:modified>
</cp:coreProperties>
</file>