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B97" w:rsidRDefault="000F4DC5" w:rsidP="000F4DC5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</w:pPr>
      <w:r w:rsidRPr="004F4B21"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  <w:t>جدول العينات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 w:hint="cs"/>
          <w:sz w:val="32"/>
          <w:szCs w:val="32"/>
          <w:rtl/>
          <w:lang w:bidi="ar-JO"/>
        </w:rPr>
        <w:t>ت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حديد العينة يُمثّل خطوة مفصلية لضمان الدقة المنهجية وإمكانية سحب النتائج وتفسيرها عميقاً دون الغرق في تحليل 7,718 تغريدة كيفياً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الطريقة الأنسب منهجياً </w:t>
      </w:r>
      <w:r>
        <w:rPr>
          <w:rFonts w:ascii="Simplified Arabic" w:hAnsi="Simplified Arabic" w:cs="Simplified Arabic" w:hint="cs"/>
          <w:sz w:val="32"/>
          <w:szCs w:val="32"/>
          <w:rtl/>
        </w:rPr>
        <w:t>للبحث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هي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"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العينة الطبقية العشوائية المنتظمة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(Stratified Systematic Random Sampling)"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للتحليل التكميلي/الكمي، مع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"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العينة القصدية الغرضية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(Purposive Sampling)"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للحالات الدراسية في تحليل الخطاب الكيفي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أولاً: أبعاد الطبقية لتحديد حجم العينة الكلية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تتوزع مجتمعات الدراسة بفرق شاسع في حجم النشاط (مثلاً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USAbilAraby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يمتلك 3,655 تغريدة مقابل 190 تغريدة لـ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ChinaEmbKSA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).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لذا يُوصى بتطبيق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العينة الطبقية غير التناسبية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(Disproportionate Stratified Sampling)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بدلاً من العينة العشوائية البسيطة لضمان تمثيل الحسابات ذات النشاط المنخفض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معايير تقسيم الطبقات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:</w:t>
      </w:r>
    </w:p>
    <w:p w:rsidR="004512BD" w:rsidRPr="004512BD" w:rsidRDefault="004512BD" w:rsidP="004512BD">
      <w:pPr>
        <w:numPr>
          <w:ilvl w:val="0"/>
          <w:numId w:val="2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طبقة الحسابات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(Account Layer):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تخصيص نسبة محددة لكل حساب تضمُّن تمثيل الرواية الصينية والحديثة والأمريكية بشكل متوازن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0"/>
          <w:numId w:val="2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طبقة نمط الوسائط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(Media Type Layer):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الحفاظ على التمثيل النسبي لأنواع المنشورات (نص، صورة/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إنفوجرافيك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rtl/>
        </w:rPr>
        <w:t>، فيديو)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0"/>
          <w:numId w:val="2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طبقة التفاعل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(Engagement Layer):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استبعاد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التغريدات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ذات التفاعل الصفري تماماً عند تحليل استراتيجيات الحوار والقوة الناعمة الجماهيرية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ثانياً: خطة اختيار العينة المقترحة (حجم العينة الممُثلة)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lastRenderedPageBreak/>
        <w:t>سحب عينة بنسبة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10%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إلى 15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%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من مجمل البيانات يُعطي حجماً مثالياً بين (770 إلى 1000 تغريدة) يُغطي كامل الفترة الزمنية (فبراير 2025 </w:t>
      </w:r>
      <w:proofErr w:type="gramStart"/>
      <w:r w:rsidRPr="004512BD">
        <w:rPr>
          <w:rFonts w:ascii="Simplified Arabic" w:hAnsi="Simplified Arabic" w:cs="Simplified Arabic"/>
          <w:sz w:val="32"/>
          <w:szCs w:val="32"/>
          <w:rtl/>
        </w:rPr>
        <w:t>- يونيو</w:t>
      </w:r>
      <w:proofErr w:type="gram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2026)، وتتوزع كالتالي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:</w:t>
      </w:r>
    </w:p>
    <w:p w:rsidR="004512BD" w:rsidRPr="004512BD" w:rsidRDefault="004512BD" w:rsidP="004512BD">
      <w:pPr>
        <w:numPr>
          <w:ilvl w:val="0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الحسابات الأمريكية (حوالي 450 </w:t>
      </w:r>
      <w:proofErr w:type="gramStart"/>
      <w:r w:rsidRPr="004512BD">
        <w:rPr>
          <w:rFonts w:ascii="Simplified Arabic" w:hAnsi="Simplified Arabic" w:cs="Simplified Arabic"/>
          <w:sz w:val="32"/>
          <w:szCs w:val="32"/>
          <w:rtl/>
        </w:rPr>
        <w:t>- 500</w:t>
      </w:r>
      <w:proofErr w:type="gram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تغريدة)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:</w:t>
      </w:r>
    </w:p>
    <w:p w:rsidR="004512BD" w:rsidRPr="004512BD" w:rsidRDefault="004512BD" w:rsidP="004512BD">
      <w:pPr>
        <w:numPr>
          <w:ilvl w:val="1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USAbilAraby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سحب عينة منتظمة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كل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N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تغريدة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)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بقيمة ~250 تغريدة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1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CENTCOMArabic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سحب عينة عشوائية بمعدل ~150 تغريدة (مع التركيز على الأزمات الأمنية العسكرية)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1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USEmbassyCairo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المسح الشامل أو سحب ~80-100 تغريدة (لصغر حجم المجتمع: 241 تغريدة)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0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الحسابات الصينية (حوالي 350 </w:t>
      </w:r>
      <w:proofErr w:type="gramStart"/>
      <w:r w:rsidRPr="004512BD">
        <w:rPr>
          <w:rFonts w:ascii="Simplified Arabic" w:hAnsi="Simplified Arabic" w:cs="Simplified Arabic"/>
          <w:sz w:val="32"/>
          <w:szCs w:val="32"/>
          <w:rtl/>
        </w:rPr>
        <w:t>- 400</w:t>
      </w:r>
      <w:proofErr w:type="gram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تغريدة)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:</w:t>
      </w:r>
    </w:p>
    <w:p w:rsidR="004512BD" w:rsidRPr="004512BD" w:rsidRDefault="004512BD" w:rsidP="004512BD">
      <w:pPr>
        <w:numPr>
          <w:ilvl w:val="1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ChinaEmbKSA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المسح الشامل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(Census)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لجميع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التغريدات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(190 تغريدة) نظراً لصغر العدد ولأهمية الحساب الدبلوماسي المباشر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1"/>
          <w:numId w:val="3"/>
        </w:numPr>
        <w:rPr>
          <w:rFonts w:ascii="Simplified Arabic" w:hAnsi="Simplified Arabic" w:cs="Simplified Arabic"/>
          <w:sz w:val="32"/>
          <w:szCs w:val="32"/>
          <w:lang w:bidi="ar-JO"/>
        </w:rPr>
      </w:pP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CGTNArabic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سحب عينة طبقية عشوائية بمعدل </w:t>
      </w:r>
      <w:proofErr w:type="gramStart"/>
      <w:r w:rsidRPr="004512BD">
        <w:rPr>
          <w:rFonts w:ascii="Simplified Arabic" w:hAnsi="Simplified Arabic" w:cs="Simplified Arabic"/>
          <w:sz w:val="32"/>
          <w:szCs w:val="32"/>
          <w:rtl/>
        </w:rPr>
        <w:t>~200 تغريدة</w:t>
      </w:r>
      <w:proofErr w:type="gram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لتفادي تكرار الأخبار الروتينية الجافة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ثالثاً: تكتيك الاختيار للتحليل الكيفي العميق (تحليل الخطاب)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لتحليل الخطاب وفق مربع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Van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Dijk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واستراتيجيات القوة الناعمة، يُوصى بتطبيق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العينة القصدية المعتمدة على الأحداث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(Event-Based Purposive Sampling)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داخل العينة المحددة أعلاه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:</w:t>
      </w:r>
    </w:p>
    <w:p w:rsidR="004512BD" w:rsidRPr="004512BD" w:rsidRDefault="004512BD" w:rsidP="004512BD">
      <w:pPr>
        <w:numPr>
          <w:ilvl w:val="0"/>
          <w:numId w:val="4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lastRenderedPageBreak/>
        <w:t>اختيار فترات الذروة الاتصالية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(Spikes):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التركيز على الأشهر التي شهدت تفاعلاً أو كثافة عالية (مثل مارس-مايو 2026)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0"/>
          <w:numId w:val="4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اختيار القضايا المحورية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:</w:t>
      </w:r>
    </w:p>
    <w:p w:rsidR="004512BD" w:rsidRPr="004512BD" w:rsidRDefault="004512BD" w:rsidP="004512BD">
      <w:pPr>
        <w:numPr>
          <w:ilvl w:val="1"/>
          <w:numId w:val="4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جانب القوة الصلبة والأمن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تغريدات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CENTCOMArabic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المتصلة بالعمليات الإقليمية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1"/>
          <w:numId w:val="4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جانب التنمية والاقتصاد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تغريدات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ChinaEmbKSA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و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CGTNArabic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المتعلقة بمبادرة الحزام والطريق والتكنولوجيا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1"/>
          <w:numId w:val="4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جانب الدبلوماسية الثقافية والقيم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تغريدات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USAbilAraby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و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USEmbassyCairo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رابعاً: خطوات التنفيذ الإجرائية</w:t>
      </w:r>
    </w:p>
    <w:p w:rsidR="004512BD" w:rsidRPr="004512BD" w:rsidRDefault="004512BD" w:rsidP="004512BD">
      <w:pPr>
        <w:numPr>
          <w:ilvl w:val="0"/>
          <w:numId w:val="5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تحديد وحدة التحليل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التغريدة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الكاملة (النص + الوسائط + البيانات المتفاعلة)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numPr>
          <w:ilvl w:val="0"/>
          <w:numId w:val="5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المدى الزمني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تثبيت الاختيار عبر الأشهر الـ 17 لضمان التوزيع المتوازن عبر الزمان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Default="004512BD" w:rsidP="004512BD">
      <w:pPr>
        <w:numPr>
          <w:ilvl w:val="0"/>
          <w:numId w:val="5"/>
        </w:numPr>
        <w:rPr>
          <w:rFonts w:ascii="Simplified Arabic" w:hAnsi="Simplified Arabic" w:cs="Simplified Arabic"/>
          <w:sz w:val="32"/>
          <w:szCs w:val="32"/>
          <w:lang w:bidi="ar-JO"/>
        </w:rPr>
      </w:pPr>
      <w:r w:rsidRPr="004512BD">
        <w:rPr>
          <w:rFonts w:ascii="Simplified Arabic" w:hAnsi="Simplified Arabic" w:cs="Simplified Arabic"/>
          <w:sz w:val="32"/>
          <w:szCs w:val="32"/>
          <w:rtl/>
        </w:rPr>
        <w:t>خطوة السحب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: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حساب معادلة المسافة المنتظمة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K=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>nN</w:t>
      </w:r>
      <w:proofErr w:type="spellEnd"/>
      <w:r w:rsidRPr="004512BD">
        <w:rPr>
          <w:rFonts w:ascii="Times New Roman" w:hAnsi="Times New Roman" w:cs="Times New Roman"/>
          <w:sz w:val="32"/>
          <w:szCs w:val="32"/>
          <w:lang w:bidi="ar-JO"/>
        </w:rPr>
        <w:t>​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(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حيث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N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المجتمع </w:t>
      </w:r>
      <w:proofErr w:type="gramStart"/>
      <w:r w:rsidRPr="004512BD">
        <w:rPr>
          <w:rFonts w:ascii="Simplified Arabic" w:hAnsi="Simplified Arabic" w:cs="Simplified Arabic"/>
          <w:sz w:val="32"/>
          <w:szCs w:val="32"/>
          <w:rtl/>
        </w:rPr>
        <w:t>و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n</w:t>
      </w:r>
      <w:proofErr w:type="gramEnd"/>
      <w:r w:rsidRPr="004512BD">
        <w:rPr>
          <w:rFonts w:ascii="Simplified Arabic" w:hAnsi="Simplified Arabic" w:cs="Simplified Arabic"/>
          <w:sz w:val="32"/>
          <w:szCs w:val="32"/>
          <w:lang w:bidi="ar-JO"/>
        </w:rPr>
        <w:t xml:space="preserve"> </w:t>
      </w:r>
      <w:r w:rsidRPr="004512BD">
        <w:rPr>
          <w:rFonts w:ascii="Simplified Arabic" w:hAnsi="Simplified Arabic" w:cs="Simplified Arabic"/>
          <w:sz w:val="32"/>
          <w:szCs w:val="32"/>
          <w:rtl/>
        </w:rPr>
        <w:t>العينة</w:t>
      </w:r>
      <w:bookmarkStart w:id="0" w:name="_GoBack"/>
      <w:bookmarkEnd w:id="0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المطلوبة للحساب) لسحب </w:t>
      </w:r>
      <w:proofErr w:type="spellStart"/>
      <w:r w:rsidRPr="004512BD">
        <w:rPr>
          <w:rFonts w:ascii="Simplified Arabic" w:hAnsi="Simplified Arabic" w:cs="Simplified Arabic"/>
          <w:sz w:val="32"/>
          <w:szCs w:val="32"/>
          <w:rtl/>
        </w:rPr>
        <w:t>التغريدات</w:t>
      </w:r>
      <w:proofErr w:type="spellEnd"/>
      <w:r w:rsidRPr="004512BD">
        <w:rPr>
          <w:rFonts w:ascii="Simplified Arabic" w:hAnsi="Simplified Arabic" w:cs="Simplified Arabic"/>
          <w:sz w:val="32"/>
          <w:szCs w:val="32"/>
          <w:rtl/>
        </w:rPr>
        <w:t xml:space="preserve"> برقم مسلسل محدد</w:t>
      </w:r>
      <w:r w:rsidRPr="004512BD">
        <w:rPr>
          <w:rFonts w:ascii="Simplified Arabic" w:hAnsi="Simplified Arabic" w:cs="Simplified Arabic"/>
          <w:sz w:val="32"/>
          <w:szCs w:val="32"/>
          <w:lang w:bidi="ar-JO"/>
        </w:rPr>
        <w:t>.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40"/>
          <w:szCs w:val="40"/>
          <w:lang w:bidi="ar-JO"/>
        </w:rPr>
      </w:pPr>
      <w:r w:rsidRPr="004512BD">
        <w:rPr>
          <w:rFonts w:ascii="Simplified Arabic" w:hAnsi="Simplified Arabic" w:cs="Simplified Arabic" w:hint="cs"/>
          <w:sz w:val="40"/>
          <w:szCs w:val="40"/>
          <w:highlight w:val="lightGray"/>
          <w:rtl/>
          <w:lang w:bidi="ar-JO"/>
        </w:rPr>
        <w:t>الان اختصار الشرح</w:t>
      </w:r>
    </w:p>
    <w:p w:rsidR="004512BD" w:rsidRPr="004512BD" w:rsidRDefault="004512BD" w:rsidP="004512BD">
      <w:pPr>
        <w:rPr>
          <w:rFonts w:ascii="Simplified Arabic" w:hAnsi="Simplified Arabic" w:cs="Simplified Arabic"/>
          <w:sz w:val="32"/>
          <w:szCs w:val="32"/>
          <w:rtl/>
          <w:lang w:bidi="ar-JO"/>
        </w:rPr>
      </w:pPr>
    </w:p>
    <w:p w:rsidR="00C16867" w:rsidRPr="00C16867" w:rsidRDefault="00C16867" w:rsidP="00C16867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  <w:t>عينة الدراسة واعتيان المنشورات (</w:t>
      </w:r>
      <w:r w:rsidRPr="00C16867">
        <w:rPr>
          <w:rFonts w:ascii="Simplified Arabic" w:hAnsi="Simplified Arabic" w:cs="Simplified Arabic"/>
          <w:b/>
          <w:bCs/>
          <w:sz w:val="32"/>
          <w:szCs w:val="32"/>
          <w:lang w:bidi="ar-JO"/>
        </w:rPr>
        <w:t>Sampling Methodology</w:t>
      </w:r>
      <w:r w:rsidRPr="00C16867"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  <w:t>)</w:t>
      </w:r>
    </w:p>
    <w:p w:rsidR="00C16867" w:rsidRPr="00C16867" w:rsidRDefault="00C16867" w:rsidP="00C16867">
      <w:pPr>
        <w:rPr>
          <w:rFonts w:ascii="Simplified Arabic" w:hAnsi="Simplified Arabic" w:cs="Simplified Arabic"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lastRenderedPageBreak/>
        <w:t>اعتمدت الدراسة الحالية على تصميم منهجي مزيج يجمع بين العينة الطبقية العشوائية المنتظمة (</w:t>
      </w:r>
      <w:r w:rsidRPr="00C16867">
        <w:rPr>
          <w:rFonts w:ascii="Simplified Arabic" w:hAnsi="Simplified Arabic" w:cs="Simplified Arabic"/>
          <w:sz w:val="32"/>
          <w:szCs w:val="32"/>
          <w:lang w:bidi="ar-JO"/>
        </w:rPr>
        <w:t>Stratified Systematic Random Sample</w:t>
      </w: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>) للتحليل الكمي، والعينة القصدية الغرضية المرتبطة بالأحداث (</w:t>
      </w:r>
      <w:r w:rsidRPr="00C16867">
        <w:rPr>
          <w:rFonts w:ascii="Simplified Arabic" w:hAnsi="Simplified Arabic" w:cs="Simplified Arabic"/>
          <w:sz w:val="32"/>
          <w:szCs w:val="32"/>
          <w:lang w:bidi="ar-JO"/>
        </w:rPr>
        <w:t>Event-Based Purposive Sample</w:t>
      </w: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>) للتحليل الكيفي للخطاب، وذلك لتحقيق التوازن المنهجي بين التمثيل الإحصائي والعمق التحليلي للخطاب الدبلوماسي الرقمي.</w:t>
      </w:r>
    </w:p>
    <w:p w:rsidR="00C16867" w:rsidRPr="00C16867" w:rsidRDefault="00C16867" w:rsidP="00C16867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</w:pPr>
    </w:p>
    <w:p w:rsidR="00C16867" w:rsidRPr="00C16867" w:rsidRDefault="00C16867" w:rsidP="00C16867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  <w:t>1. مجتمع الدراسة وعينتها (</w:t>
      </w:r>
      <w:r w:rsidRPr="00C16867">
        <w:rPr>
          <w:rFonts w:ascii="Simplified Arabic" w:hAnsi="Simplified Arabic" w:cs="Simplified Arabic"/>
          <w:b/>
          <w:bCs/>
          <w:sz w:val="32"/>
          <w:szCs w:val="32"/>
          <w:lang w:bidi="ar-JO"/>
        </w:rPr>
        <w:t>Population and Sample Size</w:t>
      </w:r>
      <w:r w:rsidRPr="00C16867"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  <w:t>)</w:t>
      </w:r>
    </w:p>
    <w:p w:rsidR="00C16867" w:rsidRPr="00C16867" w:rsidRDefault="00C16867" w:rsidP="00C16867">
      <w:pPr>
        <w:rPr>
          <w:rFonts w:ascii="Simplified Arabic" w:hAnsi="Simplified Arabic" w:cs="Simplified Arabic"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>يتكون مجتمع الدراسة الكلي من جميع التغريدات والمنشورات الصادرة عن الحسابات الرسمية المعتمدة لدولتي المقارنة (الولايات المتحدة الأمريكية وجمهورية الصين الشعبية) الموجهة باللغة العربية عبر منصة (</w:t>
      </w:r>
      <w:r w:rsidRPr="00C16867">
        <w:rPr>
          <w:rFonts w:ascii="Simplified Arabic" w:hAnsi="Simplified Arabic" w:cs="Simplified Arabic"/>
          <w:sz w:val="32"/>
          <w:szCs w:val="32"/>
          <w:lang w:bidi="ar-JO"/>
        </w:rPr>
        <w:t>X</w:t>
      </w: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>) خلال الفترة الممتدة من 1 فبراير 2025 حتى 30 يونيو 2026، والبالغ عددها الإجمالي 7,718 تغريدة.</w:t>
      </w:r>
    </w:p>
    <w:p w:rsidR="00C16867" w:rsidRPr="00C16867" w:rsidRDefault="00C16867" w:rsidP="00C16867">
      <w:pPr>
        <w:rPr>
          <w:rFonts w:ascii="Simplified Arabic" w:hAnsi="Simplified Arabic" w:cs="Simplified Arabic"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 xml:space="preserve">نظراً للتفاوت الكثيف في حجم الإنتاج </w:t>
      </w:r>
      <w:proofErr w:type="spellStart"/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>الاتصالي</w:t>
      </w:r>
      <w:proofErr w:type="spellEnd"/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 xml:space="preserve"> بين الحسابات محل الدراسة، تم تطبيق العينة الطبقية غير التناسبية (</w:t>
      </w:r>
      <w:r w:rsidRPr="00C16867">
        <w:rPr>
          <w:rFonts w:ascii="Simplified Arabic" w:hAnsi="Simplified Arabic" w:cs="Simplified Arabic"/>
          <w:sz w:val="32"/>
          <w:szCs w:val="32"/>
          <w:lang w:bidi="ar-JO"/>
        </w:rPr>
        <w:t>Disproportionate Stratified Sampling</w:t>
      </w:r>
      <w:r w:rsidRPr="00C16867">
        <w:rPr>
          <w:rFonts w:ascii="Simplified Arabic" w:hAnsi="Simplified Arabic" w:cs="Simplified Arabic"/>
          <w:sz w:val="32"/>
          <w:szCs w:val="32"/>
          <w:rtl/>
          <w:lang w:bidi="ar-JO"/>
        </w:rPr>
        <w:t>) لضمان عدم إغفال الحسابات ذات الكثافة المنخفضة ولكن ذات الثقل الدبلوماسي المباشر، وتتوزع أعداد مجتمع الدراسة وعينتها طبقاً للجدول التالي:</w:t>
      </w:r>
    </w:p>
    <w:tbl>
      <w:tblPr>
        <w:tblStyle w:val="a3"/>
        <w:bidiVisual/>
        <w:tblW w:w="9639" w:type="dxa"/>
        <w:tblInd w:w="-323" w:type="dxa"/>
        <w:tblLook w:val="04A0" w:firstRow="1" w:lastRow="0" w:firstColumn="1" w:lastColumn="0" w:noHBand="0" w:noVBand="1"/>
      </w:tblPr>
      <w:tblGrid>
        <w:gridCol w:w="2496"/>
        <w:gridCol w:w="1002"/>
        <w:gridCol w:w="1339"/>
        <w:gridCol w:w="1825"/>
        <w:gridCol w:w="1134"/>
        <w:gridCol w:w="1843"/>
      </w:tblGrid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 xml:space="preserve">الحساب </w:t>
            </w:r>
            <w:proofErr w:type="spellStart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الرسمى</w:t>
            </w:r>
            <w:proofErr w:type="spellEnd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 xml:space="preserve"> على منصة (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X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002" w:type="dxa"/>
            <w:shd w:val="clear" w:color="auto" w:fill="DEEAF6" w:themeFill="accent1" w:themeFillTint="33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الدولة</w:t>
            </w:r>
          </w:p>
        </w:tc>
        <w:tc>
          <w:tcPr>
            <w:tcW w:w="1339" w:type="dxa"/>
            <w:shd w:val="clear" w:color="auto" w:fill="DEEAF6" w:themeFill="accent1" w:themeFillTint="33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مجتمع الدراسة (التغريدات)</w:t>
            </w:r>
          </w:p>
        </w:tc>
        <w:tc>
          <w:tcPr>
            <w:tcW w:w="1825" w:type="dxa"/>
            <w:shd w:val="clear" w:color="auto" w:fill="DEEAF6" w:themeFill="accent1" w:themeFillTint="33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 xml:space="preserve">أسلوب السحب </w:t>
            </w:r>
            <w:proofErr w:type="spellStart"/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والاعتيان</w:t>
            </w:r>
            <w:proofErr w:type="spellEnd"/>
          </w:p>
        </w:tc>
        <w:tc>
          <w:tcPr>
            <w:tcW w:w="1134" w:type="dxa"/>
            <w:shd w:val="clear" w:color="auto" w:fill="DEEAF6" w:themeFill="accent1" w:themeFillTint="33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نسبة السحب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حجم عينة التحليل</w:t>
            </w:r>
          </w:p>
        </w:tc>
      </w:tr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 xml:space="preserve">أمريكا بالعربي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(</w:t>
            </w:r>
            <w:proofErr w:type="spellStart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USAbilAraby</w:t>
            </w:r>
            <w:proofErr w:type="spellEnd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002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الولايات المتحدة</w:t>
            </w:r>
          </w:p>
        </w:tc>
        <w:tc>
          <w:tcPr>
            <w:tcW w:w="1339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3655</w:t>
            </w:r>
          </w:p>
        </w:tc>
        <w:tc>
          <w:tcPr>
            <w:tcW w:w="1825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عينة عشوائية منتظمة</w:t>
            </w:r>
          </w:p>
        </w:tc>
        <w:tc>
          <w:tcPr>
            <w:tcW w:w="1134" w:type="dxa"/>
          </w:tcPr>
          <w:p w:rsidR="004F4B21" w:rsidRPr="004F4B21" w:rsidRDefault="004F4B21" w:rsidP="004F4B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10%</w:t>
            </w:r>
          </w:p>
        </w:tc>
        <w:tc>
          <w:tcPr>
            <w:tcW w:w="1843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366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</w:tr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CGTN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 xml:space="preserve"> بالعربية (</w:t>
            </w:r>
            <w:proofErr w:type="spellStart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CGTNArabic</w:t>
            </w:r>
            <w:proofErr w:type="spellEnd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002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الصين</w:t>
            </w:r>
          </w:p>
        </w:tc>
        <w:tc>
          <w:tcPr>
            <w:tcW w:w="1339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2780</w:t>
            </w:r>
          </w:p>
        </w:tc>
        <w:tc>
          <w:tcPr>
            <w:tcW w:w="1825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عينة عشوائية منتظمة</w:t>
            </w:r>
          </w:p>
        </w:tc>
        <w:tc>
          <w:tcPr>
            <w:tcW w:w="1134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10%</w:t>
            </w:r>
          </w:p>
        </w:tc>
        <w:tc>
          <w:tcPr>
            <w:tcW w:w="1843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278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</w:tr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لقيادة المركزية الأمريكية (</w:t>
            </w:r>
            <w:proofErr w:type="spellStart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CENTCOMArabic</w:t>
            </w:r>
            <w:proofErr w:type="spellEnd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002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الولايات المتحدة</w:t>
            </w:r>
          </w:p>
        </w:tc>
        <w:tc>
          <w:tcPr>
            <w:tcW w:w="1339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852</w:t>
            </w:r>
          </w:p>
        </w:tc>
        <w:tc>
          <w:tcPr>
            <w:tcW w:w="1825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عينة عشوائية منتظمة</w:t>
            </w:r>
          </w:p>
        </w:tc>
        <w:tc>
          <w:tcPr>
            <w:tcW w:w="1134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20%</w:t>
            </w:r>
          </w:p>
        </w:tc>
        <w:tc>
          <w:tcPr>
            <w:tcW w:w="1843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170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</w:tr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lastRenderedPageBreak/>
              <w:t>ا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لسفارة الأمريكية بالقاهرة (</w:t>
            </w:r>
            <w:proofErr w:type="spellStart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USEmbassyCairo</w:t>
            </w:r>
            <w:proofErr w:type="spellEnd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002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الولايات المتحدة</w:t>
            </w:r>
          </w:p>
        </w:tc>
        <w:tc>
          <w:tcPr>
            <w:tcW w:w="1339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241</w:t>
            </w:r>
          </w:p>
        </w:tc>
        <w:tc>
          <w:tcPr>
            <w:tcW w:w="1825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مسح شامل (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Census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134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1843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241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</w:tr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لسفارة الصينية بالسعودية (</w:t>
            </w:r>
            <w:proofErr w:type="spellStart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ChinaEmbKSA</w:t>
            </w:r>
            <w:proofErr w:type="spellEnd"/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002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الصين</w:t>
            </w:r>
          </w:p>
        </w:tc>
        <w:tc>
          <w:tcPr>
            <w:tcW w:w="1339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190</w:t>
            </w:r>
          </w:p>
        </w:tc>
        <w:tc>
          <w:tcPr>
            <w:tcW w:w="1825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مسح شامل (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>Census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)</w:t>
            </w:r>
          </w:p>
        </w:tc>
        <w:tc>
          <w:tcPr>
            <w:tcW w:w="1134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1843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190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</w:tr>
      <w:tr w:rsidR="004F4B21" w:rsidRPr="004F4B21" w:rsidTr="004F4B21">
        <w:tc>
          <w:tcPr>
            <w:tcW w:w="2496" w:type="dxa"/>
            <w:shd w:val="clear" w:color="auto" w:fill="DEEAF6" w:themeFill="accent1" w:themeFillTint="33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المجموع الكلي</w:t>
            </w:r>
          </w:p>
        </w:tc>
        <w:tc>
          <w:tcPr>
            <w:tcW w:w="1002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JO"/>
              </w:rPr>
              <w:t>الدولتان</w:t>
            </w:r>
          </w:p>
        </w:tc>
        <w:tc>
          <w:tcPr>
            <w:tcW w:w="1339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JO"/>
              </w:rPr>
              <w:t xml:space="preserve">7,718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  <w:tc>
          <w:tcPr>
            <w:tcW w:w="1825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  <w:t>مزيج طبقي/ حصر شامل</w:t>
            </w:r>
          </w:p>
        </w:tc>
        <w:tc>
          <w:tcPr>
            <w:tcW w:w="1134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16.1%</w:t>
            </w:r>
          </w:p>
        </w:tc>
        <w:tc>
          <w:tcPr>
            <w:tcW w:w="1843" w:type="dxa"/>
          </w:tcPr>
          <w:p w:rsidR="004F4B21" w:rsidRPr="004F4B21" w:rsidRDefault="004F4B21" w:rsidP="000F4DC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1,245 </w:t>
            </w:r>
            <w:r w:rsidRPr="004F4B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تغريدة</w:t>
            </w:r>
          </w:p>
        </w:tc>
      </w:tr>
    </w:tbl>
    <w:p w:rsidR="000F4DC5" w:rsidRDefault="000F4DC5" w:rsidP="000F4DC5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</w:pPr>
    </w:p>
    <w:p w:rsidR="00C16867" w:rsidRPr="00C16867" w:rsidRDefault="00C16867" w:rsidP="00C16867">
      <w:pPr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2. </w:t>
      </w:r>
      <w:proofErr w:type="spellStart"/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>إشتقاق</w:t>
      </w:r>
      <w:proofErr w:type="spellEnd"/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 عينة التحليل الكيفي للخطاب (</w:t>
      </w: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lang w:bidi="ar-JO"/>
        </w:rPr>
        <w:t>Qualitative Sub-Sample</w:t>
      </w: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>)</w:t>
      </w:r>
    </w:p>
    <w:p w:rsidR="00C16867" w:rsidRPr="00C16867" w:rsidRDefault="00C16867" w:rsidP="00C16867">
      <w:pPr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</w:pPr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 xml:space="preserve">لتحقيق متطلبات التحليل الكيفي للخطاب وفق نموذج </w:t>
      </w:r>
      <w:proofErr w:type="spellStart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تيوون</w:t>
      </w:r>
      <w:proofErr w:type="spellEnd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 xml:space="preserve"> فان </w:t>
      </w:r>
      <w:proofErr w:type="spellStart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دايك</w:t>
      </w:r>
      <w:proofErr w:type="spellEnd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 xml:space="preserve"> (</w:t>
      </w:r>
      <w:proofErr w:type="spellStart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  <w:t>Teun</w:t>
      </w:r>
      <w:proofErr w:type="spellEnd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  <w:t xml:space="preserve"> A. van </w:t>
      </w:r>
      <w:proofErr w:type="spellStart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  <w:t>Dijk</w:t>
      </w:r>
      <w:proofErr w:type="spellEnd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) وأطر القوة الناعمة والدبلوماسية الرقمية، تم اشتقاق عينة قصدية غرضية (</w:t>
      </w:r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  <w:t>Purposive Sample</w:t>
      </w:r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) من داخل العينة الإحصائية الكلية (1,245 تغريدة)، وذلك بالاعتماد على المبادئ التالية</w:t>
      </w: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>:</w:t>
      </w:r>
    </w:p>
    <w:p w:rsidR="00C16867" w:rsidRDefault="00C16867" w:rsidP="00C16867">
      <w:pPr>
        <w:pStyle w:val="a4"/>
        <w:numPr>
          <w:ilvl w:val="0"/>
          <w:numId w:val="1"/>
        </w:numPr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>وحدات الذروة الاتصالية (</w:t>
      </w: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lang w:bidi="ar-JO"/>
        </w:rPr>
        <w:t>Spikes &amp; Event-based Filtering</w:t>
      </w: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): </w:t>
      </w:r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التركيز على التغريدات المنشورة خلال الأزمات الإقليمية والمناسبات السياسية الكبرى التي شهدت أعلى معدلات تفاعل (</w:t>
      </w:r>
      <w:proofErr w:type="spellStart"/>
      <w:r w:rsidR="004512BD"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الإعجابات</w:t>
      </w:r>
      <w:proofErr w:type="spellEnd"/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، التعليقات، وإعادة النشر).</w:t>
      </w:r>
    </w:p>
    <w:p w:rsidR="00C16867" w:rsidRDefault="00C16867" w:rsidP="00C16867">
      <w:pPr>
        <w:pStyle w:val="a4"/>
        <w:numPr>
          <w:ilvl w:val="0"/>
          <w:numId w:val="1"/>
        </w:numPr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التنوع </w:t>
      </w:r>
      <w:proofErr w:type="spellStart"/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>المفهومي</w:t>
      </w:r>
      <w:proofErr w:type="spellEnd"/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 للقوة الناعمة: </w:t>
      </w:r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اختيار وحدات تحليلية تغطي الأبعاد السبعة المعتمدة في أداة التحليل (السياسية، الثقافية، الاقتصادية، التكنولوجية، التعليمية، الإنسانية، والإعلامية).</w:t>
      </w:r>
    </w:p>
    <w:p w:rsidR="00C16867" w:rsidRPr="00C16867" w:rsidRDefault="00C16867" w:rsidP="00C16867">
      <w:pPr>
        <w:pStyle w:val="a4"/>
        <w:numPr>
          <w:ilvl w:val="0"/>
          <w:numId w:val="1"/>
        </w:numPr>
        <w:rPr>
          <w:rFonts w:ascii="Simplified Arabic" w:hAnsi="Simplified Arabic" w:cs="Simplified Arabic"/>
          <w:color w:val="000000" w:themeColor="text1"/>
          <w:sz w:val="32"/>
          <w:szCs w:val="32"/>
          <w:lang w:bidi="ar-JO"/>
        </w:rPr>
      </w:pP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تناظر </w:t>
      </w:r>
      <w:r w:rsidR="004512BD" w:rsidRPr="00C16867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rtl/>
          <w:lang w:bidi="ar-JO"/>
        </w:rPr>
        <w:t>القضايا</w:t>
      </w:r>
      <w:r w:rsidRPr="00C16867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rtl/>
          <w:lang w:bidi="ar-JO"/>
        </w:rPr>
        <w:t xml:space="preserve">: </w:t>
      </w:r>
      <w:r w:rsidRPr="00C16867">
        <w:rPr>
          <w:rFonts w:ascii="Simplified Arabic" w:hAnsi="Simplified Arabic" w:cs="Simplified Arabic"/>
          <w:color w:val="000000" w:themeColor="text1"/>
          <w:sz w:val="32"/>
          <w:szCs w:val="32"/>
          <w:rtl/>
          <w:lang w:bidi="ar-JO"/>
        </w:rPr>
        <w:t>سحب أزواج من التغريدات المتقابلة بين الحسابات الأمريكية والصينية حول القضايا الدولية والإقليمية ذات الاهتمام المشترك للجمهور العربي لضمان صلاحيتها للمقارنة الدبلوماسية المباشر</w:t>
      </w:r>
      <w:r>
        <w:rPr>
          <w:rFonts w:ascii="Simplified Arabic" w:hAnsi="Simplified Arabic" w:cs="Simplified Arabic" w:hint="cs"/>
          <w:color w:val="000000" w:themeColor="text1"/>
          <w:sz w:val="32"/>
          <w:szCs w:val="32"/>
          <w:rtl/>
          <w:lang w:bidi="ar-JO"/>
        </w:rPr>
        <w:t>ة.</w:t>
      </w:r>
    </w:p>
    <w:sectPr w:rsidR="00C16867" w:rsidRPr="00C16867" w:rsidSect="003C7C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8064CE"/>
    <w:multiLevelType w:val="multilevel"/>
    <w:tmpl w:val="11A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80ADD"/>
    <w:multiLevelType w:val="multilevel"/>
    <w:tmpl w:val="DAB2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726C1"/>
    <w:multiLevelType w:val="hybridMultilevel"/>
    <w:tmpl w:val="E90C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C6651"/>
    <w:multiLevelType w:val="multilevel"/>
    <w:tmpl w:val="08E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1149B"/>
    <w:multiLevelType w:val="multilevel"/>
    <w:tmpl w:val="79F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DC5"/>
    <w:rsid w:val="000F4DC5"/>
    <w:rsid w:val="002F1B97"/>
    <w:rsid w:val="003C7CDB"/>
    <w:rsid w:val="004512BD"/>
    <w:rsid w:val="004F4B21"/>
    <w:rsid w:val="00C1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91A0EC-6124-4D64-869A-4CF50680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4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imresh</dc:creator>
  <cp:keywords/>
  <dc:description/>
  <cp:lastModifiedBy>raghad imresh</cp:lastModifiedBy>
  <cp:revision>3</cp:revision>
  <dcterms:created xsi:type="dcterms:W3CDTF">2026-08-20T08:34:00Z</dcterms:created>
  <dcterms:modified xsi:type="dcterms:W3CDTF">2026-08-20T09:00:00Z</dcterms:modified>
</cp:coreProperties>
</file>