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r>
        <w:rPr>
          <w:rFonts w:hint="cs"/>
          <w:b/>
          <w:bCs/>
          <w:color w:val="1F3864"/>
          <w:rtl/>
        </w:rPr>
        <w:t xml:space="preserve">بحث </w:t>
      </w:r>
      <w:r w:rsidR="00E25796" w:rsidRPr="00E25796">
        <w:rPr>
          <w:b/>
          <w:bCs/>
          <w:color w:val="1F3864"/>
          <w:rtl/>
        </w:rPr>
        <w:t xml:space="preserve"> بعنوان</w:t>
      </w:r>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007ACDA4" w14:textId="68E9A7BE" w:rsidR="00662BA9" w:rsidRPr="007C25F3" w:rsidRDefault="00662BA9" w:rsidP="007C25F3">
            <w:pPr>
              <w:bidi/>
              <w:jc w:val="center"/>
              <w:rPr>
                <w:b/>
                <w:bCs/>
              </w:rPr>
            </w:pPr>
            <w:r w:rsidRPr="007C25F3">
              <w:rPr>
                <w:b/>
                <w:bCs/>
                <w:rtl/>
              </w:rPr>
              <w:t>منصة إكس</w:t>
            </w:r>
            <w:r w:rsidRPr="007C25F3">
              <w:rPr>
                <w:b/>
                <w:bCs/>
              </w:rPr>
              <w:t xml:space="preserve"> (X)</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14:paraId="099BC0EC" w14:textId="77777777" w:rsidR="00D66845" w:rsidRPr="00D66845" w:rsidRDefault="00D66845" w:rsidP="00D66845">
            <w:pPr>
              <w:bidi/>
              <w:rPr>
                <w:sz w:val="20"/>
                <w:szCs w:val="20"/>
              </w:rPr>
            </w:pPr>
            <w:r w:rsidRPr="00D66845">
              <w:rPr>
                <w:sz w:val="20"/>
                <w:szCs w:val="20"/>
              </w:rPr>
              <w:t>1</w:t>
            </w:r>
            <w:r w:rsidRPr="00D66845">
              <w:rPr>
                <w:sz w:val="20"/>
                <w:szCs w:val="20"/>
                <w:rtl/>
              </w:rPr>
              <w:t xml:space="preserve">. </w:t>
            </w:r>
            <w:r w:rsidRPr="00D66845">
              <w:rPr>
                <w:sz w:val="20"/>
                <w:szCs w:val="20"/>
              </w:rPr>
              <w:t>ChinaEmbKSA</w:t>
            </w:r>
            <w:r w:rsidRPr="00D66845">
              <w:rPr>
                <w:sz w:val="20"/>
                <w:szCs w:val="20"/>
                <w:rtl/>
              </w:rPr>
              <w:t xml:space="preserve"> (سفارة الصين في السعودية)</w:t>
            </w:r>
          </w:p>
          <w:p w14:paraId="3744D94E" w14:textId="77777777" w:rsidR="00D66845" w:rsidRPr="00D66845" w:rsidRDefault="00D66845" w:rsidP="00D66845">
            <w:pPr>
              <w:bidi/>
              <w:rPr>
                <w:sz w:val="20"/>
                <w:szCs w:val="20"/>
              </w:rPr>
            </w:pPr>
            <w:r w:rsidRPr="00D66845">
              <w:rPr>
                <w:sz w:val="20"/>
                <w:szCs w:val="20"/>
              </w:rPr>
              <w:t>2</w:t>
            </w:r>
            <w:r w:rsidRPr="00D66845">
              <w:rPr>
                <w:sz w:val="20"/>
                <w:szCs w:val="20"/>
                <w:rtl/>
              </w:rPr>
              <w:t xml:space="preserve">. الصين بالعربية – </w:t>
            </w:r>
            <w:r w:rsidRPr="00D66845">
              <w:rPr>
                <w:sz w:val="20"/>
                <w:szCs w:val="20"/>
              </w:rPr>
              <w:t>CGTN Arabic</w:t>
            </w:r>
          </w:p>
          <w:p w14:paraId="2F0CDDFC" w14:textId="67514852" w:rsidR="00894B2B" w:rsidRDefault="00D66845" w:rsidP="00D66845">
            <w:pPr>
              <w:bidi/>
            </w:pPr>
            <w:r w:rsidRPr="00D66845">
              <w:rPr>
                <w:sz w:val="20"/>
                <w:szCs w:val="20"/>
              </w:rPr>
              <w:t>3</w:t>
            </w:r>
            <w:r w:rsidRPr="00D66845">
              <w:rPr>
                <w:sz w:val="20"/>
                <w:szCs w:val="20"/>
                <w:rtl/>
              </w:rPr>
              <w:t xml:space="preserve">. </w:t>
            </w:r>
            <w:r w:rsidRPr="00D66845">
              <w:rPr>
                <w:sz w:val="20"/>
                <w:szCs w:val="20"/>
              </w:rPr>
              <w:t xml:space="preserve">Chen </w:t>
            </w:r>
            <w:r w:rsidRPr="00D66845">
              <w:rPr>
                <w:sz w:val="20"/>
                <w:szCs w:val="20"/>
              </w:rPr>
              <w:t>Weiqing</w:t>
            </w:r>
            <w:r w:rsidRPr="00D66845">
              <w:rPr>
                <w:sz w:val="20"/>
                <w:szCs w:val="20"/>
                <w:rtl/>
              </w:rPr>
              <w:t xml:space="preserve"> (دبلوماسي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14:paraId="52D3A033" w14:textId="77777777" w:rsidR="00F35CE8" w:rsidRPr="00F35CE8" w:rsidRDefault="00F35CE8" w:rsidP="00F35CE8">
            <w:pPr>
              <w:bidi/>
              <w:rPr>
                <w:sz w:val="20"/>
                <w:szCs w:val="20"/>
              </w:rPr>
            </w:pPr>
            <w:r w:rsidRPr="00F35CE8">
              <w:rPr>
                <w:sz w:val="20"/>
                <w:szCs w:val="20"/>
              </w:rPr>
              <w:t>1</w:t>
            </w:r>
            <w:r w:rsidRPr="00F35CE8">
              <w:rPr>
                <w:sz w:val="20"/>
                <w:szCs w:val="20"/>
                <w:rtl/>
              </w:rPr>
              <w:t xml:space="preserve">. </w:t>
            </w:r>
            <w:r w:rsidRPr="00F35CE8">
              <w:rPr>
                <w:sz w:val="20"/>
                <w:szCs w:val="20"/>
              </w:rPr>
              <w:t>USAbilAraby</w:t>
            </w:r>
            <w:r w:rsidRPr="00F35CE8">
              <w:rPr>
                <w:sz w:val="20"/>
                <w:szCs w:val="20"/>
                <w:rtl/>
              </w:rPr>
              <w:t xml:space="preserve"> (أمريكا بالعربي)</w:t>
            </w:r>
          </w:p>
          <w:p w14:paraId="1BB59514" w14:textId="77777777" w:rsidR="00F35CE8" w:rsidRPr="00F35CE8" w:rsidRDefault="00F35CE8" w:rsidP="00F35CE8">
            <w:pPr>
              <w:bidi/>
              <w:rPr>
                <w:sz w:val="20"/>
                <w:szCs w:val="20"/>
              </w:rPr>
            </w:pPr>
            <w:r w:rsidRPr="00F35CE8">
              <w:rPr>
                <w:sz w:val="20"/>
                <w:szCs w:val="20"/>
              </w:rPr>
              <w:t>2</w:t>
            </w:r>
            <w:r w:rsidRPr="00F35CE8">
              <w:rPr>
                <w:sz w:val="20"/>
                <w:szCs w:val="20"/>
                <w:rtl/>
              </w:rPr>
              <w:t xml:space="preserve">. </w:t>
            </w:r>
            <w:r w:rsidRPr="00F35CE8">
              <w:rPr>
                <w:sz w:val="20"/>
                <w:szCs w:val="20"/>
              </w:rPr>
              <w:t>U.S. Central Command</w:t>
            </w:r>
            <w:r w:rsidRPr="00F35CE8">
              <w:rPr>
                <w:sz w:val="20"/>
                <w:szCs w:val="20"/>
                <w:rtl/>
              </w:rPr>
              <w:t xml:space="preserve"> (القيادة المركزية)</w:t>
            </w:r>
          </w:p>
          <w:p w14:paraId="338B2BC4" w14:textId="2024DDDC" w:rsidR="00894B2B" w:rsidRDefault="00F35CE8" w:rsidP="00F35CE8">
            <w:pPr>
              <w:bidi/>
            </w:pPr>
            <w:r w:rsidRPr="00F35CE8">
              <w:rPr>
                <w:sz w:val="20"/>
                <w:szCs w:val="20"/>
              </w:rPr>
              <w:t>3</w:t>
            </w:r>
            <w:r w:rsidRPr="00F35CE8">
              <w:rPr>
                <w:sz w:val="20"/>
                <w:szCs w:val="20"/>
                <w:rtl/>
              </w:rPr>
              <w:t xml:space="preserve">. </w:t>
            </w:r>
            <w:r w:rsidRPr="00F35CE8">
              <w:rPr>
                <w:sz w:val="20"/>
                <w:szCs w:val="20"/>
              </w:rPr>
              <w:t>U.S. Embassy Cairo</w:t>
            </w:r>
            <w:r w:rsidRPr="00F35CE8">
              <w:rPr>
                <w:sz w:val="20"/>
                <w:szCs w:val="20"/>
                <w:rtl/>
              </w:rPr>
              <w:t xml:space="preserve">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r w:rsidRPr="00A16026">
        <w:rPr>
          <w:b/>
          <w:bCs/>
          <w:color w:val="1F3864"/>
          <w:sz w:val="26"/>
          <w:szCs w:val="26"/>
          <w:rtl/>
        </w:rPr>
        <w:t>للتغريدة</w:t>
      </w:r>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r w:rsidRPr="002C24DC">
        <w:rPr>
          <w:b/>
          <w:bCs/>
          <w:sz w:val="18"/>
          <w:szCs w:val="18"/>
          <w:rtl/>
        </w:rPr>
        <w:t>التغريدة</w:t>
      </w:r>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r w:rsidRPr="009C569D">
              <w:rPr>
                <w:rFonts w:asciiTheme="majorBidi" w:hAnsiTheme="majorBidi" w:cs="Times New Roman"/>
                <w:sz w:val="20"/>
                <w:szCs w:val="20"/>
                <w:rtl/>
              </w:rPr>
              <w:t>الإعجابات</w:t>
            </w:r>
            <w:r>
              <w:rPr>
                <w:rFonts w:asciiTheme="majorBidi" w:hAnsiTheme="majorBidi" w:cs="Times New Roman" w:hint="cs"/>
                <w:sz w:val="20"/>
                <w:szCs w:val="20"/>
                <w:rtl/>
              </w:rPr>
              <w:t xml:space="preserve"> </w:t>
            </w:r>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r w:rsidRPr="00263A83">
              <w:rPr>
                <w:rFonts w:asciiTheme="majorBidi" w:hAnsiTheme="majorBidi" w:cs="Times New Roman"/>
                <w:sz w:val="14"/>
                <w:szCs w:val="14"/>
                <w:rtl/>
              </w:rPr>
              <w:t>إنفوجرافيك</w:t>
            </w:r>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r w:rsidRPr="00966A63">
              <w:rPr>
                <w:rFonts w:asciiTheme="majorBidi" w:hAnsiTheme="majorBidi" w:cs="Times New Roman" w:hint="cs"/>
                <w:sz w:val="20"/>
                <w:szCs w:val="20"/>
                <w:rtl/>
              </w:rPr>
              <w:t>ﻟﻐﺔ</w:t>
            </w:r>
            <w:r w:rsidRPr="00966A63">
              <w:rPr>
                <w:rFonts w:asciiTheme="majorBidi" w:hAnsiTheme="majorBidi" w:cs="Times New Roman"/>
                <w:sz w:val="20"/>
                <w:szCs w:val="20"/>
                <w:rtl/>
              </w:rPr>
              <w:t xml:space="preserve"> </w:t>
            </w:r>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r w:rsidRPr="002E771F">
              <w:rPr>
                <w:rFonts w:asciiTheme="majorBidi" w:hAnsiTheme="majorBidi" w:cs="Times New Roman"/>
                <w:sz w:val="20"/>
                <w:szCs w:val="20"/>
                <w:rtl/>
              </w:rPr>
              <w:t>التغريدة</w:t>
            </w:r>
            <w:r w:rsidRPr="00524039">
              <w:rPr>
                <w:rFonts w:asciiTheme="majorBidi" w:hAnsiTheme="majorBidi" w:cstheme="majorBidi"/>
                <w:sz w:val="20"/>
                <w:szCs w:val="20"/>
              </w:rPr>
              <w:t>URL</w:t>
            </w:r>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r w:rsidRPr="00396507">
              <w:rPr>
                <w:rFonts w:asciiTheme="majorBidi" w:hAnsiTheme="majorBidi" w:cs="Times New Roman"/>
                <w:sz w:val="20"/>
                <w:szCs w:val="20"/>
                <w:rtl/>
              </w:rPr>
              <w:t xml:space="preserve"> </w:t>
            </w: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 xml:space="preserve">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 xml:space="preserve">غير محدد (جزء من إجمالي التفاعل) | غير محدد (جزء من إجمالي التفاعل) | غير محدد (جزء من إجمالي التفاعل)</w:t>
            </w:r>
          </w:p>
        </w:tc>
        <w:tc>
          <w:tcPr>
            <w:cnfStyle w:val="000010000000" w:firstRow="0" w:lastRow="0" w:firstColumn="0" w:lastColumn="0" w:oddVBand="1" w:evenVBand="0" w:oddHBand="0" w:evenHBand="0" w:firstRowFirstColumn="0" w:firstRowLastColumn="0" w:lastRowFirstColumn="0" w:lastRowLastColumn="0"/>
            <w:tcW w:w="1134" w:type="dxa"/>
          </w:tcPr>
          <w:p>
            <w:r>
              <w:t xml:space="preserve">نص مع رابط خارجي</w:t>
            </w:r>
          </w:p>
        </w:tc>
        <w:tc>
          <w:tcPr>
            <w:tcW w:w="851" w:type="dxa"/>
          </w:tcPr>
          <w:p>
            <w:r>
              <w:t xml:space="preserve">شن عمليات عسكرية ضد الحوثيين في اليمن</w:t>
            </w:r>
          </w:p>
        </w:tc>
        <w:tc>
          <w:tcPr>
            <w:cnfStyle w:val="000010000000" w:firstRow="0" w:lastRow="0" w:firstColumn="0" w:lastColumn="0" w:oddVBand="1" w:evenVBand="0" w:oddHBand="0" w:evenHBand="0" w:firstRowFirstColumn="0" w:firstRowLastColumn="0" w:lastRowFirstColumn="0" w:lastRowLastColumn="0"/>
            <w:tcW w:w="1134" w:type="dxa"/>
          </w:tcPr>
          <w:p>
            <w:r>
              <w:t xml:space="preserve">العربية</w:t>
            </w:r>
          </w:p>
        </w:tc>
        <w:tc>
          <w:tcPr>
            <w:tcW w:w="1701" w:type="dxa"/>
          </w:tcPr>
          <w:p>
            <w:r>
              <w:t xml:space="preserve">https://x.com/CENTCOMArabic/status/1901003270945988704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t xml:space="preserve">CENTCOMArabic</w:t>
            </w:r>
          </w:p>
        </w:tc>
        <w:tc>
          <w:tcPr>
            <w:cnfStyle w:val="000010000000" w:firstRow="0" w:lastRow="0" w:firstColumn="0" w:lastColumn="0" w:oddVBand="1" w:evenVBand="0" w:oddHBand="0" w:evenHBand="0" w:firstRowFirstColumn="0" w:firstRowLastColumn="0" w:lastRowFirstColumn="0" w:lastRowLastColumn="0"/>
            <w:tcW w:w="1134" w:type="dxa"/>
          </w:tcPr>
          <w:p>
            <w:r>
              <w:t xml:space="preserve">2024-03-15</w:t>
            </w:r>
          </w:p>
        </w:tc>
        <w:tc>
          <w:tcPr>
            <w:cnfStyle w:val="000100000000" w:firstRow="0" w:lastRow="0" w:firstColumn="0" w:lastColumn="1" w:oddVBand="0" w:evenVBand="0" w:oddHBand="0" w:evenHBand="0" w:firstRowFirstColumn="0" w:firstRowLastColumn="0" w:lastRowFirstColumn="0" w:lastRowLastColumn="0"/>
            <w:tcW w:w="494" w:type="dxa"/>
          </w:tcPr>
          <w:p w14:paraId="3FB8E4BD" w14:textId="77777777" w:rsidR="00C85705" w:rsidRDefault="00C85705" w:rsidP="005135E1">
            <w:pPr>
              <w:pStyle w:val="TableParagraph"/>
              <w:spacing w:before="97"/>
              <w:ind w:left="15"/>
              <w:jc w:val="center"/>
              <w:rPr>
                <w:b w:val="0"/>
                <w:sz w:val="14"/>
              </w:rPr>
            </w:pPr>
            <w:r>
              <w:rPr>
                <w:spacing w:val="-10"/>
                <w:w w:val="125"/>
                <w:sz w:val="14"/>
              </w:rPr>
              <w:t>1</w:t>
            </w:r>
          </w:p>
        </w:tc>
      </w:tr>
      <w:tr w:rsidR="00C85705" w14:paraId="23D7935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9CB83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8BDC6F" w14:textId="77777777" w:rsidR="00C85705" w:rsidRDefault="00C85705" w:rsidP="005135E1">
            <w:pPr>
              <w:pStyle w:val="TableParagraph"/>
              <w:rPr>
                <w:rFonts w:ascii="Times New Roman"/>
                <w:b/>
                <w:bCs/>
                <w:sz w:val="14"/>
              </w:rPr>
            </w:pPr>
          </w:p>
        </w:tc>
        <w:tc>
          <w:tcPr>
            <w:tcW w:w="851" w:type="dxa"/>
          </w:tcPr>
          <w:p w14:paraId="439478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DCA8DE" w14:textId="77777777" w:rsidR="00C85705" w:rsidRDefault="00C85705" w:rsidP="005135E1">
            <w:pPr>
              <w:pStyle w:val="TableParagraph"/>
              <w:rPr>
                <w:rFonts w:ascii="Times New Roman"/>
                <w:sz w:val="14"/>
              </w:rPr>
            </w:pPr>
          </w:p>
        </w:tc>
        <w:tc>
          <w:tcPr>
            <w:tcW w:w="1701" w:type="dxa"/>
          </w:tcPr>
          <w:p w14:paraId="79471A1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7C2106C" w14:textId="77777777" w:rsidR="00C85705" w:rsidRDefault="00C85705" w:rsidP="005135E1">
            <w:pPr>
              <w:pStyle w:val="TableParagraph"/>
              <w:rPr>
                <w:rFonts w:ascii="Times New Roman"/>
                <w:sz w:val="14"/>
              </w:rPr>
            </w:pPr>
          </w:p>
        </w:tc>
        <w:tc>
          <w:tcPr>
            <w:tcW w:w="851" w:type="dxa"/>
          </w:tcPr>
          <w:p w14:paraId="2AFCCE2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F7CD27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2A29FC2" w14:textId="77777777" w:rsidR="00C85705" w:rsidRDefault="00C85705" w:rsidP="005135E1">
            <w:pPr>
              <w:pStyle w:val="TableParagraph"/>
              <w:spacing w:before="97"/>
              <w:ind w:left="15"/>
              <w:jc w:val="center"/>
              <w:rPr>
                <w:b w:val="0"/>
                <w:sz w:val="14"/>
              </w:rPr>
            </w:pPr>
            <w:r>
              <w:rPr>
                <w:spacing w:val="-10"/>
                <w:w w:val="125"/>
                <w:sz w:val="14"/>
              </w:rPr>
              <w:t>2</w:t>
            </w:r>
          </w:p>
        </w:tc>
      </w:tr>
      <w:tr w:rsidR="00C85705" w14:paraId="27E026E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03D585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C72B740" w14:textId="77777777" w:rsidR="00C85705" w:rsidRDefault="00C85705" w:rsidP="005135E1">
            <w:pPr>
              <w:pStyle w:val="TableParagraph"/>
              <w:rPr>
                <w:rFonts w:ascii="Times New Roman"/>
                <w:b/>
                <w:bCs/>
                <w:sz w:val="14"/>
              </w:rPr>
            </w:pPr>
          </w:p>
        </w:tc>
        <w:tc>
          <w:tcPr>
            <w:tcW w:w="851" w:type="dxa"/>
          </w:tcPr>
          <w:p w14:paraId="07ED148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D3A3A45" w14:textId="77777777" w:rsidR="00C85705" w:rsidRDefault="00C85705" w:rsidP="005135E1">
            <w:pPr>
              <w:pStyle w:val="TableParagraph"/>
              <w:rPr>
                <w:rFonts w:ascii="Times New Roman"/>
                <w:sz w:val="14"/>
              </w:rPr>
            </w:pPr>
          </w:p>
        </w:tc>
        <w:tc>
          <w:tcPr>
            <w:tcW w:w="1701" w:type="dxa"/>
          </w:tcPr>
          <w:p w14:paraId="2DDA22C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746770" w14:textId="77777777" w:rsidR="00C85705" w:rsidRDefault="00C85705" w:rsidP="005135E1">
            <w:pPr>
              <w:pStyle w:val="TableParagraph"/>
              <w:rPr>
                <w:rFonts w:ascii="Times New Roman"/>
                <w:sz w:val="14"/>
              </w:rPr>
            </w:pPr>
          </w:p>
        </w:tc>
        <w:tc>
          <w:tcPr>
            <w:tcW w:w="851" w:type="dxa"/>
          </w:tcPr>
          <w:p w14:paraId="20B0E9F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0B632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E75CCE" w14:textId="77777777" w:rsidR="00C85705" w:rsidRDefault="00C85705" w:rsidP="005135E1">
            <w:pPr>
              <w:pStyle w:val="TableParagraph"/>
              <w:spacing w:before="97"/>
              <w:ind w:left="15"/>
              <w:jc w:val="center"/>
              <w:rPr>
                <w:b w:val="0"/>
                <w:sz w:val="14"/>
              </w:rPr>
            </w:pPr>
            <w:r>
              <w:rPr>
                <w:spacing w:val="-10"/>
                <w:w w:val="125"/>
                <w:sz w:val="14"/>
              </w:rPr>
              <w:t>3</w:t>
            </w:r>
          </w:p>
        </w:tc>
      </w:tr>
      <w:tr w:rsidR="00C85705" w14:paraId="4C853DE2"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D420E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387A6D" w14:textId="77777777" w:rsidR="00C85705" w:rsidRDefault="00C85705" w:rsidP="005135E1">
            <w:pPr>
              <w:pStyle w:val="TableParagraph"/>
              <w:rPr>
                <w:rFonts w:ascii="Times New Roman"/>
                <w:b/>
                <w:bCs/>
                <w:sz w:val="14"/>
              </w:rPr>
            </w:pPr>
          </w:p>
        </w:tc>
        <w:tc>
          <w:tcPr>
            <w:tcW w:w="851" w:type="dxa"/>
          </w:tcPr>
          <w:p w14:paraId="73BD810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80D1801" w14:textId="77777777" w:rsidR="00C85705" w:rsidRDefault="00C85705" w:rsidP="005135E1">
            <w:pPr>
              <w:pStyle w:val="TableParagraph"/>
              <w:rPr>
                <w:rFonts w:ascii="Times New Roman"/>
                <w:sz w:val="14"/>
              </w:rPr>
            </w:pPr>
          </w:p>
        </w:tc>
        <w:tc>
          <w:tcPr>
            <w:tcW w:w="1701" w:type="dxa"/>
          </w:tcPr>
          <w:p w14:paraId="395ECC6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4D591A6" w14:textId="77777777" w:rsidR="00C85705" w:rsidRDefault="00C85705" w:rsidP="005135E1">
            <w:pPr>
              <w:pStyle w:val="TableParagraph"/>
              <w:rPr>
                <w:rFonts w:ascii="Times New Roman"/>
                <w:sz w:val="14"/>
              </w:rPr>
            </w:pPr>
          </w:p>
        </w:tc>
        <w:tc>
          <w:tcPr>
            <w:tcW w:w="851" w:type="dxa"/>
          </w:tcPr>
          <w:p w14:paraId="1041402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480B5D"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0E8C2C8" w14:textId="77777777" w:rsidR="00C85705" w:rsidRDefault="00C85705" w:rsidP="005135E1">
            <w:pPr>
              <w:pStyle w:val="TableParagraph"/>
              <w:spacing w:before="97"/>
              <w:ind w:left="15"/>
              <w:jc w:val="center"/>
              <w:rPr>
                <w:b w:val="0"/>
                <w:sz w:val="14"/>
              </w:rPr>
            </w:pPr>
            <w:r>
              <w:rPr>
                <w:spacing w:val="-10"/>
                <w:w w:val="125"/>
                <w:sz w:val="14"/>
              </w:rPr>
              <w:t>4</w:t>
            </w:r>
          </w:p>
        </w:tc>
      </w:tr>
      <w:tr w:rsidR="00C85705" w14:paraId="1F376BCE"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EA3EF0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215B6E8" w14:textId="77777777" w:rsidR="00C85705" w:rsidRDefault="00C85705" w:rsidP="005135E1">
            <w:pPr>
              <w:pStyle w:val="TableParagraph"/>
              <w:rPr>
                <w:rFonts w:ascii="Times New Roman"/>
                <w:b/>
                <w:bCs/>
                <w:sz w:val="14"/>
              </w:rPr>
            </w:pPr>
          </w:p>
        </w:tc>
        <w:tc>
          <w:tcPr>
            <w:tcW w:w="851" w:type="dxa"/>
          </w:tcPr>
          <w:p w14:paraId="7616DA8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CACE6D" w14:textId="77777777" w:rsidR="00C85705" w:rsidRDefault="00C85705" w:rsidP="005135E1">
            <w:pPr>
              <w:pStyle w:val="TableParagraph"/>
              <w:rPr>
                <w:rFonts w:ascii="Times New Roman"/>
                <w:sz w:val="14"/>
              </w:rPr>
            </w:pPr>
          </w:p>
        </w:tc>
        <w:tc>
          <w:tcPr>
            <w:tcW w:w="1701" w:type="dxa"/>
          </w:tcPr>
          <w:p w14:paraId="305E13D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2B5288" w14:textId="77777777" w:rsidR="00C85705" w:rsidRDefault="00C85705" w:rsidP="005135E1">
            <w:pPr>
              <w:pStyle w:val="TableParagraph"/>
              <w:rPr>
                <w:rFonts w:ascii="Times New Roman"/>
                <w:sz w:val="14"/>
              </w:rPr>
            </w:pPr>
          </w:p>
        </w:tc>
        <w:tc>
          <w:tcPr>
            <w:tcW w:w="851" w:type="dxa"/>
          </w:tcPr>
          <w:p w14:paraId="2D09ECD2"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70CEFDB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E855FB" w14:textId="77777777" w:rsidR="00C85705" w:rsidRDefault="00C85705" w:rsidP="005135E1">
            <w:pPr>
              <w:pStyle w:val="TableParagraph"/>
              <w:spacing w:before="97"/>
              <w:ind w:left="15"/>
              <w:jc w:val="center"/>
              <w:rPr>
                <w:b w:val="0"/>
                <w:sz w:val="14"/>
              </w:rPr>
            </w:pPr>
            <w:r>
              <w:rPr>
                <w:spacing w:val="-10"/>
                <w:w w:val="125"/>
                <w:sz w:val="14"/>
              </w:rPr>
              <w:t>5</w:t>
            </w:r>
          </w:p>
        </w:tc>
      </w:tr>
      <w:tr w:rsidR="00C85705" w14:paraId="30B4311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C2F8DB6"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75C4AB8" w14:textId="77777777" w:rsidR="00C85705" w:rsidRDefault="00C85705" w:rsidP="005135E1">
            <w:pPr>
              <w:pStyle w:val="TableParagraph"/>
              <w:rPr>
                <w:rFonts w:ascii="Times New Roman"/>
                <w:b/>
                <w:bCs/>
                <w:sz w:val="14"/>
              </w:rPr>
            </w:pPr>
          </w:p>
        </w:tc>
        <w:tc>
          <w:tcPr>
            <w:tcW w:w="851" w:type="dxa"/>
          </w:tcPr>
          <w:p w14:paraId="6AAB593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8BAF03" w14:textId="77777777" w:rsidR="00C85705" w:rsidRDefault="00C85705" w:rsidP="005135E1">
            <w:pPr>
              <w:pStyle w:val="TableParagraph"/>
              <w:rPr>
                <w:rFonts w:ascii="Times New Roman"/>
                <w:sz w:val="14"/>
              </w:rPr>
            </w:pPr>
          </w:p>
        </w:tc>
        <w:tc>
          <w:tcPr>
            <w:tcW w:w="1701" w:type="dxa"/>
          </w:tcPr>
          <w:p w14:paraId="6BC5D9DB"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043A99C" w14:textId="77777777" w:rsidR="00C85705" w:rsidRDefault="00C85705" w:rsidP="005135E1">
            <w:pPr>
              <w:pStyle w:val="TableParagraph"/>
              <w:rPr>
                <w:rFonts w:ascii="Times New Roman"/>
                <w:sz w:val="14"/>
              </w:rPr>
            </w:pPr>
          </w:p>
        </w:tc>
        <w:tc>
          <w:tcPr>
            <w:tcW w:w="851" w:type="dxa"/>
          </w:tcPr>
          <w:p w14:paraId="5ECE93A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6040AB2"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41B2701" w14:textId="77777777" w:rsidR="00C85705" w:rsidRDefault="00C85705" w:rsidP="005135E1">
            <w:pPr>
              <w:pStyle w:val="TableParagraph"/>
              <w:spacing w:before="97"/>
              <w:ind w:left="15"/>
              <w:jc w:val="center"/>
              <w:rPr>
                <w:b w:val="0"/>
                <w:sz w:val="14"/>
              </w:rPr>
            </w:pPr>
            <w:r>
              <w:rPr>
                <w:spacing w:val="-10"/>
                <w:w w:val="125"/>
                <w:sz w:val="14"/>
              </w:rPr>
              <w:t>6</w:t>
            </w:r>
          </w:p>
        </w:tc>
      </w:tr>
      <w:tr w:rsidR="00C85705" w14:paraId="4743D6A6"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BCD5159"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5EB68A10" w14:textId="77777777" w:rsidR="00C85705" w:rsidRDefault="00C85705" w:rsidP="005135E1">
            <w:pPr>
              <w:pStyle w:val="TableParagraph"/>
              <w:rPr>
                <w:rFonts w:ascii="Times New Roman"/>
                <w:b/>
                <w:bCs/>
                <w:sz w:val="14"/>
              </w:rPr>
            </w:pPr>
          </w:p>
        </w:tc>
        <w:tc>
          <w:tcPr>
            <w:tcW w:w="851" w:type="dxa"/>
          </w:tcPr>
          <w:p w14:paraId="1BDB73A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CEFF64D" w14:textId="77777777" w:rsidR="00C85705" w:rsidRDefault="00C85705" w:rsidP="005135E1">
            <w:pPr>
              <w:pStyle w:val="TableParagraph"/>
              <w:rPr>
                <w:rFonts w:ascii="Times New Roman"/>
                <w:sz w:val="14"/>
              </w:rPr>
            </w:pPr>
          </w:p>
        </w:tc>
        <w:tc>
          <w:tcPr>
            <w:tcW w:w="1701" w:type="dxa"/>
          </w:tcPr>
          <w:p w14:paraId="2CC8C9C1"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DF0CC87" w14:textId="77777777" w:rsidR="00C85705" w:rsidRDefault="00C85705" w:rsidP="005135E1">
            <w:pPr>
              <w:pStyle w:val="TableParagraph"/>
              <w:rPr>
                <w:rFonts w:ascii="Times New Roman"/>
                <w:sz w:val="14"/>
              </w:rPr>
            </w:pPr>
          </w:p>
        </w:tc>
        <w:tc>
          <w:tcPr>
            <w:tcW w:w="851" w:type="dxa"/>
          </w:tcPr>
          <w:p w14:paraId="09E3219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98CBA2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CE669F" w14:textId="77777777" w:rsidR="00C85705" w:rsidRDefault="00C85705" w:rsidP="005135E1">
            <w:pPr>
              <w:pStyle w:val="TableParagraph"/>
              <w:spacing w:before="97"/>
              <w:ind w:left="15"/>
              <w:jc w:val="center"/>
              <w:rPr>
                <w:b w:val="0"/>
                <w:sz w:val="14"/>
              </w:rPr>
            </w:pPr>
            <w:r>
              <w:rPr>
                <w:spacing w:val="-10"/>
                <w:w w:val="125"/>
                <w:sz w:val="14"/>
              </w:rPr>
              <w:t>7</w:t>
            </w:r>
          </w:p>
        </w:tc>
      </w:tr>
      <w:tr w:rsidR="00C85705" w14:paraId="2356EE38"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108E85EF"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B4DD51" w14:textId="77777777" w:rsidR="00C85705" w:rsidRDefault="00C85705" w:rsidP="005135E1">
            <w:pPr>
              <w:pStyle w:val="TableParagraph"/>
              <w:rPr>
                <w:rFonts w:ascii="Times New Roman"/>
                <w:b/>
                <w:bCs/>
                <w:sz w:val="14"/>
              </w:rPr>
            </w:pPr>
          </w:p>
        </w:tc>
        <w:tc>
          <w:tcPr>
            <w:tcW w:w="851" w:type="dxa"/>
          </w:tcPr>
          <w:p w14:paraId="239B4EC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82B21A2" w14:textId="77777777" w:rsidR="00C85705" w:rsidRDefault="00C85705" w:rsidP="005135E1">
            <w:pPr>
              <w:pStyle w:val="TableParagraph"/>
              <w:rPr>
                <w:rFonts w:ascii="Times New Roman"/>
                <w:sz w:val="14"/>
              </w:rPr>
            </w:pPr>
          </w:p>
        </w:tc>
        <w:tc>
          <w:tcPr>
            <w:tcW w:w="1701" w:type="dxa"/>
          </w:tcPr>
          <w:p w14:paraId="49B613C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922720B" w14:textId="77777777" w:rsidR="00C85705" w:rsidRDefault="00C85705" w:rsidP="005135E1">
            <w:pPr>
              <w:pStyle w:val="TableParagraph"/>
              <w:rPr>
                <w:rFonts w:ascii="Times New Roman"/>
                <w:sz w:val="14"/>
              </w:rPr>
            </w:pPr>
          </w:p>
        </w:tc>
        <w:tc>
          <w:tcPr>
            <w:tcW w:w="851" w:type="dxa"/>
          </w:tcPr>
          <w:p w14:paraId="697DF04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F77BD4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A5B67E" w14:textId="77777777" w:rsidR="00C85705" w:rsidRDefault="00C85705" w:rsidP="005135E1">
            <w:pPr>
              <w:pStyle w:val="TableParagraph"/>
              <w:spacing w:before="97"/>
              <w:ind w:left="15"/>
              <w:jc w:val="center"/>
              <w:rPr>
                <w:b w:val="0"/>
                <w:sz w:val="14"/>
              </w:rPr>
            </w:pPr>
            <w:r>
              <w:rPr>
                <w:spacing w:val="-10"/>
                <w:w w:val="125"/>
                <w:sz w:val="14"/>
              </w:rPr>
              <w:t>8</w:t>
            </w:r>
          </w:p>
        </w:tc>
      </w:tr>
      <w:tr w:rsidR="00C85705" w14:paraId="58332FEB"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8FDAA24"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6751214" w14:textId="77777777" w:rsidR="00C85705" w:rsidRDefault="00C85705" w:rsidP="005135E1">
            <w:pPr>
              <w:pStyle w:val="TableParagraph"/>
              <w:rPr>
                <w:rFonts w:ascii="Times New Roman"/>
                <w:b/>
                <w:bCs/>
                <w:sz w:val="14"/>
              </w:rPr>
            </w:pPr>
          </w:p>
        </w:tc>
        <w:tc>
          <w:tcPr>
            <w:tcW w:w="851" w:type="dxa"/>
          </w:tcPr>
          <w:p w14:paraId="24434B6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4B17D59" w14:textId="77777777" w:rsidR="00C85705" w:rsidRDefault="00C85705" w:rsidP="005135E1">
            <w:pPr>
              <w:pStyle w:val="TableParagraph"/>
              <w:rPr>
                <w:rFonts w:ascii="Times New Roman"/>
                <w:sz w:val="14"/>
              </w:rPr>
            </w:pPr>
          </w:p>
        </w:tc>
        <w:tc>
          <w:tcPr>
            <w:tcW w:w="1701" w:type="dxa"/>
          </w:tcPr>
          <w:p w14:paraId="6822969F"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1F9430E" w14:textId="77777777" w:rsidR="00C85705" w:rsidRDefault="00C85705" w:rsidP="005135E1">
            <w:pPr>
              <w:pStyle w:val="TableParagraph"/>
              <w:rPr>
                <w:rFonts w:ascii="Times New Roman"/>
                <w:sz w:val="14"/>
              </w:rPr>
            </w:pPr>
          </w:p>
        </w:tc>
        <w:tc>
          <w:tcPr>
            <w:tcW w:w="851" w:type="dxa"/>
          </w:tcPr>
          <w:p w14:paraId="228E3C2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A5F29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577514" w14:textId="77777777" w:rsidR="00C85705" w:rsidRDefault="00C85705" w:rsidP="005135E1">
            <w:pPr>
              <w:pStyle w:val="TableParagraph"/>
              <w:spacing w:before="97"/>
              <w:ind w:left="15"/>
              <w:jc w:val="center"/>
              <w:rPr>
                <w:b w:val="0"/>
                <w:sz w:val="14"/>
              </w:rPr>
            </w:pPr>
            <w:r>
              <w:rPr>
                <w:spacing w:val="-10"/>
                <w:w w:val="125"/>
                <w:sz w:val="14"/>
              </w:rPr>
              <w:t>9</w:t>
            </w:r>
          </w:p>
        </w:tc>
      </w:tr>
      <w:tr w:rsidR="00C85705" w14:paraId="5F562274" w14:textId="77777777" w:rsidTr="00CE741D">
        <w:trPr>
          <w:trHeight w:val="353"/>
        </w:trPr>
        <w:tc>
          <w:tcPr>
            <w:cnfStyle w:val="001000000000" w:firstRow="0" w:lastRow="0" w:firstColumn="1" w:lastColumn="0" w:oddVBand="0" w:evenVBand="0" w:oddHBand="0" w:evenHBand="0" w:firstRowFirstColumn="0" w:firstRowLastColumn="0" w:lastRowFirstColumn="0" w:lastRowLastColumn="0"/>
            <w:tcW w:w="3475" w:type="dxa"/>
          </w:tcPr>
          <w:p w14:paraId="3EC2384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BF65AA1" w14:textId="77777777" w:rsidR="00C85705" w:rsidRDefault="00C85705" w:rsidP="005135E1">
            <w:pPr>
              <w:pStyle w:val="TableParagraph"/>
              <w:rPr>
                <w:rFonts w:ascii="Times New Roman"/>
                <w:b/>
                <w:bCs/>
                <w:sz w:val="14"/>
              </w:rPr>
            </w:pPr>
          </w:p>
        </w:tc>
        <w:tc>
          <w:tcPr>
            <w:tcW w:w="851" w:type="dxa"/>
          </w:tcPr>
          <w:p w14:paraId="74FFB3F8"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0A81700" w14:textId="77777777" w:rsidR="00C85705" w:rsidRDefault="00C85705" w:rsidP="005135E1">
            <w:pPr>
              <w:pStyle w:val="TableParagraph"/>
              <w:rPr>
                <w:rFonts w:ascii="Times New Roman"/>
                <w:sz w:val="14"/>
              </w:rPr>
            </w:pPr>
          </w:p>
        </w:tc>
        <w:tc>
          <w:tcPr>
            <w:tcW w:w="1701" w:type="dxa"/>
          </w:tcPr>
          <w:p w14:paraId="1B870FA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7712DED" w14:textId="77777777" w:rsidR="00C85705" w:rsidRDefault="00C85705" w:rsidP="005135E1">
            <w:pPr>
              <w:pStyle w:val="TableParagraph"/>
              <w:rPr>
                <w:rFonts w:ascii="Times New Roman"/>
                <w:sz w:val="14"/>
              </w:rPr>
            </w:pPr>
          </w:p>
        </w:tc>
        <w:tc>
          <w:tcPr>
            <w:tcW w:w="851" w:type="dxa"/>
          </w:tcPr>
          <w:p w14:paraId="3BFB9AEA"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72D73A"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B7AC34" w14:textId="77777777" w:rsidR="00C85705" w:rsidRDefault="00C85705" w:rsidP="005135E1">
            <w:pPr>
              <w:pStyle w:val="TableParagraph"/>
              <w:spacing w:before="97"/>
              <w:ind w:left="15"/>
              <w:jc w:val="center"/>
              <w:rPr>
                <w:b w:val="0"/>
                <w:sz w:val="14"/>
              </w:rPr>
            </w:pPr>
            <w:r>
              <w:rPr>
                <w:spacing w:val="-5"/>
                <w:w w:val="125"/>
                <w:sz w:val="14"/>
              </w:rPr>
              <w:t>10</w:t>
            </w:r>
          </w:p>
        </w:tc>
      </w:tr>
      <w:tr w:rsidR="00C85705" w14:paraId="59AD37A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67494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176D22F" w14:textId="77777777" w:rsidR="00C85705" w:rsidRDefault="00C85705" w:rsidP="005135E1">
            <w:pPr>
              <w:pStyle w:val="TableParagraph"/>
              <w:rPr>
                <w:rFonts w:ascii="Times New Roman"/>
                <w:b/>
                <w:bCs/>
                <w:sz w:val="14"/>
              </w:rPr>
            </w:pPr>
          </w:p>
        </w:tc>
        <w:tc>
          <w:tcPr>
            <w:tcW w:w="851" w:type="dxa"/>
          </w:tcPr>
          <w:p w14:paraId="066A2BEC"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239DDB" w14:textId="77777777" w:rsidR="00C85705" w:rsidRDefault="00C85705" w:rsidP="005135E1">
            <w:pPr>
              <w:pStyle w:val="TableParagraph"/>
              <w:rPr>
                <w:rFonts w:ascii="Times New Roman"/>
                <w:sz w:val="14"/>
              </w:rPr>
            </w:pPr>
          </w:p>
        </w:tc>
        <w:tc>
          <w:tcPr>
            <w:tcW w:w="1701" w:type="dxa"/>
          </w:tcPr>
          <w:p w14:paraId="1B6B98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9D86E10" w14:textId="77777777" w:rsidR="00C85705" w:rsidRDefault="00C85705" w:rsidP="005135E1">
            <w:pPr>
              <w:pStyle w:val="TableParagraph"/>
              <w:rPr>
                <w:rFonts w:ascii="Times New Roman"/>
                <w:sz w:val="14"/>
              </w:rPr>
            </w:pPr>
          </w:p>
        </w:tc>
        <w:tc>
          <w:tcPr>
            <w:tcW w:w="851" w:type="dxa"/>
          </w:tcPr>
          <w:p w14:paraId="4F031A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2EC76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EA3B6EC" w14:textId="77777777" w:rsidR="00C85705" w:rsidRDefault="00C85705" w:rsidP="005135E1">
            <w:pPr>
              <w:pStyle w:val="TableParagraph"/>
              <w:spacing w:before="97"/>
              <w:ind w:left="15"/>
              <w:jc w:val="center"/>
              <w:rPr>
                <w:b w:val="0"/>
                <w:sz w:val="14"/>
              </w:rPr>
            </w:pPr>
            <w:r>
              <w:rPr>
                <w:spacing w:val="-5"/>
                <w:w w:val="125"/>
                <w:sz w:val="14"/>
              </w:rPr>
              <w:t>11</w:t>
            </w:r>
          </w:p>
        </w:tc>
      </w:tr>
      <w:tr w:rsidR="00C85705" w14:paraId="783633AD"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53DCDAC"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F0839EC" w14:textId="77777777" w:rsidR="00C85705" w:rsidRDefault="00C85705" w:rsidP="005135E1">
            <w:pPr>
              <w:pStyle w:val="TableParagraph"/>
              <w:rPr>
                <w:rFonts w:ascii="Times New Roman"/>
                <w:b/>
                <w:bCs/>
                <w:sz w:val="14"/>
              </w:rPr>
            </w:pPr>
          </w:p>
        </w:tc>
        <w:tc>
          <w:tcPr>
            <w:tcW w:w="851" w:type="dxa"/>
          </w:tcPr>
          <w:p w14:paraId="49A2BE9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375A47C" w14:textId="77777777" w:rsidR="00C85705" w:rsidRDefault="00C85705" w:rsidP="005135E1">
            <w:pPr>
              <w:pStyle w:val="TableParagraph"/>
              <w:rPr>
                <w:rFonts w:ascii="Times New Roman"/>
                <w:sz w:val="14"/>
              </w:rPr>
            </w:pPr>
          </w:p>
        </w:tc>
        <w:tc>
          <w:tcPr>
            <w:tcW w:w="1701" w:type="dxa"/>
          </w:tcPr>
          <w:p w14:paraId="5333DA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74F55FA" w14:textId="77777777" w:rsidR="00C85705" w:rsidRDefault="00C85705" w:rsidP="005135E1">
            <w:pPr>
              <w:pStyle w:val="TableParagraph"/>
              <w:rPr>
                <w:rFonts w:ascii="Times New Roman"/>
                <w:sz w:val="14"/>
              </w:rPr>
            </w:pPr>
          </w:p>
        </w:tc>
        <w:tc>
          <w:tcPr>
            <w:tcW w:w="851" w:type="dxa"/>
          </w:tcPr>
          <w:p w14:paraId="09A20B26"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92748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58DB3C4" w14:textId="77777777" w:rsidR="00C85705" w:rsidRDefault="00C85705" w:rsidP="005135E1">
            <w:pPr>
              <w:pStyle w:val="TableParagraph"/>
              <w:spacing w:before="97"/>
              <w:ind w:left="15"/>
              <w:jc w:val="center"/>
              <w:rPr>
                <w:b w:val="0"/>
                <w:sz w:val="14"/>
              </w:rPr>
            </w:pPr>
            <w:r>
              <w:rPr>
                <w:spacing w:val="-5"/>
                <w:w w:val="125"/>
                <w:sz w:val="14"/>
              </w:rPr>
              <w:t>12</w:t>
            </w:r>
          </w:p>
        </w:tc>
      </w:tr>
      <w:tr w:rsidR="00C85705" w14:paraId="617A8822"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2696D0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87B4A1" w14:textId="77777777" w:rsidR="00C85705" w:rsidRDefault="00C85705" w:rsidP="005135E1">
            <w:pPr>
              <w:pStyle w:val="TableParagraph"/>
              <w:rPr>
                <w:rFonts w:ascii="Times New Roman"/>
                <w:b/>
                <w:bCs/>
                <w:sz w:val="14"/>
              </w:rPr>
            </w:pPr>
          </w:p>
        </w:tc>
        <w:tc>
          <w:tcPr>
            <w:tcW w:w="851" w:type="dxa"/>
          </w:tcPr>
          <w:p w14:paraId="3E29423B"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DE9EAF" w14:textId="77777777" w:rsidR="00C85705" w:rsidRDefault="00C85705" w:rsidP="005135E1">
            <w:pPr>
              <w:pStyle w:val="TableParagraph"/>
              <w:rPr>
                <w:rFonts w:ascii="Times New Roman"/>
                <w:sz w:val="14"/>
              </w:rPr>
            </w:pPr>
          </w:p>
        </w:tc>
        <w:tc>
          <w:tcPr>
            <w:tcW w:w="1701" w:type="dxa"/>
          </w:tcPr>
          <w:p w14:paraId="2A7A83D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9203734" w14:textId="77777777" w:rsidR="00C85705" w:rsidRDefault="00C85705" w:rsidP="005135E1">
            <w:pPr>
              <w:pStyle w:val="TableParagraph"/>
              <w:rPr>
                <w:rFonts w:ascii="Times New Roman"/>
                <w:sz w:val="14"/>
              </w:rPr>
            </w:pPr>
          </w:p>
        </w:tc>
        <w:tc>
          <w:tcPr>
            <w:tcW w:w="851" w:type="dxa"/>
          </w:tcPr>
          <w:p w14:paraId="23F2A1E8"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E39F6D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0C00488" w14:textId="77777777" w:rsidR="00C85705" w:rsidRDefault="00C85705" w:rsidP="005135E1">
            <w:pPr>
              <w:pStyle w:val="TableParagraph"/>
              <w:spacing w:before="97"/>
              <w:ind w:left="15"/>
              <w:jc w:val="center"/>
              <w:rPr>
                <w:b w:val="0"/>
                <w:sz w:val="14"/>
              </w:rPr>
            </w:pPr>
            <w:r>
              <w:rPr>
                <w:spacing w:val="-5"/>
                <w:w w:val="125"/>
                <w:sz w:val="14"/>
              </w:rPr>
              <w:t>13</w:t>
            </w:r>
          </w:p>
        </w:tc>
      </w:tr>
      <w:tr w:rsidR="00C85705" w14:paraId="0387D28B"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4C5591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1F6C8E1" w14:textId="77777777" w:rsidR="00C85705" w:rsidRDefault="00C85705" w:rsidP="005135E1">
            <w:pPr>
              <w:pStyle w:val="TableParagraph"/>
              <w:rPr>
                <w:rFonts w:ascii="Times New Roman"/>
                <w:b/>
                <w:bCs/>
                <w:sz w:val="14"/>
              </w:rPr>
            </w:pPr>
          </w:p>
        </w:tc>
        <w:tc>
          <w:tcPr>
            <w:tcW w:w="851" w:type="dxa"/>
          </w:tcPr>
          <w:p w14:paraId="4385223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7DDCC9" w14:textId="77777777" w:rsidR="00C85705" w:rsidRDefault="00C85705" w:rsidP="005135E1">
            <w:pPr>
              <w:pStyle w:val="TableParagraph"/>
              <w:rPr>
                <w:rFonts w:ascii="Times New Roman"/>
                <w:sz w:val="14"/>
              </w:rPr>
            </w:pPr>
          </w:p>
        </w:tc>
        <w:tc>
          <w:tcPr>
            <w:tcW w:w="1701" w:type="dxa"/>
          </w:tcPr>
          <w:p w14:paraId="288BF83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CBD3C3B" w14:textId="77777777" w:rsidR="00C85705" w:rsidRDefault="00C85705" w:rsidP="005135E1">
            <w:pPr>
              <w:pStyle w:val="TableParagraph"/>
              <w:rPr>
                <w:rFonts w:ascii="Times New Roman"/>
                <w:sz w:val="14"/>
              </w:rPr>
            </w:pPr>
          </w:p>
        </w:tc>
        <w:tc>
          <w:tcPr>
            <w:tcW w:w="851" w:type="dxa"/>
          </w:tcPr>
          <w:p w14:paraId="22BC616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FF16836"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B37B782" w14:textId="77777777" w:rsidR="00C85705" w:rsidRDefault="00C85705" w:rsidP="005135E1">
            <w:pPr>
              <w:pStyle w:val="TableParagraph"/>
              <w:spacing w:before="97"/>
              <w:ind w:left="15"/>
              <w:jc w:val="center"/>
              <w:rPr>
                <w:b w:val="0"/>
                <w:sz w:val="14"/>
              </w:rPr>
            </w:pPr>
            <w:r>
              <w:rPr>
                <w:spacing w:val="-5"/>
                <w:w w:val="125"/>
                <w:sz w:val="14"/>
              </w:rPr>
              <w:t>14</w:t>
            </w:r>
          </w:p>
        </w:tc>
      </w:tr>
      <w:tr w:rsidR="00C85705" w14:paraId="7F2C9E28"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CA4C995"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D61D9D" w14:textId="77777777" w:rsidR="00C85705" w:rsidRDefault="00C85705" w:rsidP="005135E1">
            <w:pPr>
              <w:pStyle w:val="TableParagraph"/>
              <w:rPr>
                <w:rFonts w:ascii="Times New Roman"/>
                <w:b/>
                <w:bCs/>
                <w:sz w:val="14"/>
              </w:rPr>
            </w:pPr>
          </w:p>
        </w:tc>
        <w:tc>
          <w:tcPr>
            <w:tcW w:w="851" w:type="dxa"/>
          </w:tcPr>
          <w:p w14:paraId="393AEAA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447C6C1" w14:textId="77777777" w:rsidR="00C85705" w:rsidRDefault="00C85705" w:rsidP="005135E1">
            <w:pPr>
              <w:pStyle w:val="TableParagraph"/>
              <w:rPr>
                <w:rFonts w:ascii="Times New Roman"/>
                <w:sz w:val="14"/>
              </w:rPr>
            </w:pPr>
          </w:p>
        </w:tc>
        <w:tc>
          <w:tcPr>
            <w:tcW w:w="1701" w:type="dxa"/>
          </w:tcPr>
          <w:p w14:paraId="70A0B0A7"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5FA5EF00" w14:textId="77777777" w:rsidR="00C85705" w:rsidRDefault="00C85705" w:rsidP="005135E1">
            <w:pPr>
              <w:pStyle w:val="TableParagraph"/>
              <w:rPr>
                <w:rFonts w:ascii="Times New Roman"/>
                <w:sz w:val="14"/>
              </w:rPr>
            </w:pPr>
          </w:p>
        </w:tc>
        <w:tc>
          <w:tcPr>
            <w:tcW w:w="851" w:type="dxa"/>
          </w:tcPr>
          <w:p w14:paraId="7BCEC869"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EB562F"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D563499" w14:textId="77777777" w:rsidR="00C85705" w:rsidRDefault="00C85705" w:rsidP="005135E1">
            <w:pPr>
              <w:pStyle w:val="TableParagraph"/>
              <w:spacing w:before="97"/>
              <w:ind w:left="15"/>
              <w:jc w:val="center"/>
              <w:rPr>
                <w:b w:val="0"/>
                <w:sz w:val="14"/>
              </w:rPr>
            </w:pPr>
            <w:r>
              <w:rPr>
                <w:spacing w:val="-5"/>
                <w:w w:val="125"/>
                <w:sz w:val="14"/>
              </w:rPr>
              <w:t>15</w:t>
            </w:r>
          </w:p>
        </w:tc>
      </w:tr>
      <w:tr w:rsidR="00C85705" w14:paraId="2CD0C6CB" w14:textId="77777777" w:rsidTr="00CE741D">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DBC56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D5AAA19" w14:textId="77777777" w:rsidR="00C85705" w:rsidRDefault="00C85705" w:rsidP="005135E1">
            <w:pPr>
              <w:pStyle w:val="TableParagraph"/>
              <w:rPr>
                <w:rFonts w:ascii="Times New Roman"/>
                <w:b w:val="0"/>
                <w:bCs w:val="0"/>
                <w:sz w:val="14"/>
              </w:rPr>
            </w:pPr>
          </w:p>
        </w:tc>
        <w:tc>
          <w:tcPr>
            <w:tcW w:w="851" w:type="dxa"/>
          </w:tcPr>
          <w:p w14:paraId="4A3C60C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b w:val="0"/>
                <w:bCs w:val="0"/>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9591766" w14:textId="77777777" w:rsidR="00C85705" w:rsidRDefault="00C85705" w:rsidP="005135E1">
            <w:pPr>
              <w:pStyle w:val="TableParagraph"/>
              <w:rPr>
                <w:rFonts w:ascii="Times New Roman"/>
                <w:sz w:val="14"/>
              </w:rPr>
            </w:pPr>
          </w:p>
        </w:tc>
        <w:tc>
          <w:tcPr>
            <w:tcW w:w="1701" w:type="dxa"/>
          </w:tcPr>
          <w:p w14:paraId="39E34F8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06E3BEA" w14:textId="77777777" w:rsidR="00C85705" w:rsidRDefault="00C85705" w:rsidP="005135E1">
            <w:pPr>
              <w:pStyle w:val="TableParagraph"/>
              <w:rPr>
                <w:rFonts w:ascii="Times New Roman"/>
                <w:b w:val="0"/>
                <w:bCs w:val="0"/>
                <w:sz w:val="14"/>
              </w:rPr>
            </w:pPr>
          </w:p>
        </w:tc>
        <w:tc>
          <w:tcPr>
            <w:tcW w:w="851" w:type="dxa"/>
          </w:tcPr>
          <w:p w14:paraId="7FFD6C5A"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832AB90"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EC7853" w14:textId="77777777" w:rsidR="00C85705" w:rsidRDefault="00C85705" w:rsidP="005135E1">
            <w:pPr>
              <w:pStyle w:val="TableParagraph"/>
              <w:spacing w:before="97"/>
              <w:ind w:left="15"/>
              <w:jc w:val="center"/>
              <w:rPr>
                <w:b w:val="0"/>
                <w:sz w:val="14"/>
              </w:rPr>
            </w:pPr>
            <w:r>
              <w:rPr>
                <w:spacing w:val="-5"/>
                <w:w w:val="125"/>
                <w:sz w:val="14"/>
              </w:rPr>
              <w:t>16</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r w:rsidRPr="004609EE">
        <w:rPr>
          <w:b/>
          <w:bCs/>
          <w:color w:val="2E5FAC"/>
          <w:sz w:val="26"/>
          <w:szCs w:val="26"/>
          <w:rtl/>
        </w:rPr>
        <w:t>السياقي</w:t>
      </w:r>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r w:rsidRPr="00C6689E">
        <w:rPr>
          <w:b/>
          <w:bCs/>
          <w:sz w:val="18"/>
          <w:szCs w:val="18"/>
          <w:rtl/>
        </w:rPr>
        <w:t>السياقي</w:t>
      </w:r>
      <w:r w:rsidRPr="00C6689E">
        <w:rPr>
          <w:b/>
          <w:bCs/>
          <w:sz w:val="18"/>
          <w:szCs w:val="18"/>
          <w:rtl/>
        </w:rPr>
        <w:t xml:space="preserve"> الذي يُؤكده فان </w:t>
      </w:r>
      <w:r w:rsidRPr="00C6689E">
        <w:rPr>
          <w:b/>
          <w:bCs/>
          <w:sz w:val="18"/>
          <w:szCs w:val="18"/>
          <w:rtl/>
        </w:rPr>
        <w:t>دايك</w:t>
      </w:r>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r w:rsidRPr="00124402">
              <w:rPr>
                <w:rFonts w:asciiTheme="minorBidi" w:hAnsiTheme="minorBidi"/>
                <w:b/>
                <w:bCs/>
                <w:sz w:val="12"/>
                <w:szCs w:val="20"/>
                <w:rtl/>
              </w:rPr>
              <w:t>الاتصالي</w:t>
            </w:r>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 xml:space="preserve">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 xml:space="preserve">النص يحول حدثاً عسكرياً إلى خطاب إقناعي من خلال: 1) استخدام مصطلحات تقنية مثل 'ضربات دقيقة'، مما يوحي بالدقة والحد من الأضرار الجانبية. 2) التأكيد على 'الدفاع عن المصالح'، مما يبرر العمل العسكري كإجراء ضروري وليس هجومياً. 3) الإشارة إلى الدعم الإيراني للحوثيين، مما يربط بين التهديد المحلي (الحوثيون) والتهديد الإقليمي (إيران)، ويعزز من شرعية التدخل الأمريكي.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 xml:space="preserve">إعلام (نشر معلومات عن العملية العسكرية) واقناع (تبرير العمل كإجراء دفاعي)</w:t>
            </w:r>
          </w:p>
        </w:tc>
        <w:tc>
          <w:tcPr>
            <w:cnfStyle w:val="000010000000" w:firstRow="0" w:lastRow="0" w:firstColumn="0" w:lastColumn="0" w:oddVBand="1" w:evenVBand="0" w:oddHBand="0" w:evenHBand="0" w:firstRowFirstColumn="0" w:firstRowLastColumn="0" w:lastRowFirstColumn="0" w:lastRowLastColumn="0"/>
            <w:tcW w:w="2268" w:type="dxa"/>
          </w:tcPr>
          <w:p>
            <w:r>
              <w:t xml:space="preserve">جمهور دولي وعربي، وخاصة صناع القرار والجهات الأمنية والإعلامية في المنطقة، بالإضافة إلى الجاليات الناطقة بالعربية</w:t>
            </w:r>
          </w:p>
        </w:tc>
        <w:tc>
          <w:tcPr>
            <w:tcW w:w="1843" w:type="dxa"/>
          </w:tcPr>
          <w:p>
            <w:r>
              <w:t xml:space="preserve">القيادة المركزية الأمريكية (CENTCOM) - فاعل رئيسي (جهة تنفيذية) | الحوثيون - طرف معارض (هدف للعملية العسكرية) | إيران - داعم للحوثيين (مذكور بشكل غير مباشر)</w:t>
            </w:r>
          </w:p>
        </w:tc>
        <w:tc>
          <w:tcPr>
            <w:cnfStyle w:val="000010000000" w:firstRow="0" w:lastRow="0" w:firstColumn="0" w:lastColumn="0" w:oddVBand="1" w:evenVBand="0" w:oddHBand="0" w:evenHBand="0" w:firstRowFirstColumn="0" w:firstRowLastColumn="0" w:lastRowFirstColumn="0" w:lastRowLastColumn="0"/>
            <w:tcW w:w="992" w:type="dxa"/>
          </w:tcPr>
          <w:p>
            <w:r>
              <w:t xml:space="preserve">السياق الإقليمي يتميز بتصاعد التوترات في اليمن والمنطقة بسبب تدخلات إيران ودعمها للحوثيين، بالإضافة إلى التهديدات التي تشكلها هذه الجماعات على الملاحة الدولية في البحر الأحمر. دولياً، تأتي التغريدة في إطار جهود الولايات المتحدة لتعزيز حضورها الأمني في المنطقة وتبرير عملياتها العسكرية كضرورة لحماية المصالح الغربية.</w:t>
            </w:r>
          </w:p>
        </w:tc>
        <w:tc>
          <w:tcPr>
            <w:tcW w:w="1107" w:type="dxa"/>
          </w:tcPr>
          <w:p>
            <w:r>
              <w:t xml:space="preserve">إقليمي (اليمن والمنطقة العربية)</w:t>
            </w:r>
          </w:p>
        </w:tc>
        <w:tc>
          <w:tcPr>
            <w:cnfStyle w:val="000010000000" w:firstRow="0" w:lastRow="0" w:firstColumn="0" w:lastColumn="0" w:oddVBand="1" w:evenVBand="0" w:oddHBand="0" w:evenHBand="0" w:firstRowFirstColumn="0" w:firstRowLastColumn="0" w:lastRowFirstColumn="0" w:lastRowLastColumn="0"/>
            <w:tcW w:w="851" w:type="dxa"/>
          </w:tcPr>
          <w:p w14:paraId="698B11F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73C00A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1</w:t>
            </w:r>
          </w:p>
        </w:tc>
      </w:tr>
      <w:tr w:rsidR="00BC35C1" w14:paraId="1A5F2B2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C53A58C"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002A0D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FE0F55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306B36" w14:textId="12602499" w:rsidR="00BC35C1" w:rsidRPr="00BE320D" w:rsidRDefault="00BC35C1" w:rsidP="00200D14">
            <w:pPr>
              <w:pStyle w:val="TableParagraph"/>
              <w:jc w:val="center"/>
              <w:rPr>
                <w:rFonts w:asciiTheme="minorBidi" w:hAnsiTheme="minorBidi" w:cstheme="minorBidi"/>
                <w:b/>
                <w:bCs/>
                <w:sz w:val="20"/>
                <w:szCs w:val="20"/>
              </w:rPr>
            </w:pPr>
          </w:p>
        </w:tc>
        <w:tc>
          <w:tcPr>
            <w:tcW w:w="1843" w:type="dxa"/>
          </w:tcPr>
          <w:p w14:paraId="108DCC5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AE4D14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0AD77ABD"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78C4BED"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C497D78"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2</w:t>
            </w:r>
          </w:p>
        </w:tc>
      </w:tr>
      <w:tr w:rsidR="00BC35C1" w14:paraId="5905940F"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0083B3B"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6D53720"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1CB0A7A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01CBA7D" w14:textId="0D68B98F"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292B1AD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5B0696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0F2FE45"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5511529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49952AE"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3</w:t>
            </w:r>
          </w:p>
        </w:tc>
      </w:tr>
      <w:tr w:rsidR="00BC35C1" w14:paraId="4DEF9458"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60DDBC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CB5B42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1CCA82B"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35C19FE" w14:textId="05A34A5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F5DEABD"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103076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094A473"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1759A4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AB9E9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4</w:t>
            </w:r>
          </w:p>
        </w:tc>
      </w:tr>
      <w:tr w:rsidR="00BC35C1" w14:paraId="3B7577D5"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B1AC21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4C95E40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D5A709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19ED8C2" w14:textId="64689A1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5EE33E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5E4A5CA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C1CE269"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B269CB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357697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5</w:t>
            </w:r>
          </w:p>
        </w:tc>
      </w:tr>
      <w:tr w:rsidR="00BC35C1" w14:paraId="547B2D60"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483076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1C02999"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5408C65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FAE1028" w14:textId="1BEC4910"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03AEC7D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3355FF1"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6DE7BC81"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6E37A46F"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67AC350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6</w:t>
            </w:r>
          </w:p>
        </w:tc>
      </w:tr>
      <w:tr w:rsidR="00BC35C1" w14:paraId="4EEE7EE7"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488A1E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8B8EA12"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8F8A0B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53B313B" w14:textId="52BBA315"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ADC4B3F"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03F8D2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24D308E3"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F08B3F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BEC2FB2"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7</w:t>
            </w:r>
          </w:p>
        </w:tc>
      </w:tr>
      <w:tr w:rsidR="00BC35C1" w14:paraId="0E35025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E87497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71978F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742CB23"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877E005" w14:textId="036C4648"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9DA05A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1C175F0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A47C54"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C4253E5"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994691"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8</w:t>
            </w:r>
          </w:p>
        </w:tc>
      </w:tr>
      <w:tr w:rsidR="00BC35C1" w14:paraId="4A3899CB" w14:textId="77777777" w:rsidTr="00D87388">
        <w:trPr>
          <w:trHeight w:val="353"/>
        </w:trPr>
        <w:tc>
          <w:tcPr>
            <w:cnfStyle w:val="001000000000" w:firstRow="0" w:lastRow="0" w:firstColumn="1" w:lastColumn="0" w:oddVBand="0" w:evenVBand="0" w:oddHBand="0" w:evenHBand="0" w:firstRowFirstColumn="0" w:firstRowLastColumn="0" w:lastRowFirstColumn="0" w:lastRowLastColumn="0"/>
            <w:tcW w:w="1659" w:type="dxa"/>
          </w:tcPr>
          <w:p w14:paraId="22A893E3"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383E26B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360C7C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72DCC9B9" w14:textId="6BD0EFFA"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B33B36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97606D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2AAEDD8"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273562E"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DBDECF8"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9</w:t>
            </w:r>
          </w:p>
        </w:tc>
      </w:tr>
      <w:tr w:rsidR="00BC35C1" w14:paraId="7449EEA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870E75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E67282E"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767D3C0F"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D75F300" w14:textId="49933006"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70F82209"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A3EA7B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3EAD9ADC"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51AC8C8"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F9578DA"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10</w:t>
            </w:r>
          </w:p>
        </w:tc>
      </w:tr>
      <w:tr w:rsidR="00BC35C1" w14:paraId="18472D9C"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35563F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DE9F3B3"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336C722"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7824A87" w14:textId="2EA626BB"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6C71FB73"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BC865E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5ABF9A5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390667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B83E9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11</w:t>
            </w:r>
          </w:p>
        </w:tc>
      </w:tr>
      <w:tr w:rsidR="00BC35C1" w14:paraId="417BC22F"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DAD76F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2B9AB8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7F67D7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637F7C7" w14:textId="3728918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C296AF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BF8EE6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7CC8C99A"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DEB1746"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EE8BBDB"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12</w:t>
            </w:r>
          </w:p>
        </w:tc>
      </w:tr>
      <w:tr w:rsidR="00BC35C1" w14:paraId="78BFB46E"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3D56834"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D0B78A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C201F0A"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753BF64" w14:textId="2A63A75C"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2E2237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48765DCC"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4016A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0B14EF3"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D2E6AA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13</w:t>
            </w:r>
          </w:p>
        </w:tc>
      </w:tr>
      <w:tr w:rsidR="00BC35C1" w14:paraId="2E6C6339"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D79DFB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7883DC7"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0B6F474"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5CCD50A" w14:textId="4C183A8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E15C4BC"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42953E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7DA53BE"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DCB7C0A"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2624135"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14</w:t>
            </w:r>
          </w:p>
        </w:tc>
      </w:tr>
      <w:tr w:rsidR="00BC35C1" w14:paraId="10225804" w14:textId="77777777" w:rsidTr="00D87388">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0F275ACD"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3D31CD2" w14:textId="77777777" w:rsidR="00BC35C1" w:rsidRPr="00BE320D" w:rsidRDefault="00BC35C1" w:rsidP="005135E1">
            <w:pPr>
              <w:pStyle w:val="TableParagraph"/>
              <w:jc w:val="center"/>
              <w:rPr>
                <w:rFonts w:asciiTheme="minorBidi" w:hAnsiTheme="minorBidi" w:cstheme="minorBidi"/>
                <w:sz w:val="20"/>
                <w:szCs w:val="20"/>
              </w:rPr>
            </w:pPr>
          </w:p>
        </w:tc>
        <w:tc>
          <w:tcPr>
            <w:tcW w:w="1417" w:type="dxa"/>
          </w:tcPr>
          <w:p w14:paraId="0505A6E5"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E04362" w14:textId="77777777" w:rsidR="00BC35C1" w:rsidRPr="00BE320D" w:rsidRDefault="00BC35C1" w:rsidP="005135E1">
            <w:pPr>
              <w:pStyle w:val="TableParagraph"/>
              <w:jc w:val="center"/>
              <w:rPr>
                <w:rFonts w:asciiTheme="minorBidi" w:hAnsiTheme="minorBidi" w:cstheme="minorBidi"/>
                <w:sz w:val="20"/>
                <w:szCs w:val="20"/>
              </w:rPr>
            </w:pPr>
          </w:p>
        </w:tc>
        <w:tc>
          <w:tcPr>
            <w:tcW w:w="1843" w:type="dxa"/>
          </w:tcPr>
          <w:p w14:paraId="6A85D62C"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B765271" w14:textId="77777777" w:rsidR="00BC35C1" w:rsidRPr="00BE320D" w:rsidRDefault="00BC35C1" w:rsidP="005135E1">
            <w:pPr>
              <w:pStyle w:val="TableParagraph"/>
              <w:jc w:val="center"/>
              <w:rPr>
                <w:rFonts w:asciiTheme="minorBidi" w:hAnsiTheme="minorBidi" w:cstheme="minorBidi"/>
                <w:sz w:val="20"/>
                <w:szCs w:val="20"/>
              </w:rPr>
            </w:pPr>
          </w:p>
        </w:tc>
        <w:tc>
          <w:tcPr>
            <w:tcW w:w="1107" w:type="dxa"/>
          </w:tcPr>
          <w:p w14:paraId="076EFA08" w14:textId="77777777" w:rsidR="00BC35C1"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77AC079" w14:textId="77777777" w:rsidR="00BC35C1" w:rsidRDefault="00BC35C1" w:rsidP="005135E1">
            <w:pPr>
              <w:pStyle w:val="TableParagraph"/>
              <w:jc w:val="center"/>
              <w:rPr>
                <w:rFonts w:ascii="Times New Roman"/>
                <w:b w:val="0"/>
                <w:bCs w:val="0"/>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B36CB4E"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15</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r w:rsidRPr="00334C53">
        <w:rPr>
          <w:b/>
          <w:bCs/>
          <w:color w:val="8B0000"/>
          <w:sz w:val="26"/>
          <w:szCs w:val="26"/>
          <w:rtl/>
        </w:rPr>
        <w:t>دايك</w:t>
      </w:r>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r w:rsidRPr="008024AC">
              <w:rPr>
                <w:b/>
                <w:bCs/>
                <w:color w:val="FFFFFF"/>
                <w:rtl/>
              </w:rPr>
              <w:t>دايك</w:t>
            </w:r>
            <w:r w:rsidRPr="008024AC">
              <w:rPr>
                <w:b/>
                <w:bCs/>
                <w:color w:val="FFFFFF"/>
                <w:rtl/>
              </w:rPr>
              <w:t xml:space="preserve"> (</w:t>
            </w:r>
            <w:r w:rsidRPr="008024AC">
              <w:rPr>
                <w:b/>
                <w:bCs/>
                <w:color w:val="FFFFFF"/>
              </w:rPr>
              <w:t xml:space="preserve">Van </w:t>
            </w:r>
            <w:r w:rsidRPr="008024AC">
              <w:rPr>
                <w:b/>
                <w:bCs/>
                <w:color w:val="FFFFFF"/>
              </w:rPr>
              <w:t>Dijk</w:t>
            </w:r>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r w:rsidRPr="001B4F44">
              <w:rPr>
                <w:b/>
                <w:bCs/>
                <w:rtl/>
              </w:rPr>
              <w:t xml:space="preserve">دايك</w:t>
            </w:r>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4 - الدقة في العمليات - 'ضربات دقيقة ضد أهداف الحوثيين' - يبرز النص الدقة كصفة إيجابية للعملية العسكرية، مما يوحي بالكفاءة والحد من الأضرار الجانبية، ويعزز صورة الولايات المتحدة كفاعل مسؤول. | الدفاع عن المصالح - 'للدفاع عن المصالح' - يقدم العمل العسكري كإجراء دفاعي وليس هجومياً، مما يعزز من شرعيته ويقلل من الانتقادات المحتملة. | الشفافية - نشر تفاصيل العملية عبر حساب رسمي - يعزز من مصداقية الولايات المتحدة كفاعل شفاف، ويهدف إلى بناء ثقة لدى الجمهور المستهدف. | القدرة على التنفيذ - 'سلسلة من العمليات التي شملت ضربات دقيقة' - يبرز القدرة العسكرية والتنظيمية للقيادة المركزية الأمريكية، مما يعزز من صورتها كقوة فاعلة.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 xml:space="preserve">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1 - غياب التفاصيل الدقيقة - عدم ذكر عدد الضربات أو الأهداف المحددة - قد يثير تساؤلات حول مدى شفافية الولايات المتحدة أو نيتها في إخفاء بعض الجوانب، خاصة في ظل حساسية العمليات العسكرية.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 xml:space="preserve">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3 - الحوثيون كتهديد - 'ضد الحوثيين المدعومين من إيران' - يصور الحوثيين كطرف معادٍ وخطير، خاصة مع ربطهم بإيران، مما يعزز من شرعية العمل العسكري ضدهم. | التهديد الإقليمي - 'المدعومين من إيران' - يربط بين الحوثيين وإيران كتهديد إقليمي، مما يوسع نطاق التهديد ليشمل المنطقة بأكملها، ويعزز من ضرورة التدخل الأمريكي. | غياب الشرعية المحلية - عدم الإشارة إلى أي دعم أو شرعية للعملية من قبل الحكومة اليمنية الشرعية - قد يثير تساؤلات حول مدى توافق العملية مع السيادة اليمنية أو الشرعية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 xml:space="preserve">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0 - لا توجد عناصر إيجابية مذكورة عن الحوثيين أو إيران في النص.</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r w:rsidRPr="00EF409D">
        <w:rPr>
          <w:b/>
          <w:bCs/>
          <w:sz w:val="24"/>
          <w:szCs w:val="24"/>
          <w:rtl/>
        </w:rPr>
        <w:t>التغريدة</w:t>
      </w:r>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r w:rsidRPr="00B135AF">
              <w:rPr>
                <w:b/>
                <w:bCs/>
                <w:color w:val="FFFFFF"/>
                <w:rtl/>
              </w:rPr>
              <w:t>التغريدة</w:t>
            </w:r>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 xml:space="preserve">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عالية - التغريدة تنشر معلومات رسمية عن عملية عسكرية نفذتها القيادة المركزية الأمريكية، مما يندرج تحت الإعلام الرقمي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9FA09F3"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r>
              <w:rPr>
                <w:rFonts w:hint="cs"/>
                <w:b/>
                <w:bCs/>
                <w:rtl/>
              </w:rPr>
              <w:t xml:space="preserve">1- </w:t>
            </w:r>
            <w:r w:rsidR="00016EE5" w:rsidRPr="00B50F3D">
              <w:rPr>
                <w:b/>
                <w:bCs/>
                <w:rtl/>
              </w:rPr>
              <w:t xml:space="preserve">نشر</w:t>
            </w:r>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متوسطة - النص يتضمن تصريحاً غير مباشر عن العملية العسكرية، لكنه لا ينسب إلى مسؤول 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B5DA069"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r>
              <w:rPr>
                <w:rFonts w:hint="cs"/>
                <w:b/>
                <w:bCs/>
                <w:rtl/>
              </w:rPr>
              <w:t xml:space="preserve">2- </w:t>
            </w:r>
            <w:r w:rsidR="00016EE5">
              <w:rPr>
                <w:rFonts w:hint="cs"/>
                <w:b/>
                <w:bCs/>
                <w:rtl/>
              </w:rPr>
              <w:t xml:space="preserve">نشر</w:t>
            </w:r>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إشارة إلى أي تعاون دولي أو مبادرات مشتركة في سياق العملية.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BB28C7A"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r>
              <w:rPr>
                <w:rFonts w:hint="cs"/>
                <w:b/>
                <w:bCs/>
                <w:rtl/>
              </w:rPr>
              <w:t xml:space="preserve">3- </w:t>
            </w:r>
            <w:r w:rsidR="00016EE5" w:rsidRPr="00B50F3D">
              <w:rPr>
                <w:b/>
                <w:bCs/>
                <w:rtl/>
              </w:rPr>
              <w:t>عرض</w:t>
            </w:r>
            <w:r w:rsidR="00016EE5" w:rsidRPr="00B50F3D">
              <w:rPr>
                <w:b/>
                <w:bCs/>
                <w:rtl/>
              </w:rPr>
              <w:t xml:space="preserve"> مبادرات أو </w:t>
            </w:r>
            <w:r w:rsidR="00F22DC2">
              <w:rPr>
                <w:rFonts w:hint="cs"/>
                <w:b/>
                <w:bCs/>
                <w:rtl/>
              </w:rPr>
              <w:t xml:space="preserve">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إشارة إلى أي لقاءات أو زيارات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CE8356C"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r>
              <w:rPr>
                <w:rFonts w:hint="cs"/>
                <w:b/>
                <w:bCs/>
                <w:rtl/>
              </w:rPr>
              <w:t xml:space="preserve">4- </w:t>
            </w:r>
            <w:r w:rsidR="00016EE5">
              <w:rPr>
                <w:rFonts w:hint="cs"/>
                <w:b/>
                <w:bCs/>
                <w:rtl/>
              </w:rPr>
              <w:t xml:space="preserve">الإعلان</w:t>
            </w:r>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إحصاءات أو تقارير مرفقة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CDEFAB0"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r>
              <w:rPr>
                <w:rFonts w:hint="cs"/>
                <w:b/>
                <w:bCs/>
                <w:rtl/>
              </w:rPr>
              <w:t xml:space="preserve">5- </w:t>
            </w:r>
            <w:r w:rsidR="00016EE5">
              <w:rPr>
                <w:rFonts w:hint="cs"/>
                <w:b/>
                <w:bCs/>
                <w:rtl/>
              </w:rPr>
              <w:t>نشر</w:t>
            </w:r>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 xml:space="preserve">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يوجد استشهاد بمصادر دولية لدعم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5C6B0F"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r>
              <w:rPr>
                <w:rFonts w:hint="cs"/>
                <w:b/>
                <w:bCs/>
                <w:rtl/>
              </w:rPr>
              <w:t xml:space="preserve">1- </w:t>
            </w:r>
            <w:r w:rsidR="00016EE5" w:rsidRPr="00DC5E7B">
              <w:rPr>
                <w:b/>
                <w:bCs/>
                <w:rtl/>
              </w:rPr>
              <w:t xml:space="preserve">الاستشهاد</w:t>
            </w:r>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قصص إنسانية أو تجارب فردية مذكورة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3ACD4D4"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r>
              <w:rPr>
                <w:rFonts w:hint="cs"/>
                <w:b/>
                <w:bCs/>
                <w:rtl/>
              </w:rPr>
              <w:t xml:space="preserve">2- </w:t>
            </w:r>
            <w:r w:rsidR="00016EE5">
              <w:rPr>
                <w:rFonts w:hint="cs"/>
                <w:b/>
                <w:bCs/>
                <w:rtl/>
              </w:rPr>
              <w:t xml:space="preserve">ابراز</w:t>
            </w:r>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متوسطة - تبرز التغريدة نجاح الولايات المتحدة في تنفيذ عملية عسكرية دقيقة، مما يعزز من صورتها كقوة فاعلة.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5C3BB4B"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r>
              <w:rPr>
                <w:rFonts w:hint="cs"/>
                <w:b/>
                <w:bCs/>
                <w:rtl/>
              </w:rPr>
              <w:t xml:space="preserve">3- </w:t>
            </w:r>
            <w:r w:rsidR="00016EE5" w:rsidRPr="00DC5E7B">
              <w:rPr>
                <w:b/>
                <w:bCs/>
                <w:rtl/>
              </w:rPr>
              <w:t xml:space="preserve">إبراز</w:t>
            </w:r>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متوسطة - يبرز النص تفوق الولايات المتحدة عسكرياً من خلال الإشارة إلى 'ضربات دقيقة' وقدرتها على تنفيذ عمليات واسعة النطاق.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D8D9013"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r>
              <w:rPr>
                <w:rFonts w:hint="cs"/>
                <w:b/>
                <w:bCs/>
                <w:rtl/>
              </w:rPr>
              <w:t xml:space="preserve">4- </w:t>
            </w:r>
            <w:r w:rsidR="005E0CF8">
              <w:rPr>
                <w:rFonts w:hint="cs"/>
                <w:b/>
                <w:bCs/>
                <w:rtl/>
              </w:rPr>
              <w:t>ابراز</w:t>
            </w:r>
            <w:r w:rsidR="005E0CF8">
              <w:rPr>
                <w:rFonts w:hint="cs"/>
                <w:b/>
                <w:bCs/>
                <w:rtl/>
              </w:rPr>
              <w:t xml:space="preserve"> تفوق او مكانة الدولة مقارنة بالدول </w:t>
            </w:r>
            <w:r w:rsidR="004B7B06">
              <w:rPr>
                <w:rFonts w:hint="cs"/>
                <w:b/>
                <w:bCs/>
                <w:rtl/>
              </w:rPr>
              <w:t xml:space="preserve">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إشارة إلى التضامن مع أي دولة أو جهة في سياق التغريدة.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635D8BC"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r>
              <w:rPr>
                <w:rFonts w:hint="cs"/>
                <w:b/>
                <w:bCs/>
                <w:rtl/>
              </w:rPr>
              <w:t xml:space="preserve">5- </w:t>
            </w:r>
            <w:r w:rsidR="00A40730">
              <w:rPr>
                <w:rFonts w:hint="cs"/>
                <w:b/>
                <w:bCs/>
                <w:rtl/>
              </w:rPr>
              <w:t>التهنئة</w:t>
            </w:r>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 xml:space="preserve">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متوسطة - يبرز النص قيم الدفاع عن المصالح كقيمة سياسية، مما يعزز من شرعية العمل العسكري.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2A71CF1"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r w:rsidRPr="00460AC3">
              <w:rPr>
                <w:rFonts w:hint="cs"/>
                <w:b/>
                <w:bCs/>
                <w:rtl/>
              </w:rPr>
              <w:t xml:space="preserve">1- </w:t>
            </w:r>
            <w:r w:rsidR="00016EE5" w:rsidRPr="00460AC3">
              <w:rPr>
                <w:b/>
                <w:bCs/>
                <w:rtl/>
              </w:rPr>
              <w:t xml:space="preserve">إبراز</w:t>
            </w:r>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متوسطة - يشير النص إلى 'ضربات دقيقة'، مما يبرز التقدم التكنولوجي العسكري للولايات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7AA9920"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r w:rsidRPr="00460AC3">
              <w:rPr>
                <w:rFonts w:hint="cs"/>
                <w:b/>
                <w:bCs/>
                <w:rtl/>
              </w:rPr>
              <w:t xml:space="preserve">2- </w:t>
            </w:r>
            <w:r w:rsidR="00016EE5" w:rsidRPr="00460AC3">
              <w:rPr>
                <w:b/>
                <w:bCs/>
                <w:rtl/>
              </w:rPr>
              <w:t xml:space="preserve">إبراز</w:t>
            </w:r>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متوسطة - تبرز التغريدة دور الولايات المتحدة كقائد أمني في المنطقة من خلال تنفيذها لعمليات عسكرية واسعة النطاق.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85DE2D7"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r w:rsidRPr="00460AC3">
              <w:rPr>
                <w:rFonts w:hint="cs"/>
                <w:b/>
                <w:bCs/>
                <w:rtl/>
              </w:rPr>
              <w:t xml:space="preserve">3- </w:t>
            </w:r>
            <w:r w:rsidR="00016EE5" w:rsidRPr="00460AC3">
              <w:rPr>
                <w:b/>
                <w:bCs/>
                <w:rtl/>
              </w:rPr>
              <w:t xml:space="preserve">إبراز</w:t>
            </w:r>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إشارة إلى الولايات المتحدة كشريك موثوق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4CCF36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r w:rsidRPr="00460AC3">
              <w:rPr>
                <w:rFonts w:hint="cs"/>
                <w:b/>
                <w:bCs/>
                <w:rtl/>
              </w:rPr>
              <w:t xml:space="preserve">4- </w:t>
            </w:r>
            <w:r w:rsidR="00016EE5" w:rsidRPr="00460AC3">
              <w:rPr>
                <w:b/>
                <w:bCs/>
                <w:rtl/>
              </w:rPr>
              <w:t xml:space="preserve">تقديم</w:t>
            </w:r>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محاولة لتصحيح أي صور نمطية سلبية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43A8A0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r w:rsidRPr="00460AC3">
              <w:rPr>
                <w:rFonts w:hint="cs"/>
                <w:b/>
                <w:bCs/>
                <w:rtl/>
              </w:rPr>
              <w:t xml:space="preserve">5- </w:t>
            </w:r>
            <w:r w:rsidR="00016EE5" w:rsidRPr="00460AC3">
              <w:rPr>
                <w:b/>
                <w:bCs/>
                <w:rtl/>
              </w:rPr>
              <w:t xml:space="preserve">تصحيح</w:t>
            </w:r>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منخفضة - من خلال نشر معلومات عن العملية العسكرية، تسعى الولايات المتحدة إلى بناء ثقة دولية في قدرتها على حماية المصالح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6CBF47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r w:rsidRPr="00460AC3">
              <w:rPr>
                <w:rFonts w:hint="cs"/>
                <w:b/>
                <w:bCs/>
                <w:rtl/>
              </w:rPr>
              <w:t xml:space="preserve">6- </w:t>
            </w:r>
            <w:r w:rsidR="00016EE5" w:rsidRPr="00460AC3">
              <w:rPr>
                <w:b/>
                <w:bCs/>
                <w:rtl/>
              </w:rPr>
              <w:t xml:space="preserve">بناء</w:t>
            </w:r>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غائب - لا توجد عناصر ثقافية أو حضارية مذكورة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0E099D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r w:rsidRPr="00460AC3">
              <w:rPr>
                <w:rFonts w:hint="cs"/>
                <w:b/>
                <w:bCs/>
                <w:rtl/>
              </w:rPr>
              <w:t xml:space="preserve">7- </w:t>
            </w:r>
            <w:r w:rsidR="00016EE5" w:rsidRPr="00460AC3">
              <w:rPr>
                <w:b/>
                <w:bCs/>
                <w:rtl/>
              </w:rPr>
              <w:t>إبراز</w:t>
            </w:r>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 xml:space="preserve">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استخدام وسمين: '#القيادة_المركزية_الأمريكية' و'#سنتكوم'، مما يعزز من انتشار التغريدة ويحدد سياقها.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8B98A07"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r w:rsidRPr="00460AC3">
              <w:rPr>
                <w:rFonts w:hint="cs"/>
                <w:b/>
                <w:bCs/>
                <w:rtl/>
              </w:rPr>
              <w:t xml:space="preserve">1- </w:t>
            </w:r>
            <w:r w:rsidR="00016EE5" w:rsidRPr="00460AC3">
              <w:rPr>
                <w:b/>
                <w:bCs/>
                <w:rtl/>
              </w:rPr>
              <w:t xml:space="preserve">استخدام</w:t>
            </w:r>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إشارات إلى حسابات أخرى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134D669"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r w:rsidRPr="00460AC3">
              <w:rPr>
                <w:rFonts w:hint="cs"/>
                <w:b/>
                <w:bCs/>
                <w:rtl/>
              </w:rPr>
              <w:t xml:space="preserve">2- </w:t>
            </w:r>
            <w:r w:rsidR="00016EE5" w:rsidRPr="00460AC3">
              <w:rPr>
                <w:b/>
                <w:bCs/>
                <w:rtl/>
              </w:rPr>
              <w:t xml:space="preserve">استخدام</w:t>
            </w:r>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إعادة نشر أو اقتباس لتغريدات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F87672C"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r w:rsidRPr="00460AC3">
              <w:rPr>
                <w:rFonts w:hint="cs"/>
                <w:b/>
                <w:bCs/>
                <w:rtl/>
              </w:rPr>
              <w:t xml:space="preserve">3- </w:t>
            </w:r>
            <w:r w:rsidR="00016EE5" w:rsidRPr="00460AC3">
              <w:rPr>
                <w:b/>
                <w:bCs/>
                <w:rtl/>
              </w:rPr>
              <w:t>إعادة</w:t>
            </w:r>
            <w:r w:rsidR="00016EE5" w:rsidRPr="00460AC3">
              <w:rPr>
                <w:b/>
                <w:bCs/>
                <w:rtl/>
              </w:rPr>
              <w:t xml:space="preserve"> نشر أو </w:t>
            </w:r>
            <w:r w:rsidR="00016EE5" w:rsidRPr="00460AC3">
              <w:rPr>
                <w:rFonts w:hint="cs"/>
                <w:b/>
                <w:bCs/>
                <w:rtl/>
              </w:rPr>
              <w:t xml:space="preserve">اقتباس </w:t>
            </w:r>
            <w:r w:rsidR="00016EE5" w:rsidRPr="00460AC3">
              <w:rPr>
                <w:rFonts w:hint="cs"/>
                <w:b/>
                <w:bCs/>
                <w:rtl/>
              </w:rPr>
              <w:t xml:space="preserve">التغريدات</w:t>
            </w:r>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دعوة صريحة للجمهور للمشاركة أو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32C6962"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r w:rsidRPr="00460AC3">
              <w:rPr>
                <w:rFonts w:hint="cs"/>
                <w:b/>
                <w:bCs/>
                <w:rtl/>
              </w:rPr>
              <w:t xml:space="preserve">4- </w:t>
            </w:r>
            <w:r w:rsidR="00016EE5" w:rsidRPr="00460AC3">
              <w:rPr>
                <w:b/>
                <w:bCs/>
                <w:rtl/>
              </w:rPr>
              <w:t xml:space="preserve">دعوة</w:t>
            </w:r>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نعم - تضمين رابط خارجي لمزيد من المعلومات، مما يعزز من مصداقية التغريدة ويوفر مصدراً إضافياً.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518F4A3"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r w:rsidRPr="00460AC3">
              <w:rPr>
                <w:rFonts w:hint="cs"/>
                <w:b/>
                <w:bCs/>
                <w:rtl/>
              </w:rPr>
              <w:t>5-</w:t>
            </w:r>
            <w:r w:rsidR="00451ECD" w:rsidRPr="00460AC3">
              <w:rPr>
                <w:b/>
                <w:bCs/>
                <w:rtl/>
              </w:rPr>
              <w:t xml:space="preserve"> توظيف</w:t>
            </w:r>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 xml:space="preserve">المؤشر</w:t>
            </w:r>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إشارة إلى قنوات تواصل إضافية أو طلب 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265660E"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2- </w:t>
            </w:r>
            <w:r w:rsidR="00F72510" w:rsidRPr="00252635">
              <w:rPr>
                <w:rFonts w:ascii="Simplified Arabic" w:hAnsi="Simplified Arabic" w:cs="Simplified Arabic"/>
                <w:b/>
                <w:bCs/>
                <w:rtl/>
              </w:rPr>
              <w:t xml:space="preserve">توفير</w:t>
            </w:r>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ردود على تعليقات الجمهور في سياق التغريدة.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A472C3F"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 xml:space="preserve">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إشارة إلى جلسات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22466D2"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4- </w:t>
            </w:r>
            <w:r w:rsidR="00F72510" w:rsidRPr="00252635">
              <w:rPr>
                <w:rFonts w:ascii="Simplified Arabic" w:hAnsi="Simplified Arabic" w:cs="Simplified Arabic"/>
                <w:b/>
                <w:bCs/>
                <w:rtl/>
              </w:rPr>
              <w:t xml:space="preserve">تنظيم</w:t>
            </w:r>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دعوة للجمهور لتقديم 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673A517"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5- </w:t>
            </w:r>
            <w:r w:rsidR="00F72510" w:rsidRPr="00252635">
              <w:rPr>
                <w:rFonts w:ascii="Simplified Arabic" w:hAnsi="Simplified Arabic" w:cs="Simplified Arabic"/>
                <w:b/>
                <w:bCs/>
                <w:rtl/>
              </w:rPr>
              <w:t xml:space="preserve">تشجيع</w:t>
            </w:r>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لا - لا توجد أسئلة أو استطلاعات رأي مرفقة.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04AACA9"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التغريدة</w:t>
            </w:r>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السخرية</w:t>
            </w:r>
          </w:p>
        </w:tc>
        <w:tc>
          <w:tcPr>
            <w:tcW w:w="1700" w:type="dxa"/>
          </w:tcPr>
          <w:p w14:paraId="1972B8E3"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12B9E5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عناصر ساخرة في النص.</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بالشخصيات المشهورة</w:t>
            </w:r>
          </w:p>
        </w:tc>
        <w:tc>
          <w:tcPr>
            <w:tcW w:w="1700" w:type="dxa"/>
          </w:tcPr>
          <w:p w14:paraId="23E5612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1CD047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يوجد استشهاد بشخصيات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الاستهجان</w:t>
            </w:r>
          </w:p>
        </w:tc>
        <w:tc>
          <w:tcPr>
            <w:tcW w:w="1700" w:type="dxa"/>
          </w:tcPr>
          <w:p w14:paraId="4217B761"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22E2E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الاستهجان واضح من خلال تصوير الحوثيين كتهديد يتطلب تدخلاً عسكرياً ('ضد الحوثيين المدعومين من إيران').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التلطف</w:t>
            </w:r>
          </w:p>
        </w:tc>
        <w:tc>
          <w:tcPr>
            <w:tcW w:w="1700" w:type="dxa"/>
          </w:tcPr>
          <w:p w14:paraId="49811E2E"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96F9FFA"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النص لا يستخدم أساليب التلطف أو المجاملة.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استعراض القوة</w:t>
            </w:r>
          </w:p>
        </w:tc>
        <w:tc>
          <w:tcPr>
            <w:tcW w:w="1700" w:type="dxa"/>
          </w:tcPr>
          <w:p w14:paraId="7E76DA1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999E7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استعراض القوة واضح من خلال الإشارة إلى 'سلسلة من العمليات' و'ضربات دقيقة'، مما يبرز القدرة العسكرية للولايات المتحدة.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الرموز الثقافية المألوفة</w:t>
            </w:r>
          </w:p>
        </w:tc>
        <w:tc>
          <w:tcPr>
            <w:tcW w:w="1700" w:type="dxa"/>
          </w:tcPr>
          <w:p w14:paraId="0E3DACC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F19042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رموز ثقافية مذكورة في النص.</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تمجيد الذات القومية</w:t>
            </w:r>
          </w:p>
        </w:tc>
        <w:tc>
          <w:tcPr>
            <w:tcW w:w="1700" w:type="dxa"/>
          </w:tcPr>
          <w:p w14:paraId="3C17404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3089A8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تمجيد الذات القومية يظهر من خلال إبراز الدقة والكفاءة في تنفيذ العملية ('ضربات دقيقة').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التحبيب والاستحسان</w:t>
            </w:r>
          </w:p>
        </w:tc>
        <w:tc>
          <w:tcPr>
            <w:tcW w:w="1700" w:type="dxa"/>
          </w:tcPr>
          <w:p w14:paraId="0E483A5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3F2DD5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عناصر تحبيب أو استحسان في النص.</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التشكيك والتكذيب</w:t>
            </w:r>
          </w:p>
        </w:tc>
        <w:tc>
          <w:tcPr>
            <w:tcW w:w="1700" w:type="dxa"/>
          </w:tcPr>
          <w:p w14:paraId="23FE7869"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45E1B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عناصر تشكيك أو تكذيب في النص.</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الأساليب اللغوية</w:t>
            </w:r>
          </w:p>
        </w:tc>
        <w:tc>
          <w:tcPr>
            <w:tcW w:w="1700" w:type="dxa"/>
          </w:tcPr>
          <w:p w14:paraId="56667A6A"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4730C4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استخدام أساليب لغوية مباشرة وقوية مثل 'ضربات دقيقة' و'الدفاع عن المصالح'، مما يعزز من حدة الخطاب.</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التخويف والتهديد</w:t>
            </w:r>
          </w:p>
        </w:tc>
        <w:tc>
          <w:tcPr>
            <w:tcW w:w="1700" w:type="dxa"/>
          </w:tcPr>
          <w:p w14:paraId="58B848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AFBA9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تهديدات صريحة، لكن الإشارة إلى الحوثيين كتهديد يمكن اعتبارها تهديداً ضمنياً.</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 xml:space="preserve">لعب دور الضحية</w:t>
            </w:r>
          </w:p>
        </w:tc>
        <w:tc>
          <w:tcPr>
            <w:tcW w:w="1700" w:type="dxa"/>
          </w:tcPr>
          <w:p w14:paraId="34ED0C5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4FEE32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تلعب الولايات المتحدة دور الضحية في هذا السياق.</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التأكيد على أوجه الشبه والتقارب</w:t>
            </w:r>
          </w:p>
        </w:tc>
        <w:tc>
          <w:tcPr>
            <w:tcW w:w="1700" w:type="dxa"/>
          </w:tcPr>
          <w:p w14:paraId="159B6CD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6AA1C17"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إشارة إلى أوجه الشبه أو التقارب مع أي طرف.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التحدي</w:t>
            </w:r>
          </w:p>
        </w:tc>
        <w:tc>
          <w:tcPr>
            <w:tcW w:w="1700" w:type="dxa"/>
          </w:tcPr>
          <w:p w14:paraId="5515FDF4"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7BC4E6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التحدي واضح من خلال تنفيذ عملية عسكرية ضد الحوثيين، مما يمثل تحدياً مباشراً لهم ولداعمهم إيران.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الشعارات</w:t>
            </w:r>
          </w:p>
        </w:tc>
        <w:tc>
          <w:tcPr>
            <w:tcW w:w="1700" w:type="dxa"/>
          </w:tcPr>
          <w:p w14:paraId="5173CC3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26F14C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شعارات مذكورة في النص.</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بآراء المواطنين</w:t>
            </w:r>
          </w:p>
        </w:tc>
        <w:tc>
          <w:tcPr>
            <w:tcW w:w="1700" w:type="dxa"/>
          </w:tcPr>
          <w:p w14:paraId="7558BB8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20076E"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يوجد استشهاد بآراء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التصنيف</w:t>
            </w:r>
          </w:p>
        </w:tc>
        <w:tc>
          <w:tcPr>
            <w:tcW w:w="1700" w:type="dxa"/>
          </w:tcPr>
          <w:p w14:paraId="3CE5907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DE3AD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التصنيف واضح بين الولايات المتحدة كفاعل إيجابي ('ضربات دقيقة') والحوثيين كطرف سلبي ('المدعومين من إيران').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الصفات الايجابية</w:t>
            </w:r>
          </w:p>
        </w:tc>
        <w:tc>
          <w:tcPr>
            <w:tcW w:w="1700" w:type="dxa"/>
          </w:tcPr>
          <w:p w14:paraId="73FA651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054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الصفات الإيجابية للولايات المتحدة تشمل الدقة ('ضربات دقيقة') والكفاءة ('سلسلة من العمليات').</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عرض سلبيات الآخر</w:t>
            </w:r>
          </w:p>
        </w:tc>
        <w:tc>
          <w:tcPr>
            <w:tcW w:w="1700" w:type="dxa"/>
          </w:tcPr>
          <w:p w14:paraId="1429A6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1CD2BC2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عرض سلبيات الحوثيين من خلال ربطهم بإيران وتصويرهم كتهديد ('المدعومين من إيران').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صيغة "أفعل" التفضيل</w:t>
            </w:r>
          </w:p>
        </w:tc>
        <w:tc>
          <w:tcPr>
            <w:tcW w:w="1700" w:type="dxa"/>
          </w:tcPr>
          <w:p w14:paraId="3AD5F30B"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CD9CDA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موجود - استخدام صيغة التفضيل في 'واسعة النطاق'، مما يبرز حجم العملية العسكرية.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القوة الداعمة</w:t>
            </w:r>
          </w:p>
        </w:tc>
        <w:tc>
          <w:tcPr>
            <w:tcW w:w="1700" w:type="dxa"/>
          </w:tcPr>
          <w:p w14:paraId="4BAE3FF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6D8BD5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 xml:space="preserve">غير موجود - لا توجد إشارة إلى قوة داعمة للولايات المتحدة في هذا السياق.</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التغريدة</w:t>
            </w:r>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r w:rsidR="003D7400" w:rsidRPr="003D7400">
              <w:rPr>
                <w:rFonts w:ascii="Simplified Arabic" w:hAnsi="Simplified Arabic" w:cs="Simplified Arabic"/>
                <w:b/>
                <w:bCs/>
                <w:sz w:val="28"/>
                <w:szCs w:val="28"/>
                <w:rtl/>
              </w:rPr>
              <w:t xml:space="preserve">بالامثلة</w:t>
            </w:r>
          </w:p>
        </w:tc>
        <w:tc>
          <w:tcPr>
            <w:tcW w:w="1700" w:type="dxa"/>
          </w:tcPr>
          <w:p w14:paraId="2DC60EEC"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22373F0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 xml:space="preserve">غير موجود - لا توجد أمثلة توضيحية في النص.</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 xml:space="preserve">المقارنة</w:t>
            </w:r>
          </w:p>
        </w:tc>
        <w:tc>
          <w:tcPr>
            <w:tcW w:w="1700" w:type="dxa"/>
          </w:tcPr>
          <w:p w14:paraId="1FB3D7B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51675FD2"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 xml:space="preserve">غير موجود - لا توجد مقارنات مباشرة في النص.</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 xml:space="preserve">البرهنة</w:t>
            </w:r>
          </w:p>
        </w:tc>
        <w:tc>
          <w:tcPr>
            <w:tcW w:w="1700" w:type="dxa"/>
          </w:tcPr>
          <w:p w14:paraId="4E5090E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03D3EEF3"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 xml:space="preserve">غير موجود - لا توجد براهين أو أدلة مرفقة لدعم الادعاءات.</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 xml:space="preserve">التبرير</w:t>
            </w:r>
          </w:p>
        </w:tc>
        <w:tc>
          <w:tcPr>
            <w:tcW w:w="1700" w:type="dxa"/>
          </w:tcPr>
          <w:p w14:paraId="59C516B4"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7904D0A1"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 xml:space="preserve">موجود - تبرير العمل العسكري واضح من خلال الإشارة إلى 'الدفاع عن المصالح'، مما يقدم العملية كضرورة أمنية.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 xml:space="preserve">الأرقام والاحصاءات</w:t>
            </w:r>
          </w:p>
        </w:tc>
        <w:tc>
          <w:tcPr>
            <w:tcW w:w="1700" w:type="dxa"/>
          </w:tcPr>
          <w:p w14:paraId="056EA740" w14:textId="77777777" w:rsidR="003B697B" w:rsidRPr="003D7400" w:rsidRDefault="003B697B" w:rsidP="00F15280">
            <w:pPr>
              <w:bidi/>
              <w:spacing w:after="200"/>
              <w:rPr>
                <w:rFonts w:ascii="Simplified Arabic" w:hAnsi="Simplified Arabic" w:cs="Simplified Arabic"/>
                <w:b/>
                <w:bCs/>
                <w:sz w:val="28"/>
                <w:szCs w:val="28"/>
                <w:rtl/>
              </w:rPr>
            </w:pPr>
          </w:p>
        </w:tc>
        <w:tc>
          <w:tcPr>
            <w:tcW w:w="1701" w:type="dxa"/>
          </w:tcPr>
          <w:p w14:paraId="0113010B" w14:textId="77777777" w:rsidR="003B697B" w:rsidRPr="003D7400" w:rsidRDefault="003B697B" w:rsidP="00F15280">
            <w:pPr>
              <w:bidi/>
              <w:spacing w:after="200"/>
              <w:rPr>
                <w:rFonts w:ascii="Simplified Arabic" w:hAnsi="Simplified Arabic" w:cs="Simplified Arabic"/>
                <w:b/>
                <w:bCs/>
                <w:sz w:val="28"/>
                <w:szCs w:val="28"/>
                <w:rtl/>
              </w:rPr>
            </w:pP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 xml:space="preserve">غير موجود - لا توجد أرقام أو إحصاءات مذكورة في النص.</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 xml:space="preserve">لعبة الارقام</w:t>
            </w:r>
          </w:p>
        </w:tc>
        <w:tc>
          <w:tcPr>
            <w:tcW w:w="1700" w:type="dxa"/>
          </w:tcPr>
          <w:p w14:paraId="6F3E634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4773A32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 xml:space="preserve">غير موجود - لا توجد لعبة أرقام في النص.</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 xml:space="preserve">توظيف</w:t>
            </w:r>
            <w:r w:rsidRPr="00EF409D">
              <w:rPr>
                <w:rFonts w:ascii="Simplified Arabic" w:hAnsi="Simplified Arabic" w:cs="Simplified Arabic"/>
                <w:b/>
                <w:bCs/>
                <w:sz w:val="28"/>
                <w:szCs w:val="28"/>
                <w:rtl/>
              </w:rPr>
              <w:t xml:space="preserve"> الأطر المرجعية الدينية</w:t>
            </w:r>
          </w:p>
        </w:tc>
        <w:tc>
          <w:tcPr>
            <w:tcW w:w="1700" w:type="dxa"/>
          </w:tcPr>
          <w:p w14:paraId="5632E12E" w14:textId="77777777" w:rsidR="006E06D2" w:rsidRPr="003D7400" w:rsidRDefault="006E06D2" w:rsidP="00F15280">
            <w:pPr>
              <w:bidi/>
              <w:spacing w:after="200"/>
              <w:rPr>
                <w:rFonts w:ascii="Simplified Arabic" w:hAnsi="Simplified Arabic" w:cs="Simplified Arabic"/>
                <w:b/>
                <w:bCs/>
                <w:sz w:val="28"/>
                <w:szCs w:val="28"/>
                <w:rtl/>
              </w:rPr>
            </w:pPr>
          </w:p>
        </w:tc>
        <w:tc>
          <w:tcPr>
            <w:tcW w:w="1701" w:type="dxa"/>
          </w:tcPr>
          <w:p w14:paraId="78F59459" w14:textId="77777777" w:rsidR="006E06D2" w:rsidRPr="003D7400" w:rsidRDefault="006E06D2" w:rsidP="00F15280">
            <w:pPr>
              <w:bidi/>
              <w:spacing w:after="200"/>
              <w:rPr>
                <w:rFonts w:ascii="Simplified Arabic" w:hAnsi="Simplified Arabic" w:cs="Simplified Arabic"/>
                <w:b/>
                <w:bCs/>
                <w:sz w:val="28"/>
                <w:szCs w:val="28"/>
                <w:rtl/>
              </w:rPr>
            </w:pP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 xml:space="preserve">غير موجود - لا توجد أطر مرجعية دينية مذكورة.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r w:rsidRPr="004D73FC">
        <w:rPr>
          <w:b/>
          <w:bCs/>
          <w:sz w:val="18"/>
          <w:szCs w:val="18"/>
          <w:rtl/>
        </w:rPr>
        <w:t>التغريدة</w:t>
      </w:r>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 xml:space="preserve">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رئيسي - القوة الناعمة السياسية بارزة من خلال تبرير العمل العسكري كإجراء دفاعي ('الدفاع عن المصالح')، مما يعزز من شرعية الولايات المتحدة كفاعل أمني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BB31B7" w14:textId="7E2C8EE6"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r w:rsidRPr="00642340">
              <w:rPr>
                <w:b/>
                <w:bCs/>
                <w:sz w:val="20"/>
                <w:szCs w:val="20"/>
                <w:rtl/>
              </w:rPr>
              <w:t>حوكمة</w:t>
            </w:r>
            <w:r w:rsidRPr="00642340">
              <w:rPr>
                <w:b/>
                <w:bCs/>
                <w:sz w:val="20"/>
                <w:szCs w:val="20"/>
                <w:rtl/>
              </w:rPr>
              <w:t xml:space="preserve">،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غائب - لا توجد عناصر ثقافية أو حضارية مذكورة في النص.</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A8661A8" w14:textId="70480D2F"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 xml:space="preserve">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غائب - لا توجد عناصر تعليمية أو معرفية في النص.</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7D3F121" w14:textId="774F5392"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 xml:space="preserve">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ثانوي - يمكن اعتبار حماية المصالح الاقتصادية ضمنياً ('الدفاع عن المصالح')، لكنها ليست محوراً رئيسياً في النص.</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C50FB4" w14:textId="4C8C3D4E"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 xml:space="preserve">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رئيسي - القوة الناعمة التكنولوجية بارزة من خلال الإشارة إلى 'ضربات دقيقة'، مما يبرز التقدم التكنولوجي العسكري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21BBB9D" w14:textId="3E1A317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 xml:space="preserve">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غائب - لا توجد عناصر إنسانية مذكورة في النص.</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222051" w14:textId="218C5C33"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 xml:space="preserve">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xml:space="preserve">رئيسي - القوة الناعمة الإعلامية واضحة من خلال نشر معلومات عن العملية العسكرية عبر حساب رسمي، مما يعزز من حضور الولايات المتحدة الإعلامي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B60A460" w14:textId="15921EA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dc:description/>
  <dc:identifier/>
  <dc:language/>
  <dc:subject/>
  <dc:title/>
</cp:coreProperties>
</file>