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6"/>
          <w:szCs w:val="36"/>
        </w:rPr>
        <w:t xml:space="preserve">ELHAM ABDULLAH AL-QARNI</w:t>
      </w:r>
    </w:p>
    <w:p>
      <w:pPr>
        <w:spacing w:after="20"/>
        <w:jc w:val="center"/>
      </w:pPr>
      <w:r>
        <w:rPr>
          <w:color w:val="333333"/>
          <w:sz w:val="22"/>
          <w:szCs w:val="22"/>
        </w:rPr>
        <w:t xml:space="preserve">Faculty Member / Lecturer — Computer Science &amp; Cybersecurity</w:t>
      </w:r>
    </w:p>
    <w:p>
      <w:pPr>
        <w:spacing w:after="200"/>
        <w:jc w:val="center"/>
      </w:pPr>
      <w:r>
        <w:rPr>
          <w:color w:val="333333"/>
          <w:sz w:val="19"/>
          <w:szCs w:val="19"/>
        </w:rPr>
        <w:t xml:space="preserve">Jeddah, Saudi Arabia  |  +966 550272310  |  elhammlml0653@gmail.com</w:t>
      </w:r>
    </w:p>
    <w:p>
      <w:pPr>
        <w:pStyle w:val="Heading1"/>
        <w:pBdr>
          <w:bottom w:val="single" w:color="1F3864" w:sz="6" w:space="2"/>
        </w:pBdr>
        <w:spacing w:after="120" w:before="300"/>
      </w:pPr>
      <w:r>
        <w:rPr>
          <w:b/>
          <w:bCs/>
          <w:color w:val="1F3864"/>
          <w:sz w:val="24"/>
          <w:szCs w:val="24"/>
        </w:rPr>
        <w:t xml:space="preserve">PROFESSIONAL SUMMARY</w:t>
      </w:r>
    </w:p>
    <w:p>
      <w:pPr>
        <w:spacing w:after="60"/>
      </w:pPr>
      <w:r>
        <w:rPr>
          <w:color w:val="333333"/>
          <w:sz w:val="20"/>
          <w:szCs w:val="20"/>
        </w:rPr>
        <w:t xml:space="preserve">Cybersecurity and Artificial Intelligence faculty member with progressive university teaching experience since 2022 across Saudi institutions (Bisha University, Najran University, and Al-Baha Private College of Science). Research focus on network intrusion detection, data imbalance resampling techniques, and AI applications in security and healthcare. Published research at national and international venues, including the Language Resources and Evaluation Conference (LREC) in Spain. Combines applied research with active curriculum delivery and a continued commitment to professional development in AI-assisted research methods.</w:t>
      </w:r>
    </w:p>
    <w:p>
      <w:pPr>
        <w:pStyle w:val="Heading1"/>
        <w:pBdr>
          <w:bottom w:val="single" w:color="1F3864" w:sz="6" w:space="2"/>
        </w:pBdr>
        <w:spacing w:after="120" w:before="300"/>
      </w:pPr>
      <w:r>
        <w:rPr>
          <w:b/>
          <w:bCs/>
          <w:color w:val="1F3864"/>
          <w:sz w:val="24"/>
          <w:szCs w:val="24"/>
        </w:rPr>
        <w:t xml:space="preserve">EDUCATION</w:t>
      </w:r>
    </w:p>
    <w:p>
      <w:pPr>
        <w:tabs>
          <w:tab w:val="right" w:pos="9360"/>
        </w:tabs>
        <w:spacing w:after="20" w:before="160"/>
      </w:pPr>
      <w:r>
        <w:rPr>
          <w:b/>
          <w:bCs/>
          <w:color w:val="333333"/>
          <w:sz w:val="22"/>
          <w:szCs w:val="22"/>
        </w:rPr>
        <w:t xml:space="preserve">Master of Science in Cybersecurity</w:t>
      </w:r>
      <w:r>
        <w:rPr>
          <w:i/>
          <w:iCs/>
          <w:color w:val="333333"/>
          <w:sz w:val="20"/>
          <w:szCs w:val="20"/>
        </w:rPr>
        <w:t xml:space="preserve">	2022</w:t>
      </w:r>
    </w:p>
    <w:p>
      <w:pPr>
        <w:spacing w:after="40"/>
      </w:pPr>
      <w:r>
        <w:rPr>
          <w:i/>
          <w:iCs/>
          <w:color w:val="333333"/>
          <w:sz w:val="20"/>
          <w:szCs w:val="20"/>
        </w:rPr>
        <w:t xml:space="preserve">Bisha University, Saudi Arabia</w:t>
      </w:r>
    </w:p>
    <w:p>
      <w:pPr>
        <w:tabs>
          <w:tab w:val="right" w:pos="9360"/>
        </w:tabs>
        <w:spacing w:after="20" w:before="160"/>
      </w:pPr>
      <w:r>
        <w:rPr>
          <w:b/>
          <w:bCs/>
          <w:color w:val="333333"/>
          <w:sz w:val="22"/>
          <w:szCs w:val="22"/>
        </w:rPr>
        <w:t xml:space="preserve">Bachelor of Science in Computer Science</w:t>
      </w:r>
      <w:r>
        <w:rPr>
          <w:i/>
          <w:iCs/>
          <w:color w:val="333333"/>
          <w:sz w:val="20"/>
          <w:szCs w:val="20"/>
        </w:rPr>
        <w:t xml:space="preserve">	2018</w:t>
      </w:r>
    </w:p>
    <w:p>
      <w:pPr>
        <w:spacing w:after="40"/>
      </w:pPr>
      <w:r>
        <w:rPr>
          <w:i/>
          <w:iCs/>
          <w:color w:val="333333"/>
          <w:sz w:val="20"/>
          <w:szCs w:val="20"/>
        </w:rPr>
        <w:t xml:space="preserve">Al-Baha University, Saudi Arabia</w:t>
      </w:r>
    </w:p>
    <w:p>
      <w:pPr>
        <w:pStyle w:val="Heading1"/>
        <w:pBdr>
          <w:bottom w:val="single" w:color="1F3864" w:sz="6" w:space="2"/>
        </w:pBdr>
        <w:spacing w:after="120" w:before="300"/>
      </w:pPr>
      <w:r>
        <w:rPr>
          <w:b/>
          <w:bCs/>
          <w:color w:val="1F3864"/>
          <w:sz w:val="24"/>
          <w:szCs w:val="24"/>
        </w:rPr>
        <w:t xml:space="preserve">ACADEMIC APPOINTMENTS &amp; TEACHING EXPERIENCE</w:t>
      </w:r>
    </w:p>
    <w:p>
      <w:pPr>
        <w:tabs>
          <w:tab w:val="right" w:pos="9360"/>
        </w:tabs>
        <w:spacing w:after="20" w:before="160"/>
      </w:pPr>
      <w:r>
        <w:rPr>
          <w:b/>
          <w:bCs/>
          <w:color w:val="333333"/>
          <w:sz w:val="22"/>
          <w:szCs w:val="22"/>
        </w:rPr>
        <w:t xml:space="preserve">Faculty Member</w:t>
      </w:r>
      <w:r>
        <w:rPr>
          <w:i/>
          <w:iCs/>
          <w:color w:val="333333"/>
          <w:sz w:val="20"/>
          <w:szCs w:val="20"/>
        </w:rPr>
        <w:t xml:space="preserve">	June 2024 – Present</w:t>
      </w:r>
    </w:p>
    <w:p>
      <w:pPr>
        <w:spacing w:after="40"/>
      </w:pPr>
      <w:r>
        <w:rPr>
          <w:i/>
          <w:iCs/>
          <w:color w:val="333333"/>
          <w:sz w:val="20"/>
          <w:szCs w:val="20"/>
        </w:rPr>
        <w:t xml:space="preserve">Al-Baha Private College of Science, Saudi Arabia</w:t>
      </w:r>
    </w:p>
    <w:p>
      <w:pPr>
        <w:tabs>
          <w:tab w:val="right" w:pos="9360"/>
        </w:tabs>
        <w:spacing w:after="20" w:before="160"/>
      </w:pPr>
      <w:r>
        <w:rPr>
          <w:b/>
          <w:bCs/>
          <w:color w:val="333333"/>
          <w:sz w:val="22"/>
          <w:szCs w:val="22"/>
        </w:rPr>
        <w:t xml:space="preserve">Faculty Member</w:t>
      </w:r>
      <w:r>
        <w:rPr>
          <w:i/>
          <w:iCs/>
          <w:color w:val="333333"/>
          <w:sz w:val="20"/>
          <w:szCs w:val="20"/>
        </w:rPr>
        <w:t xml:space="preserve">	September 2023 – Present*</w:t>
      </w:r>
    </w:p>
    <w:p>
      <w:pPr>
        <w:spacing w:after="40"/>
      </w:pPr>
      <w:r>
        <w:rPr>
          <w:i/>
          <w:iCs/>
          <w:color w:val="333333"/>
          <w:sz w:val="20"/>
          <w:szCs w:val="20"/>
        </w:rPr>
        <w:t xml:space="preserve">Najran University, Saudi Arabia</w:t>
      </w:r>
    </w:p>
    <w:p>
      <w:pPr>
        <w:spacing w:after="60"/>
      </w:pPr>
      <w:r>
        <w:rPr>
          <w:i/>
          <w:iCs/>
          <w:color w:val="A6520A"/>
          <w:sz w:val="18"/>
          <w:szCs w:val="18"/>
        </w:rPr>
        <w:t xml:space="preserve">*Please confirm current status — this appointment and the Al-Baha Private College appointment both show as ongoing. If the Najran role concluded before June 2024, note the end date here so the timeline reads correctly to reviewers.</w:t>
      </w:r>
    </w:p>
    <w:p>
      <w:pPr>
        <w:tabs>
          <w:tab w:val="right" w:pos="9360"/>
        </w:tabs>
        <w:spacing w:after="20" w:before="160"/>
      </w:pPr>
      <w:r>
        <w:rPr>
          <w:b/>
          <w:bCs/>
          <w:color w:val="333333"/>
          <w:sz w:val="22"/>
          <w:szCs w:val="22"/>
        </w:rPr>
        <w:t xml:space="preserve">Teaching Experience</w:t>
      </w:r>
      <w:r>
        <w:rPr>
          <w:i/>
          <w:iCs/>
          <w:color w:val="333333"/>
          <w:sz w:val="20"/>
          <w:szCs w:val="20"/>
        </w:rPr>
        <w:t xml:space="preserve">	August 2022 – June 2023</w:t>
      </w:r>
    </w:p>
    <w:p>
      <w:pPr>
        <w:spacing w:after="40"/>
      </w:pPr>
      <w:r>
        <w:rPr>
          <w:i/>
          <w:iCs/>
          <w:color w:val="333333"/>
          <w:sz w:val="20"/>
          <w:szCs w:val="20"/>
        </w:rPr>
        <w:t xml:space="preserve">Bisha University, Saudi Arabia</w:t>
      </w:r>
    </w:p>
    <w:p>
      <w:pPr>
        <w:pStyle w:val="Heading1"/>
        <w:pBdr>
          <w:bottom w:val="single" w:color="1F3864" w:sz="6" w:space="2"/>
        </w:pBdr>
        <w:spacing w:after="120" w:before="300"/>
      </w:pPr>
      <w:r>
        <w:rPr>
          <w:b/>
          <w:bCs/>
          <w:color w:val="1F3864"/>
          <w:sz w:val="24"/>
          <w:szCs w:val="24"/>
        </w:rPr>
        <w:t xml:space="preserve">RESEARCH INTERESTS</w:t>
      </w:r>
    </w:p>
    <w:p>
      <w:pPr>
        <w:pStyle w:val="ListParagraph"/>
        <w:numPr>
          <w:ilvl w:val="0"/>
          <w:numId w:val="2"/>
        </w:numPr>
        <w:spacing w:after="40"/>
      </w:pPr>
      <w:r>
        <w:rPr>
          <w:color w:val="333333"/>
          <w:sz w:val="20"/>
          <w:szCs w:val="20"/>
        </w:rPr>
        <w:t xml:space="preserve">Cybersecurity and network intrusion detection</w:t>
      </w:r>
    </w:p>
    <w:p>
      <w:pPr>
        <w:pStyle w:val="ListParagraph"/>
        <w:numPr>
          <w:ilvl w:val="0"/>
          <w:numId w:val="2"/>
        </w:numPr>
        <w:spacing w:after="40"/>
      </w:pPr>
      <w:r>
        <w:rPr>
          <w:color w:val="333333"/>
          <w:sz w:val="20"/>
          <w:szCs w:val="20"/>
        </w:rPr>
        <w:t xml:space="preserve">Artificial intelligence and machine learning applications in security</w:t>
      </w:r>
    </w:p>
    <w:p>
      <w:pPr>
        <w:pStyle w:val="ListParagraph"/>
        <w:numPr>
          <w:ilvl w:val="0"/>
          <w:numId w:val="2"/>
        </w:numPr>
        <w:spacing w:after="40"/>
      </w:pPr>
      <w:r>
        <w:rPr>
          <w:color w:val="333333"/>
          <w:sz w:val="20"/>
          <w:szCs w:val="20"/>
        </w:rPr>
        <w:t xml:space="preserve">Data imbalance and resampling techniques for classification systems</w:t>
      </w:r>
    </w:p>
    <w:p>
      <w:pPr>
        <w:pStyle w:val="ListParagraph"/>
        <w:numPr>
          <w:ilvl w:val="0"/>
          <w:numId w:val="2"/>
        </w:numPr>
        <w:spacing w:after="40"/>
      </w:pPr>
      <w:r>
        <w:rPr>
          <w:color w:val="333333"/>
          <w:sz w:val="20"/>
          <w:szCs w:val="20"/>
        </w:rPr>
        <w:t xml:space="preserve">AI applications in healthcare cybersecurity</w:t>
      </w:r>
    </w:p>
    <w:p>
      <w:pPr>
        <w:pStyle w:val="ListParagraph"/>
        <w:numPr>
          <w:ilvl w:val="0"/>
          <w:numId w:val="2"/>
        </w:numPr>
        <w:spacing w:after="40"/>
      </w:pPr>
      <w:r>
        <w:rPr>
          <w:color w:val="333333"/>
          <w:sz w:val="20"/>
          <w:szCs w:val="20"/>
        </w:rPr>
        <w:t xml:space="preserve">Natural language processing and AI-assisted academic research tools</w:t>
      </w:r>
    </w:p>
    <w:p>
      <w:pPr>
        <w:pStyle w:val="Heading1"/>
        <w:pBdr>
          <w:bottom w:val="single" w:color="1F3864" w:sz="6" w:space="2"/>
        </w:pBdr>
        <w:spacing w:after="120" w:before="300"/>
      </w:pPr>
      <w:r>
        <w:rPr>
          <w:b/>
          <w:bCs/>
          <w:color w:val="1F3864"/>
          <w:sz w:val="24"/>
          <w:szCs w:val="24"/>
        </w:rPr>
        <w:t xml:space="preserve">PUBLICATIONS &amp; SCHOLARLY RESEARCH</w:t>
      </w:r>
    </w:p>
    <w:p>
      <w:pPr>
        <w:tabs>
          <w:tab w:val="right" w:pos="9360"/>
        </w:tabs>
        <w:spacing w:after="20" w:before="160"/>
      </w:pPr>
      <w:r>
        <w:rPr>
          <w:b/>
          <w:bCs/>
          <w:color w:val="333333"/>
          <w:sz w:val="22"/>
          <w:szCs w:val="22"/>
        </w:rPr>
        <w:t xml:space="preserve">Conference Paper — Language Resources and Evaluation Conference (LREC), Spain</w:t>
      </w:r>
      <w:r>
        <w:rPr>
          <w:i/>
          <w:iCs/>
          <w:color w:val="333333"/>
          <w:sz w:val="20"/>
          <w:szCs w:val="20"/>
        </w:rPr>
        <w:t xml:space="preserve">	[Date TBD]</w:t>
      </w:r>
    </w:p>
    <w:p>
      <w:pPr>
        <w:spacing w:after="60"/>
      </w:pPr>
      <w:r>
        <w:rPr>
          <w:i/>
          <w:iCs/>
          <w:color w:val="A6520A"/>
          <w:sz w:val="18"/>
          <w:szCs w:val="18"/>
        </w:rPr>
        <w:t xml:space="preserve">Title and publication date needed to complete this citation.</w:t>
      </w:r>
    </w:p>
    <w:p>
      <w:pPr>
        <w:tabs>
          <w:tab w:val="right" w:pos="9360"/>
        </w:tabs>
        <w:spacing w:after="20" w:before="160"/>
      </w:pPr>
      <w:r>
        <w:rPr>
          <w:b/>
          <w:bCs/>
          <w:color w:val="333333"/>
          <w:sz w:val="22"/>
          <w:szCs w:val="22"/>
        </w:rPr>
        <w:t xml:space="preserve">Network Intrusion Detection System: Data Imbalance Resampling</w:t>
      </w:r>
      <w:r>
        <w:rPr>
          <w:i/>
          <w:iCs/>
          <w:color w:val="333333"/>
          <w:sz w:val="20"/>
          <w:szCs w:val="20"/>
        </w:rPr>
        <w:t xml:space="preserve">	February 2024</w:t>
      </w:r>
    </w:p>
    <w:p>
      <w:pPr>
        <w:spacing w:after="60"/>
      </w:pPr>
      <w:r>
        <w:rPr>
          <w:i/>
          <w:iCs/>
          <w:color w:val="A6520A"/>
          <w:sz w:val="18"/>
          <w:szCs w:val="18"/>
        </w:rPr>
        <w:t xml:space="preserve">Venue/journal name needed (conference, journal, or preprint repository).</w:t>
      </w:r>
    </w:p>
    <w:p>
      <w:pPr>
        <w:tabs>
          <w:tab w:val="right" w:pos="9360"/>
        </w:tabs>
        <w:spacing w:after="20" w:before="160"/>
      </w:pPr>
      <w:r>
        <w:rPr>
          <w:b/>
          <w:bCs/>
          <w:color w:val="333333"/>
          <w:sz w:val="22"/>
          <w:szCs w:val="22"/>
        </w:rPr>
        <w:t xml:space="preserve">Cybersecurity in Healthcare: A Review of Recent Attacks and Mitigation Strategies</w:t>
      </w:r>
      <w:r>
        <w:rPr>
          <w:i/>
          <w:iCs/>
          <w:color w:val="333333"/>
          <w:sz w:val="20"/>
          <w:szCs w:val="20"/>
        </w:rPr>
        <w:t xml:space="preserve">	May 2023</w:t>
      </w:r>
    </w:p>
    <w:p>
      <w:pPr>
        <w:spacing w:after="60"/>
      </w:pPr>
      <w:r>
        <w:rPr>
          <w:i/>
          <w:iCs/>
          <w:color w:val="A6520A"/>
          <w:sz w:val="18"/>
          <w:szCs w:val="18"/>
        </w:rPr>
        <w:t xml:space="preserve">Venue/journal name needed to complete this citation.</w:t>
      </w:r>
    </w:p>
    <w:p>
      <w:pPr>
        <w:pStyle w:val="Heading1"/>
        <w:pBdr>
          <w:bottom w:val="single" w:color="1F3864" w:sz="6" w:space="2"/>
        </w:pBdr>
        <w:spacing w:after="120" w:before="300"/>
      </w:pPr>
      <w:r>
        <w:rPr>
          <w:b/>
          <w:bCs/>
          <w:color w:val="1F3864"/>
          <w:sz w:val="24"/>
          <w:szCs w:val="24"/>
        </w:rPr>
        <w:t xml:space="preserve">GRANTS &amp; FUNDING</w:t>
      </w:r>
    </w:p>
    <w:p>
      <w:pPr>
        <w:spacing w:after="60"/>
      </w:pPr>
      <w:r>
        <w:rPr>
          <w:i/>
          <w:iCs/>
          <w:color w:val="A6520A"/>
          <w:sz w:val="18"/>
          <w:szCs w:val="18"/>
        </w:rPr>
        <w:t xml:space="preserve">No grants or funding information provided. If you have received internal university research funding, conference travel grants, or external awards, adding them here would strengthen this section for faculty applications.</w:t>
      </w:r>
    </w:p>
    <w:p>
      <w:pPr>
        <w:pStyle w:val="Heading1"/>
        <w:pBdr>
          <w:bottom w:val="single" w:color="1F3864" w:sz="6" w:space="2"/>
        </w:pBdr>
        <w:spacing w:after="120" w:before="300"/>
      </w:pPr>
      <w:r>
        <w:rPr>
          <w:b/>
          <w:bCs/>
          <w:color w:val="1F3864"/>
          <w:sz w:val="24"/>
          <w:szCs w:val="24"/>
        </w:rPr>
        <w:t xml:space="preserve">TRAINING, COURSES &amp; PROFESSIONAL DEVELOPMENT</w:t>
      </w:r>
    </w:p>
    <w:p>
      <w:pPr>
        <w:tabs>
          <w:tab w:val="right" w:pos="9360"/>
        </w:tabs>
        <w:spacing w:after="20" w:before="160"/>
      </w:pPr>
      <w:r>
        <w:rPr>
          <w:b/>
          <w:bCs/>
          <w:color w:val="333333"/>
          <w:sz w:val="22"/>
          <w:szCs w:val="22"/>
        </w:rPr>
        <w:t xml:space="preserve">Artificial Intelligence Mechanisms for Detecting Literary Plagiarism and Paraphrasing</w:t>
      </w:r>
      <w:r>
        <w:rPr>
          <w:i/>
          <w:iCs/>
          <w:color w:val="333333"/>
          <w:sz w:val="20"/>
          <w:szCs w:val="20"/>
        </w:rPr>
        <w:t xml:space="preserve">	July 2026</w:t>
      </w:r>
    </w:p>
    <w:p>
      <w:pPr>
        <w:tabs>
          <w:tab w:val="right" w:pos="9360"/>
        </w:tabs>
        <w:spacing w:after="20" w:before="160"/>
      </w:pPr>
      <w:r>
        <w:rPr>
          <w:b/>
          <w:bCs/>
          <w:color w:val="333333"/>
          <w:sz w:val="22"/>
          <w:szCs w:val="22"/>
        </w:rPr>
        <w:t xml:space="preserve">Mastering Research Questions and Gaps Using ChatGPT, Elicit, and Consensus</w:t>
      </w:r>
      <w:r>
        <w:rPr>
          <w:i/>
          <w:iCs/>
          <w:color w:val="333333"/>
          <w:sz w:val="20"/>
          <w:szCs w:val="20"/>
        </w:rPr>
        <w:t xml:space="preserve">	May 2026</w:t>
      </w:r>
    </w:p>
    <w:p>
      <w:pPr>
        <w:tabs>
          <w:tab w:val="right" w:pos="9360"/>
        </w:tabs>
        <w:spacing w:after="20" w:before="160"/>
      </w:pPr>
      <w:r>
        <w:rPr>
          <w:b/>
          <w:bCs/>
          <w:color w:val="333333"/>
          <w:sz w:val="22"/>
          <w:szCs w:val="22"/>
        </w:rPr>
        <w:t xml:space="preserve">Certificate of Completion, Artificial Intelligence Camp</w:t>
      </w:r>
      <w:r>
        <w:rPr>
          <w:i/>
          <w:iCs/>
          <w:color w:val="333333"/>
          <w:sz w:val="20"/>
          <w:szCs w:val="20"/>
        </w:rPr>
        <w:t xml:space="preserve">	February 2023</w:t>
      </w:r>
    </w:p>
    <w:p>
      <w:pPr>
        <w:tabs>
          <w:tab w:val="right" w:pos="9360"/>
        </w:tabs>
        <w:spacing w:after="20" w:before="160"/>
      </w:pPr>
      <w:r>
        <w:rPr>
          <w:b/>
          <w:bCs/>
          <w:color w:val="333333"/>
          <w:sz w:val="22"/>
          <w:szCs w:val="22"/>
        </w:rPr>
        <w:t xml:space="preserve">Professional and Academic Certificates</w:t>
      </w:r>
      <w:r>
        <w:rPr>
          <w:i/>
          <w:iCs/>
          <w:color w:val="333333"/>
          <w:sz w:val="20"/>
          <w:szCs w:val="20"/>
        </w:rPr>
        <w:t xml:space="preserve">	[Date TBD]</w:t>
      </w:r>
    </w:p>
    <w:p>
      <w:pPr>
        <w:spacing w:after="60"/>
      </w:pPr>
      <w:r>
        <w:rPr>
          <w:i/>
          <w:iCs/>
          <w:color w:val="A6520A"/>
          <w:sz w:val="18"/>
          <w:szCs w:val="18"/>
        </w:rPr>
        <w:t xml:space="preserve">Date(s) needed — and please specify which certificates, so each can be listed as its own line.</w:t>
      </w:r>
    </w:p>
    <w:p>
      <w:pPr>
        <w:pStyle w:val="Heading1"/>
        <w:pBdr>
          <w:bottom w:val="single" w:color="1F3864" w:sz="6" w:space="2"/>
        </w:pBdr>
        <w:spacing w:after="120" w:before="300"/>
      </w:pPr>
      <w:r>
        <w:rPr>
          <w:b/>
          <w:bCs/>
          <w:color w:val="1F3864"/>
          <w:sz w:val="24"/>
          <w:szCs w:val="24"/>
        </w:rPr>
        <w:t xml:space="preserve">PROFESSIONAL &amp; COMMITTEE SERVICE</w:t>
      </w:r>
    </w:p>
    <w:p>
      <w:pPr>
        <w:spacing w:after="60"/>
      </w:pPr>
      <w:r>
        <w:rPr>
          <w:i/>
          <w:iCs/>
          <w:color w:val="A6520A"/>
          <w:sz w:val="18"/>
          <w:szCs w:val="18"/>
        </w:rPr>
        <w:t xml:space="preserve">No committee or service activities provided yet. Academic search committees value evidence of institutional service (curriculum committees, student advising, accreditation committees, editorial/peer-review work). Let me know what applies and I will add it.</w:t>
      </w:r>
    </w:p>
    <w:p>
      <w:pPr>
        <w:pStyle w:val="Heading1"/>
        <w:pBdr>
          <w:bottom w:val="single" w:color="1F3864" w:sz="6" w:space="2"/>
        </w:pBdr>
        <w:spacing w:after="120" w:before="300"/>
      </w:pPr>
      <w:r>
        <w:rPr>
          <w:b/>
          <w:bCs/>
          <w:color w:val="1F3864"/>
          <w:sz w:val="24"/>
          <w:szCs w:val="24"/>
        </w:rPr>
        <w:t xml:space="preserve">SKILLS</w:t>
      </w:r>
    </w:p>
    <w:p>
      <w:pPr>
        <w:spacing w:after="20" w:before="80"/>
      </w:pPr>
      <w:r>
        <w:rPr>
          <w:b/>
          <w:bCs/>
          <w:color w:val="333333"/>
          <w:sz w:val="20"/>
          <w:szCs w:val="20"/>
        </w:rPr>
        <w:t xml:space="preserve">Technical Skills: </w:t>
      </w:r>
      <w:r>
        <w:rPr>
          <w:color w:val="333333"/>
          <w:sz w:val="20"/>
          <w:szCs w:val="20"/>
        </w:rPr>
        <w:t xml:space="preserve">Cybersecurity, Artificial Intelligence, Network Intrusion Detection, Data Resampling, Academic Research Methods, Prompt Engineering.</w:t>
      </w:r>
    </w:p>
    <w:p>
      <w:pPr>
        <w:spacing w:after="20"/>
      </w:pPr>
      <w:r>
        <w:rPr>
          <w:b/>
          <w:bCs/>
          <w:color w:val="333333"/>
          <w:sz w:val="20"/>
          <w:szCs w:val="20"/>
        </w:rPr>
        <w:t xml:space="preserve">Soft Skills: </w:t>
      </w:r>
      <w:r>
        <w:rPr>
          <w:color w:val="333333"/>
          <w:sz w:val="20"/>
          <w:szCs w:val="20"/>
        </w:rPr>
        <w:t xml:space="preserve">Time Management, Communication, Teamwork, Working Under Pressure.</w:t>
      </w:r>
    </w:p>
    <w:p>
      <w:pPr>
        <w:pStyle w:val="Heading1"/>
        <w:pBdr>
          <w:bottom w:val="single" w:color="1F3864" w:sz="6" w:space="2"/>
        </w:pBdr>
        <w:spacing w:after="120" w:before="300"/>
      </w:pPr>
      <w:r>
        <w:rPr>
          <w:b/>
          <w:bCs/>
          <w:color w:val="1F3864"/>
          <w:sz w:val="24"/>
          <w:szCs w:val="24"/>
        </w:rPr>
        <w:t xml:space="preserve">LANGUAGES</w:t>
      </w:r>
    </w:p>
    <w:p>
      <w:pPr>
        <w:spacing w:after="20"/>
      </w:pPr>
      <w:r>
        <w:rPr>
          <w:color w:val="333333"/>
          <w:sz w:val="20"/>
          <w:szCs w:val="20"/>
        </w:rPr>
        <w:t xml:space="preserve">Arabic — Native</w:t>
      </w:r>
    </w:p>
    <w:p>
      <w:pPr>
        <w:spacing w:after="20"/>
      </w:pPr>
      <w:r>
        <w:rPr>
          <w:color w:val="333333"/>
          <w:sz w:val="20"/>
          <w:szCs w:val="20"/>
        </w:rPr>
        <w:t xml:space="preserve">English — Professional / Fluent</w:t>
      </w:r>
    </w:p>
    <w:p>
      <w:pPr>
        <w:pStyle w:val="Heading1"/>
        <w:pBdr>
          <w:bottom w:val="single" w:color="1F3864" w:sz="6" w:space="2"/>
        </w:pBdr>
        <w:spacing w:after="120" w:before="300"/>
      </w:pPr>
      <w:r>
        <w:rPr>
          <w:b/>
          <w:bCs/>
          <w:color w:val="1F3864"/>
          <w:sz w:val="24"/>
          <w:szCs w:val="24"/>
        </w:rPr>
        <w:t xml:space="preserve">REFERENCES</w:t>
      </w:r>
    </w:p>
    <w:p>
      <w:pPr>
        <w:spacing w:after="60"/>
      </w:pPr>
      <w:r>
        <w:rPr>
          <w:color w:val="333333"/>
          <w:sz w:val="20"/>
          <w:szCs w:val="20"/>
        </w:rPr>
        <w:t xml:space="preserve">Available upon request.</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2026-08-01T18:05:40.905Z</dcterms:created>
  <dcterms:modified xsi:type="dcterms:W3CDTF">2026-08-01T18:05:40.921Z</dcterms:modified>
</cp:coreProperties>
</file>

<file path=docProps/custom.xml><?xml version="1.0" encoding="utf-8"?>
<Properties xmlns="http://schemas.openxmlformats.org/officeDocument/2006/custom-properties" xmlns:vt="http://schemas.openxmlformats.org/officeDocument/2006/docPropsVTypes"/>
</file>