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A5132C8" w14:textId="77777777" w:rsidR="00894B2B" w:rsidRDefault="00894B2B" w:rsidP="00E82D03">
      <w:pPr>
        <w:bidi/>
        <w:spacing w:before="600"/>
      </w:pPr>
    </w:p>
    <w:p w14:paraId="2AA1D28F" w14:textId="087E365E" w:rsidR="00894B2B" w:rsidRDefault="00894B2B" w:rsidP="00E82D03">
      <w:pPr>
        <w:bidi/>
        <w:spacing w:after="3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94B2B" w14:paraId="623F8CF3" w14:textId="77777777">
        <w:tc>
          <w:tcPr>
            <w:tcW w:w="0" w:type="auto"/>
            <w:tcBorders>
              <w:top w:val="single" w:sz="16" w:space="0" w:color="C9A227"/>
              <w:left w:val="single" w:sz="16" w:space="0" w:color="C9A227"/>
              <w:bottom w:val="single" w:sz="16" w:space="0" w:color="C9A227"/>
              <w:right w:val="single" w:sz="16" w:space="0" w:color="C9A227"/>
            </w:tcBorders>
            <w:shd w:val="clear" w:color="auto" w:fill="1F3864"/>
            <w:tcMar>
              <w:top w:w="200" w:type="dxa"/>
              <w:left w:w="300" w:type="dxa"/>
              <w:bottom w:w="200" w:type="dxa"/>
              <w:right w:w="300" w:type="dxa"/>
            </w:tcMar>
          </w:tcPr>
          <w:p w14:paraId="1A372ADB" w14:textId="77777777" w:rsidR="000F5BBD" w:rsidRPr="000F5BBD" w:rsidRDefault="000F5BBD" w:rsidP="000F5BBD">
            <w:pPr>
              <w:bidi/>
              <w:spacing w:after="100"/>
              <w:jc w:val="center"/>
              <w:rPr>
                <w:b/>
                <w:bCs/>
                <w:color w:val="FFFFFF"/>
                <w:sz w:val="40"/>
                <w:szCs w:val="40"/>
              </w:rPr>
            </w:pPr>
            <w:r w:rsidRPr="000F5BBD">
              <w:rPr>
                <w:b/>
                <w:bCs/>
                <w:color w:val="FFFFFF"/>
                <w:sz w:val="40"/>
                <w:szCs w:val="40"/>
                <w:rtl/>
              </w:rPr>
              <w:t>استمارة تحليل الخطاب الكيفي</w:t>
            </w:r>
          </w:p>
          <w:p w14:paraId="34DB75B6" w14:textId="5173E082" w:rsidR="00894B2B" w:rsidRDefault="000F5BBD" w:rsidP="000F5BBD">
            <w:pPr>
              <w:bidi/>
              <w:jc w:val="center"/>
            </w:pPr>
            <w:r w:rsidRPr="000F5BBD">
              <w:rPr>
                <w:b/>
                <w:bCs/>
                <w:color w:val="FFFFFF"/>
                <w:sz w:val="40"/>
                <w:szCs w:val="40"/>
              </w:rPr>
              <w:t>Critical Discourse Analysis Form</w:t>
            </w:r>
          </w:p>
        </w:tc>
      </w:tr>
    </w:tbl>
    <w:p w14:paraId="3B0F2B35" w14:textId="77777777" w:rsidR="00894B2B" w:rsidRDefault="00894B2B" w:rsidP="00E82D03">
      <w:pPr>
        <w:bidi/>
        <w:spacing w:before="200"/>
      </w:pPr>
    </w:p>
    <w:p w14:paraId="20A23CB2" w14:textId="5BB86C86" w:rsidR="00E25796" w:rsidRPr="00E25796" w:rsidRDefault="00AB5524" w:rsidP="00E25796">
      <w:pPr>
        <w:bidi/>
        <w:spacing w:after="240"/>
        <w:jc w:val="center"/>
        <w:rPr>
          <w:b/>
          <w:bCs/>
          <w:color w:val="1F3864"/>
        </w:rPr>
      </w:pPr>
      <w:proofErr w:type="gramStart"/>
      <w:r>
        <w:rPr>
          <w:rFonts w:hint="cs"/>
          <w:b/>
          <w:bCs/>
          <w:color w:val="1F3864"/>
          <w:rtl/>
        </w:rPr>
        <w:t xml:space="preserve">بحث </w:t>
      </w:r>
      <w:r w:rsidR="00E25796" w:rsidRPr="00E25796">
        <w:rPr>
          <w:b/>
          <w:bCs/>
          <w:color w:val="1F3864"/>
          <w:rtl/>
        </w:rPr>
        <w:t xml:space="preserve"> بعنوان</w:t>
      </w:r>
      <w:proofErr w:type="gramEnd"/>
      <w:r w:rsidR="00E25796" w:rsidRPr="00E25796">
        <w:rPr>
          <w:b/>
          <w:bCs/>
          <w:color w:val="1F3864"/>
          <w:rtl/>
        </w:rPr>
        <w:t>:</w:t>
      </w:r>
    </w:p>
    <w:p w14:paraId="0AFF3642" w14:textId="77777777" w:rsidR="00E25796" w:rsidRPr="00E25796" w:rsidRDefault="00E25796" w:rsidP="00E25796">
      <w:pPr>
        <w:bidi/>
        <w:spacing w:after="240"/>
        <w:jc w:val="center"/>
        <w:rPr>
          <w:b/>
          <w:bCs/>
          <w:color w:val="1F3864"/>
        </w:rPr>
      </w:pPr>
      <w:r w:rsidRPr="00E25796">
        <w:rPr>
          <w:b/>
          <w:bCs/>
          <w:color w:val="1F3864"/>
          <w:rtl/>
        </w:rPr>
        <w:t>"توظيف استراتيجيات الدبلوماسية الرقمية في تسويق القوة الناعمة للدول</w:t>
      </w:r>
    </w:p>
    <w:p w14:paraId="1768AA33" w14:textId="7BD1414A" w:rsidR="00894B2B" w:rsidRDefault="00E25796" w:rsidP="00E25796">
      <w:pPr>
        <w:bidi/>
        <w:spacing w:after="240"/>
        <w:jc w:val="center"/>
      </w:pPr>
      <w:r w:rsidRPr="00E25796">
        <w:rPr>
          <w:b/>
          <w:bCs/>
          <w:color w:val="1F3864"/>
          <w:rtl/>
        </w:rPr>
        <w:t>دراسة مقارنة بين الولايات المتحدة الأمريكية والصين"</w:t>
      </w:r>
    </w:p>
    <w:p w14:paraId="10662026" w14:textId="77777777" w:rsidR="00894B2B" w:rsidRDefault="00894B2B" w:rsidP="00E82D03">
      <w:pPr>
        <w:bidi/>
        <w:spacing w:before="200"/>
      </w:pPr>
      <w:bookmarkStart w:id="0" w:name="_GoBack"/>
      <w:bookmarkEnd w:id="0"/>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0"/>
        <w:gridCol w:w="2421"/>
        <w:gridCol w:w="2686"/>
        <w:gridCol w:w="2433"/>
      </w:tblGrid>
      <w:tr w:rsidR="00662BA9" w14:paraId="7A1ECAD4"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14:paraId="38EBFC37" w14:textId="262B953F" w:rsidR="00662BA9" w:rsidRPr="007C25F3" w:rsidRDefault="00662BA9" w:rsidP="007C25F3">
            <w:pPr>
              <w:bidi/>
              <w:jc w:val="center"/>
              <w:rPr>
                <w:b/>
                <w:bCs/>
              </w:rPr>
            </w:pPr>
            <w:r w:rsidRPr="007C25F3">
              <w:rPr>
                <w:b/>
                <w:bCs/>
              </w:rPr>
              <w:t>2026</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50379C7A" w14:textId="0C3B0C83" w:rsidR="00662BA9" w:rsidRPr="007C25F3" w:rsidRDefault="00662BA9" w:rsidP="007C25F3">
            <w:pPr>
              <w:bidi/>
              <w:jc w:val="center"/>
              <w:rPr>
                <w:b/>
                <w:bCs/>
              </w:rPr>
            </w:pPr>
            <w:r w:rsidRPr="007C25F3">
              <w:rPr>
                <w:b/>
                <w:bCs/>
                <w:rtl/>
              </w:rPr>
              <w:t>العام الأكاديمي</w:t>
            </w:r>
          </w:p>
        </w:tc>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r>
              <w:t>منصة فيسبوك (Facebook)</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022FAD7A" w14:textId="16777DCD" w:rsidR="00662BA9" w:rsidRPr="007C25F3" w:rsidRDefault="00662BA9" w:rsidP="007C25F3">
            <w:pPr>
              <w:bidi/>
              <w:jc w:val="center"/>
              <w:rPr>
                <w:b/>
                <w:bCs/>
              </w:rPr>
            </w:pPr>
            <w:r w:rsidRPr="007C25F3">
              <w:rPr>
                <w:b/>
                <w:bCs/>
                <w:rtl/>
              </w:rPr>
              <w:t>منصة الدراسة</w:t>
            </w:r>
          </w:p>
        </w:tc>
      </w:tr>
    </w:tbl>
    <w:p w14:paraId="0A58247C" w14:textId="77777777" w:rsidR="00894B2B" w:rsidRDefault="00894B2B" w:rsidP="00E82D03">
      <w:pPr>
        <w:bidi/>
        <w:sectPr w:rsidR="00894B2B">
          <w:footerReference w:type="default" r:id="rId8"/>
          <w:pgSz w:w="12240" w:h="15840"/>
          <w:pgMar w:top="720" w:right="1080" w:bottom="720" w:left="1080" w:header="708" w:footer="708" w:gutter="0"/>
          <w:cols w:space="720"/>
          <w:docGrid w:linePitch="360"/>
        </w:sectPr>
      </w:pPr>
    </w:p>
    <w:p w14:paraId="4BAEFF2A" w14:textId="307BBEDE" w:rsidR="00894B2B" w:rsidRDefault="007153CB" w:rsidP="00E82D03">
      <w:pPr>
        <w:bidi/>
        <w:spacing w:before="120" w:after="80"/>
      </w:pPr>
      <w:r w:rsidRPr="007153CB">
        <w:rPr>
          <w:b/>
          <w:bCs/>
          <w:color w:val="2E5FAC"/>
          <w:sz w:val="24"/>
          <w:szCs w:val="24"/>
          <w:rtl/>
        </w:rPr>
        <w:lastRenderedPageBreak/>
        <w:t>حسابات العينة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82"/>
        <w:gridCol w:w="4778"/>
      </w:tblGrid>
      <w:tr w:rsidR="00A978AA" w14:paraId="23876218"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8B0000"/>
            <w:tcMar>
              <w:top w:w="100" w:type="dxa"/>
              <w:left w:w="150" w:type="dxa"/>
              <w:bottom w:w="100" w:type="dxa"/>
              <w:right w:w="150" w:type="dxa"/>
            </w:tcMar>
          </w:tcPr>
          <w:p w14:paraId="137FDC41" w14:textId="75C80EBB" w:rsidR="00A978AA" w:rsidRDefault="00A978AA" w:rsidP="00A978AA">
            <w:pPr>
              <w:bidi/>
            </w:pPr>
            <w:r w:rsidRPr="00AB142C">
              <w:rPr>
                <w:rtl/>
              </w:rPr>
              <w:t>الحسابات الصينية الرسمية</w:t>
            </w:r>
          </w:p>
        </w:tc>
        <w:tc>
          <w:tcPr>
            <w:tcW w:w="0" w:type="auto"/>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tcPr>
          <w:p w14:paraId="2B3175F8" w14:textId="2F8DEDB8" w:rsidR="00A978AA" w:rsidRDefault="00A978AA" w:rsidP="00A978AA">
            <w:pPr>
              <w:bidi/>
            </w:pPr>
            <w:r w:rsidRPr="00AB142C">
              <w:rPr>
                <w:rtl/>
              </w:rPr>
              <w:t>الحسابات الأمريكية الرسمية</w:t>
            </w:r>
          </w:p>
        </w:tc>
      </w:tr>
      <w:tr w:rsidR="00894B2B" w14:paraId="7D1ABCC4" w14:textId="77777777">
        <w:tc>
          <w:tcPr>
            <w:tcW w:w="0" w:type="auto"/>
            <w:tcBorders>
              <w:top w:val="single" w:sz="6" w:space="0" w:color="AAAAAA"/>
              <w:left w:val="single" w:sz="6" w:space="0" w:color="AAAAAA"/>
              <w:bottom w:val="single" w:sz="6" w:space="0" w:color="AAAAAA"/>
              <w:right w:val="single" w:sz="6" w:space="0" w:color="AAAAAA"/>
            </w:tcBorders>
            <w:shd w:val="clear" w:color="auto" w:fill="FFF0F0"/>
            <w:tcMar>
              <w:top w:w="100" w:type="dxa"/>
              <w:left w:w="150" w:type="dxa"/>
              <w:bottom w:w="100" w:type="dxa"/>
              <w:right w:w="150" w:type="dxa"/>
            </w:tcMar>
          </w:tcPr>
          <w:p>
            <w:r>
              <w:t>حساب صيني</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100" w:type="dxa"/>
              <w:left w:w="150" w:type="dxa"/>
              <w:bottom w:w="100" w:type="dxa"/>
              <w:right w:w="150" w:type="dxa"/>
            </w:tcMar>
          </w:tcPr>
          <w:p>
            <w:r>
              <w:t>حساب أمريكي</w:t>
            </w:r>
          </w:p>
        </w:tc>
      </w:tr>
    </w:tbl>
    <w:p w14:paraId="05C89EBF" w14:textId="77777777" w:rsidR="00894B2B" w:rsidRDefault="00894B2B" w:rsidP="00E82D03">
      <w:pPr>
        <w:bidi/>
        <w:spacing w:after="140"/>
      </w:pPr>
    </w:p>
    <w:p w14:paraId="229E7CA9" w14:textId="77777777" w:rsidR="00894B2B" w:rsidRDefault="00894B2B" w:rsidP="00E82D03">
      <w:pPr>
        <w:bidi/>
        <w:spacing w:after="140"/>
      </w:pPr>
    </w:p>
    <w:p w14:paraId="2A34EB44" w14:textId="77777777" w:rsidR="00894B2B" w:rsidRDefault="00894B2B" w:rsidP="00E82D03">
      <w:pPr>
        <w:bidi/>
        <w:sectPr w:rsidR="00894B2B">
          <w:pgSz w:w="12240" w:h="15840"/>
          <w:pgMar w:top="1080" w:right="1080" w:bottom="1080" w:left="1080" w:header="708" w:footer="708" w:gutter="0"/>
          <w:cols w:space="720"/>
          <w:docGrid w:linePitch="360"/>
        </w:sectPr>
      </w:pPr>
    </w:p>
    <w:p w14:paraId="682489DF" w14:textId="327E326B" w:rsidR="00894B2B" w:rsidRDefault="005B2C51" w:rsidP="00E82D03">
      <w:pPr>
        <w:pBdr>
          <w:bottom w:val="single" w:sz="8" w:space="0" w:color="C9A227"/>
        </w:pBdr>
        <w:bidi/>
        <w:spacing w:after="200"/>
      </w:pPr>
      <w:r w:rsidRPr="005B2C51">
        <w:rPr>
          <w:b/>
          <w:bCs/>
          <w:color w:val="1F3864"/>
          <w:sz w:val="28"/>
          <w:szCs w:val="28"/>
          <w:rtl/>
        </w:rPr>
        <w:lastRenderedPageBreak/>
        <w:t>استمارة تحليل الخطاب النقدي — نموذج التطبيق</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94"/>
        <w:gridCol w:w="1247"/>
        <w:gridCol w:w="3431"/>
        <w:gridCol w:w="1288"/>
      </w:tblGrid>
      <w:tr w:rsidR="00894B2B" w14:paraId="6186C85D" w14:textId="77777777" w:rsidTr="00312283">
        <w:tc>
          <w:tcPr>
            <w:tcW w:w="339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CCA2CEA" w14:textId="77777777" w:rsidR="00894B2B" w:rsidRDefault="005135E1" w:rsidP="00E82D03">
            <w:pPr>
              <w:bidi/>
            </w:pPr>
            <w:r>
              <w:rPr>
                <w:i/>
                <w:iCs/>
                <w:color w:val="999999"/>
                <w:sz w:val="18"/>
                <w:szCs w:val="18"/>
              </w:rPr>
              <w:t>...</w:t>
            </w:r>
          </w:p>
        </w:tc>
        <w:tc>
          <w:tcPr>
            <w:tcW w:w="1247"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32A0558" w14:textId="7B92910C" w:rsidR="00894B2B" w:rsidRDefault="005B2C51" w:rsidP="00E82D03">
            <w:pPr>
              <w:bidi/>
            </w:pPr>
            <w:r w:rsidRPr="005B2C51">
              <w:rPr>
                <w:b/>
                <w:bCs/>
                <w:color w:val="1F3864"/>
                <w:sz w:val="20"/>
                <w:szCs w:val="20"/>
                <w:rtl/>
              </w:rPr>
              <w:t>تاريخ التحليل</w:t>
            </w:r>
          </w:p>
        </w:tc>
        <w:tc>
          <w:tcPr>
            <w:tcW w:w="3431"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0E1BCFDF" w14:textId="77777777" w:rsidR="00894B2B" w:rsidRDefault="005135E1" w:rsidP="00E82D03">
            <w:pPr>
              <w:bidi/>
            </w:pPr>
            <w:r>
              <w:rPr>
                <w:i/>
                <w:iCs/>
                <w:color w:val="999999"/>
                <w:sz w:val="18"/>
                <w:szCs w:val="18"/>
              </w:rPr>
              <w:t>...</w:t>
            </w:r>
          </w:p>
        </w:tc>
        <w:tc>
          <w:tcPr>
            <w:tcW w:w="1288"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C025BC0" w14:textId="1DEB96B2" w:rsidR="00894B2B" w:rsidRDefault="005B2C51" w:rsidP="00E82D03">
            <w:pPr>
              <w:bidi/>
            </w:pPr>
            <w:r w:rsidRPr="005B2C51">
              <w:rPr>
                <w:b/>
                <w:bCs/>
                <w:color w:val="1F3864"/>
                <w:sz w:val="20"/>
                <w:szCs w:val="20"/>
                <w:rtl/>
              </w:rPr>
              <w:t>رقم الاستمارة</w:t>
            </w:r>
          </w:p>
        </w:tc>
      </w:tr>
    </w:tbl>
    <w:p w14:paraId="0AC17C0B" w14:textId="77777777" w:rsidR="00894B2B" w:rsidRDefault="00894B2B" w:rsidP="00E82D03">
      <w:pPr>
        <w:bidi/>
        <w:spacing w:after="160"/>
      </w:pPr>
    </w:p>
    <w:p w14:paraId="3EC612F5" w14:textId="77777777" w:rsidR="00A16026" w:rsidRDefault="00A16026" w:rsidP="00E82D03">
      <w:pPr>
        <w:bidi/>
        <w:spacing w:before="60" w:after="120"/>
        <w:rPr>
          <w:b/>
          <w:bCs/>
          <w:color w:val="1F3864"/>
          <w:sz w:val="26"/>
          <w:szCs w:val="26"/>
        </w:rPr>
      </w:pPr>
      <w:r w:rsidRPr="00A16026">
        <w:rPr>
          <w:b/>
          <w:bCs/>
          <w:color w:val="1F3864"/>
          <w:sz w:val="26"/>
          <w:szCs w:val="26"/>
          <w:rtl/>
        </w:rPr>
        <w:t xml:space="preserve">أولاً: البيانات التعريفية </w:t>
      </w:r>
      <w:proofErr w:type="spellStart"/>
      <w:r w:rsidRPr="00A16026">
        <w:rPr>
          <w:b/>
          <w:bCs/>
          <w:color w:val="1F3864"/>
          <w:sz w:val="26"/>
          <w:szCs w:val="26"/>
          <w:rtl/>
        </w:rPr>
        <w:t>للتغريدة</w:t>
      </w:r>
      <w:proofErr w:type="spellEnd"/>
    </w:p>
    <w:p w14:paraId="5F35624D" w14:textId="361F5954" w:rsidR="00894B2B" w:rsidRDefault="006B5FE9" w:rsidP="00A16026">
      <w:pPr>
        <w:bidi/>
        <w:spacing w:before="60" w:after="120"/>
        <w:rPr>
          <w:b/>
          <w:bCs/>
          <w:color w:val="2E5FAC"/>
          <w:sz w:val="18"/>
          <w:szCs w:val="18"/>
          <w:rtl/>
        </w:rPr>
      </w:pPr>
      <w:r w:rsidRPr="006B5FE9">
        <w:rPr>
          <w:b/>
          <w:bCs/>
          <w:color w:val="2E5FAC"/>
          <w:sz w:val="18"/>
          <w:szCs w:val="18"/>
          <w:rtl/>
        </w:rPr>
        <w:t xml:space="preserve">التعريف الإجرائي: </w:t>
      </w:r>
      <w:r w:rsidRPr="002C24DC">
        <w:rPr>
          <w:b/>
          <w:bCs/>
          <w:sz w:val="18"/>
          <w:szCs w:val="18"/>
          <w:rtl/>
        </w:rPr>
        <w:t xml:space="preserve">تشمل المعلومات الأساسية التي تُعرِّف </w:t>
      </w:r>
      <w:proofErr w:type="spellStart"/>
      <w:r w:rsidRPr="002C24DC">
        <w:rPr>
          <w:b/>
          <w:bCs/>
          <w:sz w:val="18"/>
          <w:szCs w:val="18"/>
          <w:rtl/>
        </w:rPr>
        <w:t>التغريدة</w:t>
      </w:r>
      <w:proofErr w:type="spellEnd"/>
      <w:r w:rsidRPr="002C24DC">
        <w:rPr>
          <w:b/>
          <w:bCs/>
          <w:sz w:val="18"/>
          <w:szCs w:val="18"/>
          <w:rtl/>
        </w:rPr>
        <w:t xml:space="preserve"> محل التحليل وتُحدد سياقها الزمني والمؤسسي</w:t>
      </w:r>
      <w:r w:rsidRPr="006B5FE9">
        <w:rPr>
          <w:b/>
          <w:bCs/>
          <w:color w:val="2E5FAC"/>
          <w:sz w:val="18"/>
          <w:szCs w:val="18"/>
          <w:rtl/>
        </w:rPr>
        <w:t>.</w:t>
      </w:r>
    </w:p>
    <w:tbl>
      <w:tblPr>
        <w:tblStyle w:val="4-1"/>
        <w:tblW w:w="11482" w:type="dxa"/>
        <w:tblInd w:w="-530" w:type="dxa"/>
        <w:tblLayout w:type="fixed"/>
        <w:tblLook w:val="01E0" w:firstRow="1" w:lastRow="1" w:firstColumn="1" w:lastColumn="1" w:noHBand="0" w:noVBand="0"/>
      </w:tblPr>
      <w:tblGrid>
        <w:gridCol w:w="3475"/>
        <w:gridCol w:w="1134"/>
        <w:gridCol w:w="851"/>
        <w:gridCol w:w="1134"/>
        <w:gridCol w:w="1701"/>
        <w:gridCol w:w="708"/>
        <w:gridCol w:w="851"/>
        <w:gridCol w:w="1134"/>
        <w:gridCol w:w="494"/>
      </w:tblGrid>
      <w:tr w:rsidR="00C85705" w14:paraId="6E377E9E" w14:textId="77777777" w:rsidTr="00CE741D">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3475" w:type="dxa"/>
          </w:tcPr>
          <w:p w14:paraId="5BD8EC25" w14:textId="77777777" w:rsidR="00C85705" w:rsidRPr="001A17F5" w:rsidRDefault="00C85705" w:rsidP="005135E1">
            <w:pPr>
              <w:pStyle w:val="TableParagraph"/>
              <w:bidi/>
              <w:spacing w:before="132"/>
              <w:ind w:left="223"/>
              <w:jc w:val="center"/>
              <w:rPr>
                <w:rFonts w:asciiTheme="majorBidi" w:hAnsiTheme="majorBidi" w:cstheme="majorBidi"/>
                <w:sz w:val="14"/>
                <w:szCs w:val="14"/>
              </w:rPr>
            </w:pPr>
            <w:proofErr w:type="spellStart"/>
            <w:r w:rsidRPr="001A17F5">
              <w:rPr>
                <w:rFonts w:asciiTheme="majorBidi" w:hAnsiTheme="majorBidi" w:cs="Times New Roman" w:hint="cs"/>
                <w:sz w:val="20"/>
                <w:szCs w:val="20"/>
                <w:rtl/>
              </w:rPr>
              <w:t>ﻣﻼﺣﻈﺎ</w:t>
            </w:r>
            <w:r w:rsidRPr="001A17F5">
              <w:rPr>
                <w:rFonts w:asciiTheme="majorBidi" w:hAnsiTheme="majorBidi" w:cs="Times New Roman" w:hint="eastAsia"/>
                <w:sz w:val="20"/>
                <w:szCs w:val="20"/>
                <w:rtl/>
              </w:rPr>
              <w:t>ت</w:t>
            </w:r>
            <w:proofErr w:type="spellEnd"/>
            <w:r>
              <w:rPr>
                <w:rFonts w:asciiTheme="majorBidi" w:hAnsiTheme="majorBidi" w:cs="Times New Roman" w:hint="cs"/>
                <w:sz w:val="20"/>
                <w:szCs w:val="20"/>
                <w:rtl/>
              </w:rPr>
              <w:t xml:space="preserve"> (</w:t>
            </w:r>
            <w:r w:rsidRPr="009C569D">
              <w:rPr>
                <w:rFonts w:asciiTheme="majorBidi" w:hAnsiTheme="majorBidi" w:cs="Times New Roman"/>
                <w:sz w:val="20"/>
                <w:szCs w:val="20"/>
                <w:rtl/>
              </w:rPr>
              <w:t xml:space="preserve">عدد </w:t>
            </w:r>
            <w:proofErr w:type="spellStart"/>
            <w:r w:rsidRPr="009C569D">
              <w:rPr>
                <w:rFonts w:asciiTheme="majorBidi" w:hAnsiTheme="majorBidi" w:cs="Times New Roman"/>
                <w:sz w:val="20"/>
                <w:szCs w:val="20"/>
                <w:rtl/>
              </w:rPr>
              <w:t>الإعجابات</w:t>
            </w:r>
            <w:proofErr w:type="spellEnd"/>
            <w:r>
              <w:rPr>
                <w:rFonts w:asciiTheme="majorBidi" w:hAnsiTheme="majorBidi" w:cs="Times New Roman" w:hint="cs"/>
                <w:sz w:val="20"/>
                <w:szCs w:val="20"/>
                <w:rtl/>
              </w:rPr>
              <w:t xml:space="preserve"> </w:t>
            </w:r>
            <w:proofErr w:type="gramStart"/>
            <w:r>
              <w:rPr>
                <w:rFonts w:asciiTheme="majorBidi" w:hAnsiTheme="majorBidi" w:cs="Times New Roman" w:hint="cs"/>
                <w:sz w:val="20"/>
                <w:szCs w:val="20"/>
                <w:rtl/>
              </w:rPr>
              <w:t xml:space="preserve">- </w:t>
            </w:r>
            <w:r w:rsidRPr="00E21138">
              <w:rPr>
                <w:rFonts w:asciiTheme="majorBidi" w:hAnsiTheme="majorBidi" w:cs="Times New Roman"/>
                <w:sz w:val="20"/>
                <w:szCs w:val="20"/>
                <w:rtl/>
              </w:rPr>
              <w:t>عدد</w:t>
            </w:r>
            <w:proofErr w:type="gramEnd"/>
            <w:r w:rsidRPr="00E21138">
              <w:rPr>
                <w:rFonts w:asciiTheme="majorBidi" w:hAnsiTheme="majorBidi" w:cs="Times New Roman"/>
                <w:sz w:val="20"/>
                <w:szCs w:val="20"/>
                <w:rtl/>
              </w:rPr>
              <w:t xml:space="preserve"> التعليقات</w:t>
            </w:r>
            <w:r>
              <w:rPr>
                <w:rFonts w:asciiTheme="majorBidi" w:hAnsiTheme="majorBidi" w:cs="Times New Roman" w:hint="cs"/>
                <w:sz w:val="20"/>
                <w:szCs w:val="20"/>
                <w:rtl/>
              </w:rPr>
              <w:t xml:space="preserve"> - </w:t>
            </w:r>
            <w:r w:rsidRPr="003E2467">
              <w:rPr>
                <w:rFonts w:asciiTheme="majorBidi" w:hAnsiTheme="majorBidi" w:cs="Times New Roman"/>
                <w:sz w:val="20"/>
                <w:szCs w:val="20"/>
                <w:rtl/>
              </w:rPr>
              <w:t>عدد إعادة النشر</w:t>
            </w:r>
            <w:r>
              <w:rPr>
                <w:rFonts w:asciiTheme="majorBidi" w:hAnsiTheme="majorBidi" w:cs="Times New Roman" w:hint="cs"/>
                <w:sz w:val="20"/>
                <w:szCs w:val="20"/>
                <w:rtl/>
              </w:rPr>
              <w:t xml:space="preserve"> - اخري)</w:t>
            </w:r>
          </w:p>
        </w:tc>
        <w:tc>
          <w:tcPr>
            <w:cnfStyle w:val="000010000000" w:firstRow="0" w:lastRow="0" w:firstColumn="0" w:lastColumn="0" w:oddVBand="1" w:evenVBand="0" w:oddHBand="0" w:evenHBand="0" w:firstRowFirstColumn="0" w:firstRowLastColumn="0" w:lastRowFirstColumn="0" w:lastRowLastColumn="0"/>
            <w:tcW w:w="1134" w:type="dxa"/>
          </w:tcPr>
          <w:p w14:paraId="2BE82374" w14:textId="77777777" w:rsidR="00C85705" w:rsidRDefault="00C85705" w:rsidP="005135E1">
            <w:pPr>
              <w:pStyle w:val="TableParagraph"/>
              <w:bidi/>
              <w:jc w:val="center"/>
              <w:rPr>
                <w:rFonts w:asciiTheme="majorBidi" w:hAnsiTheme="majorBidi" w:cs="Times New Roman"/>
                <w:b w:val="0"/>
                <w:bCs w:val="0"/>
                <w:sz w:val="20"/>
                <w:szCs w:val="20"/>
                <w:rtl/>
              </w:rPr>
            </w:pPr>
            <w:r w:rsidRPr="00EE1D83">
              <w:rPr>
                <w:rFonts w:asciiTheme="majorBidi" w:hAnsiTheme="majorBidi" w:cs="Times New Roman"/>
                <w:sz w:val="20"/>
                <w:szCs w:val="20"/>
                <w:rtl/>
              </w:rPr>
              <w:t>نوع الوسائط</w:t>
            </w:r>
          </w:p>
          <w:p w14:paraId="03A4F515" w14:textId="77777777" w:rsidR="00C85705" w:rsidRPr="00EE1D83" w:rsidRDefault="00C85705" w:rsidP="005135E1">
            <w:pPr>
              <w:pStyle w:val="TableParagraph"/>
              <w:bidi/>
              <w:jc w:val="center"/>
              <w:rPr>
                <w:rFonts w:asciiTheme="majorBidi" w:hAnsiTheme="majorBidi" w:cstheme="majorBidi"/>
                <w:sz w:val="14"/>
                <w:szCs w:val="14"/>
              </w:rPr>
            </w:pPr>
            <w:r>
              <w:rPr>
                <w:rFonts w:asciiTheme="majorBidi" w:hAnsiTheme="majorBidi" w:cs="Times New Roman" w:hint="cs"/>
                <w:sz w:val="14"/>
                <w:szCs w:val="14"/>
                <w:rtl/>
              </w:rPr>
              <w:t>(</w:t>
            </w:r>
            <w:r w:rsidRPr="00263A83">
              <w:rPr>
                <w:rFonts w:asciiTheme="majorBidi" w:hAnsiTheme="majorBidi" w:cs="Times New Roman"/>
                <w:sz w:val="14"/>
                <w:szCs w:val="14"/>
                <w:rtl/>
              </w:rPr>
              <w:t xml:space="preserve">نص – صورة – فيديو – </w:t>
            </w:r>
            <w:proofErr w:type="spellStart"/>
            <w:r w:rsidRPr="00263A83">
              <w:rPr>
                <w:rFonts w:asciiTheme="majorBidi" w:hAnsiTheme="majorBidi" w:cs="Times New Roman"/>
                <w:sz w:val="14"/>
                <w:szCs w:val="14"/>
                <w:rtl/>
              </w:rPr>
              <w:t>إنفوجرافيك</w:t>
            </w:r>
            <w:proofErr w:type="spellEnd"/>
            <w:r>
              <w:rPr>
                <w:rFonts w:asciiTheme="majorBidi" w:hAnsiTheme="majorBidi" w:cs="Times New Roman" w:hint="cs"/>
                <w:sz w:val="14"/>
                <w:szCs w:val="14"/>
                <w:rtl/>
              </w:rPr>
              <w:t>)</w:t>
            </w:r>
          </w:p>
        </w:tc>
        <w:tc>
          <w:tcPr>
            <w:tcW w:w="851" w:type="dxa"/>
          </w:tcPr>
          <w:p w14:paraId="6A5AD53B" w14:textId="77777777" w:rsidR="00C85705" w:rsidRPr="00EA1FAB" w:rsidRDefault="00C85705"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EA1FAB">
              <w:rPr>
                <w:rFonts w:asciiTheme="majorBidi" w:hAnsiTheme="majorBidi" w:cs="Times New Roman"/>
                <w:sz w:val="20"/>
                <w:szCs w:val="20"/>
                <w:rtl/>
              </w:rPr>
              <w:t>المناسبة أو الحدث</w:t>
            </w:r>
          </w:p>
        </w:tc>
        <w:tc>
          <w:tcPr>
            <w:cnfStyle w:val="000010000000" w:firstRow="0" w:lastRow="0" w:firstColumn="0" w:lastColumn="0" w:oddVBand="1" w:evenVBand="0" w:oddHBand="0" w:evenHBand="0" w:firstRowFirstColumn="0" w:firstRowLastColumn="0" w:lastRowFirstColumn="0" w:lastRowLastColumn="0"/>
            <w:tcW w:w="1134" w:type="dxa"/>
          </w:tcPr>
          <w:p w14:paraId="39B337E3" w14:textId="77777777" w:rsidR="00C85705" w:rsidRPr="00966A63" w:rsidRDefault="00C85705" w:rsidP="005135E1">
            <w:pPr>
              <w:pStyle w:val="TableParagraph"/>
              <w:bidi/>
              <w:spacing w:before="132"/>
              <w:jc w:val="center"/>
              <w:rPr>
                <w:rFonts w:asciiTheme="majorBidi" w:hAnsiTheme="majorBidi" w:cstheme="majorBidi"/>
                <w:sz w:val="14"/>
                <w:szCs w:val="14"/>
              </w:rPr>
            </w:pPr>
            <w:proofErr w:type="spellStart"/>
            <w:r w:rsidRPr="00966A63">
              <w:rPr>
                <w:rFonts w:asciiTheme="majorBidi" w:hAnsiTheme="majorBidi" w:cs="Times New Roman" w:hint="cs"/>
                <w:sz w:val="20"/>
                <w:szCs w:val="20"/>
                <w:rtl/>
              </w:rPr>
              <w:t>ﻟﻐﺔ</w:t>
            </w:r>
            <w:proofErr w:type="spellEnd"/>
            <w:r w:rsidRPr="00966A63">
              <w:rPr>
                <w:rFonts w:asciiTheme="majorBidi" w:hAnsiTheme="majorBidi" w:cs="Times New Roman"/>
                <w:sz w:val="20"/>
                <w:szCs w:val="20"/>
                <w:rtl/>
              </w:rPr>
              <w:t xml:space="preserve"> </w:t>
            </w:r>
            <w:proofErr w:type="spellStart"/>
            <w:r w:rsidRPr="00966A63">
              <w:rPr>
                <w:rFonts w:asciiTheme="majorBidi" w:hAnsiTheme="majorBidi" w:cs="Times New Roman"/>
                <w:sz w:val="20"/>
                <w:szCs w:val="20"/>
                <w:rtl/>
              </w:rPr>
              <w:t>ا</w:t>
            </w:r>
            <w:r w:rsidRPr="00966A63">
              <w:rPr>
                <w:rFonts w:asciiTheme="majorBidi" w:hAnsiTheme="majorBidi" w:cs="Times New Roman" w:hint="cs"/>
                <w:sz w:val="20"/>
                <w:szCs w:val="20"/>
                <w:rtl/>
              </w:rPr>
              <w:t>ﻟﻤﻨﺸﻮ</w:t>
            </w:r>
            <w:r w:rsidRPr="00966A63">
              <w:rPr>
                <w:rFonts w:asciiTheme="majorBidi" w:hAnsiTheme="majorBidi" w:cs="Times New Roman" w:hint="eastAsia"/>
                <w:sz w:val="20"/>
                <w:szCs w:val="20"/>
                <w:rtl/>
              </w:rPr>
              <w:t>ر</w:t>
            </w:r>
            <w:proofErr w:type="spellEnd"/>
          </w:p>
        </w:tc>
        <w:tc>
          <w:tcPr>
            <w:tcW w:w="1701" w:type="dxa"/>
          </w:tcPr>
          <w:p w14:paraId="2B73D82E" w14:textId="77777777" w:rsidR="00C85705" w:rsidRPr="00524039" w:rsidRDefault="00C85705" w:rsidP="005135E1">
            <w:pPr>
              <w:pStyle w:val="TableParagraph"/>
              <w:bidi/>
              <w:spacing w:before="132"/>
              <w:ind w:right="-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2E771F">
              <w:rPr>
                <w:rFonts w:asciiTheme="majorBidi" w:hAnsiTheme="majorBidi" w:cs="Times New Roman"/>
                <w:sz w:val="20"/>
                <w:szCs w:val="20"/>
                <w:rtl/>
              </w:rPr>
              <w:t xml:space="preserve">رابط </w:t>
            </w:r>
            <w:proofErr w:type="spellStart"/>
            <w:proofErr w:type="gramStart"/>
            <w:r w:rsidRPr="002E771F">
              <w:rPr>
                <w:rFonts w:asciiTheme="majorBidi" w:hAnsiTheme="majorBidi" w:cs="Times New Roman"/>
                <w:sz w:val="20"/>
                <w:szCs w:val="20"/>
                <w:rtl/>
              </w:rPr>
              <w:t>التغريدة</w:t>
            </w:r>
            <w:proofErr w:type="spellEnd"/>
            <w:r w:rsidRPr="00524039">
              <w:rPr>
                <w:rFonts w:asciiTheme="majorBidi" w:hAnsiTheme="majorBidi" w:cstheme="majorBidi"/>
                <w:sz w:val="20"/>
                <w:szCs w:val="20"/>
              </w:rPr>
              <w:t>URL</w:t>
            </w:r>
            <w:proofErr w:type="gramEnd"/>
          </w:p>
        </w:tc>
        <w:tc>
          <w:tcPr>
            <w:cnfStyle w:val="000010000000" w:firstRow="0" w:lastRow="0" w:firstColumn="0" w:lastColumn="0" w:oddVBand="1" w:evenVBand="0" w:oddHBand="0" w:evenHBand="0" w:firstRowFirstColumn="0" w:firstRowLastColumn="0" w:lastRowFirstColumn="0" w:lastRowLastColumn="0"/>
            <w:tcW w:w="708" w:type="dxa"/>
          </w:tcPr>
          <w:p w14:paraId="163938F3" w14:textId="77777777" w:rsidR="00C85705" w:rsidRPr="002238C7" w:rsidRDefault="00C85705" w:rsidP="005135E1">
            <w:pPr>
              <w:pStyle w:val="TableParagraph"/>
              <w:bidi/>
              <w:spacing w:before="132"/>
              <w:ind w:right="-32"/>
              <w:jc w:val="center"/>
              <w:rPr>
                <w:rFonts w:asciiTheme="majorBidi" w:hAnsiTheme="majorBidi" w:cstheme="majorBidi"/>
                <w:sz w:val="20"/>
                <w:szCs w:val="20"/>
              </w:rPr>
            </w:pPr>
            <w:r w:rsidRPr="002238C7">
              <w:rPr>
                <w:rFonts w:asciiTheme="majorBidi" w:hAnsiTheme="majorBidi" w:cs="Times New Roman"/>
                <w:sz w:val="20"/>
                <w:szCs w:val="20"/>
                <w:rtl/>
              </w:rPr>
              <w:t>الدولة</w:t>
            </w:r>
          </w:p>
        </w:tc>
        <w:tc>
          <w:tcPr>
            <w:tcW w:w="851" w:type="dxa"/>
          </w:tcPr>
          <w:p w14:paraId="2C4A8CC2" w14:textId="77777777" w:rsidR="00C85705" w:rsidRPr="00396507" w:rsidRDefault="00C85705" w:rsidP="005135E1">
            <w:pPr>
              <w:pStyle w:val="TableParagraph"/>
              <w:bidi/>
              <w:spacing w:before="132"/>
              <w:ind w:right="-3"/>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ﻟﺤﺴﺎ</w:t>
            </w:r>
            <w:r w:rsidRPr="00396507">
              <w:rPr>
                <w:rFonts w:asciiTheme="majorBidi" w:hAnsiTheme="majorBidi" w:cs="Times New Roman" w:hint="eastAsia"/>
                <w:sz w:val="20"/>
                <w:szCs w:val="20"/>
                <w:rtl/>
              </w:rPr>
              <w:t>ب</w:t>
            </w:r>
            <w:proofErr w:type="spellEnd"/>
            <w:r w:rsidRPr="00396507">
              <w:rPr>
                <w:rFonts w:asciiTheme="majorBidi" w:hAnsiTheme="majorBidi" w:cs="Times New Roman"/>
                <w:sz w:val="20"/>
                <w:szCs w:val="20"/>
                <w:rtl/>
              </w:rPr>
              <w:t xml:space="preserve"> </w:t>
            </w:r>
          </w:p>
        </w:tc>
        <w:tc>
          <w:tcPr>
            <w:cnfStyle w:val="000010000000" w:firstRow="0" w:lastRow="0" w:firstColumn="0" w:lastColumn="0" w:oddVBand="1" w:evenVBand="0" w:oddHBand="0" w:evenHBand="0" w:firstRowFirstColumn="0" w:firstRowLastColumn="0" w:lastRowFirstColumn="0" w:lastRowLastColumn="0"/>
            <w:tcW w:w="1134" w:type="dxa"/>
          </w:tcPr>
          <w:p w14:paraId="4306B715" w14:textId="77777777" w:rsidR="00C85705" w:rsidRPr="00396507" w:rsidRDefault="00C85705" w:rsidP="005135E1">
            <w:pPr>
              <w:pStyle w:val="TableParagraph"/>
              <w:bidi/>
              <w:spacing w:before="132"/>
              <w:jc w:val="center"/>
              <w:rPr>
                <w:rFonts w:asciiTheme="majorBidi" w:hAnsiTheme="majorBidi" w:cstheme="majorBidi"/>
                <w:sz w:val="14"/>
                <w:szCs w:val="14"/>
              </w:rPr>
            </w:pPr>
            <w:proofErr w:type="spellStart"/>
            <w:r w:rsidRPr="00396507">
              <w:rPr>
                <w:rFonts w:asciiTheme="majorBidi" w:hAnsiTheme="majorBidi" w:cs="Times New Roman" w:hint="cs"/>
                <w:sz w:val="20"/>
                <w:szCs w:val="20"/>
                <w:rtl/>
              </w:rPr>
              <w:t>ﺗﺎ</w:t>
            </w:r>
            <w:r w:rsidRPr="00396507">
              <w:rPr>
                <w:rFonts w:asciiTheme="majorBidi" w:hAnsiTheme="majorBidi" w:cs="Times New Roman" w:hint="eastAsia"/>
                <w:sz w:val="20"/>
                <w:szCs w:val="20"/>
                <w:rtl/>
              </w:rPr>
              <w:t>ر</w:t>
            </w:r>
            <w:r w:rsidRPr="00396507">
              <w:rPr>
                <w:rFonts w:asciiTheme="majorBidi" w:hAnsiTheme="majorBidi" w:cs="Times New Roman" w:hint="cs"/>
                <w:sz w:val="20"/>
                <w:szCs w:val="20"/>
                <w:rtl/>
              </w:rPr>
              <w:t>ﻳﺦ</w:t>
            </w:r>
            <w:proofErr w:type="spellEnd"/>
            <w:r w:rsidRPr="00396507">
              <w:rPr>
                <w:rFonts w:asciiTheme="majorBidi" w:hAnsiTheme="majorBidi" w:cs="Times New Roman"/>
                <w:sz w:val="20"/>
                <w:szCs w:val="20"/>
                <w:rtl/>
              </w:rPr>
              <w:t xml:space="preserve"> </w:t>
            </w: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ﻟﻨﺸﺮ</w:t>
            </w:r>
            <w:proofErr w:type="spellEnd"/>
          </w:p>
        </w:tc>
        <w:tc>
          <w:tcPr>
            <w:cnfStyle w:val="000100000000" w:firstRow="0" w:lastRow="0" w:firstColumn="0" w:lastColumn="1" w:oddVBand="0" w:evenVBand="0" w:oddHBand="0" w:evenHBand="0" w:firstRowFirstColumn="0" w:firstRowLastColumn="0" w:lastRowFirstColumn="0" w:lastRowLastColumn="0"/>
            <w:tcW w:w="494" w:type="dxa"/>
          </w:tcPr>
          <w:p w14:paraId="73AA7AD7" w14:textId="77777777" w:rsidR="00C85705" w:rsidRPr="00396507" w:rsidRDefault="00C85705"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C85705" w14:paraId="332BFE67" w14:textId="77777777" w:rsidTr="00CE741D">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3475" w:type="dxa"/>
          </w:tcPr>
          <w:p>
            <w:r>
              <w:t>إعجابات: 32، تعليقات: 3، مشاركات: 5</w:t>
            </w:r>
          </w:p>
        </w:tc>
        <w:tc>
          <w:tcPr>
            <w:cnfStyle w:val="000010000000" w:firstRow="0" w:lastRow="0" w:firstColumn="0" w:lastColumn="0" w:oddVBand="1" w:evenVBand="0" w:oddHBand="0" w:evenHBand="0" w:firstRowFirstColumn="0" w:firstRowLastColumn="0" w:lastRowFirstColumn="0" w:lastRowLastColumn="0"/>
            <w:tcW w:w="1134" w:type="dxa"/>
          </w:tcPr>
          <w:p>
            <w:r>
              <w:t>Text</w:t>
            </w:r>
          </w:p>
        </w:tc>
        <w:tc>
          <w:tcPr>
            <w:tcW w:w="851" w:type="dxa"/>
          </w:tcPr>
          <w:p>
            <w:r>
              <w:t>إبراز إنجاز تكنولوجي صيني في مجال الطاقة المتجددة، وتحديداً استخدام الروبوتات في تركيب الألواح الكهروضوئية بمشروع للطاقة الشمسية في منطقة شينجيانغ.</w:t>
            </w:r>
          </w:p>
        </w:tc>
        <w:tc>
          <w:tcPr>
            <w:cnfStyle w:val="000010000000" w:firstRow="0" w:lastRow="0" w:firstColumn="0" w:lastColumn="0" w:oddVBand="1" w:evenVBand="0" w:oddHBand="0" w:evenHBand="0" w:firstRowFirstColumn="0" w:firstRowLastColumn="0" w:lastRowFirstColumn="0" w:lastRowLastColumn="0"/>
            <w:tcW w:w="1134" w:type="dxa"/>
          </w:tcPr>
          <w:p>
            <w:r>
              <w:t>العربية</w:t>
            </w:r>
          </w:p>
        </w:tc>
        <w:tc>
          <w:tcPr>
            <w:tcW w:w="1701" w:type="dxa"/>
          </w:tcPr>
          <w:p>
            <w:r>
              <w:t>https://www.facebook.com/reel/1365681168711472/</w:t>
            </w:r>
          </w:p>
        </w:tc>
        <w:tc>
          <w:tcPr>
            <w:cnfStyle w:val="000010000000" w:firstRow="0" w:lastRow="0" w:firstColumn="0" w:lastColumn="0" w:oddVBand="1" w:evenVBand="0" w:oddHBand="0" w:evenHBand="0" w:firstRowFirstColumn="0" w:firstRowLastColumn="0" w:lastRowFirstColumn="0" w:lastRowLastColumn="0"/>
            <w:tcW w:w="708" w:type="dxa"/>
          </w:tcPr>
          <w:p w14:paraId="2D0CCA87" w14:textId="77777777" w:rsidR="00C85705" w:rsidRDefault="00C85705" w:rsidP="005135E1">
            <w:pPr>
              <w:pStyle w:val="TableParagraph"/>
              <w:rPr>
                <w:rFonts w:ascii="Times New Roman"/>
                <w:sz w:val="14"/>
              </w:rPr>
            </w:pPr>
          </w:p>
        </w:tc>
        <w:tc>
          <w:tcPr>
            <w:tcW w:w="851" w:type="dxa"/>
          </w:tcPr>
          <w:p>
            <w:r/>
          </w:p>
        </w:tc>
        <w:tc>
          <w:tcPr>
            <w:cnfStyle w:val="000010000000" w:firstRow="0" w:lastRow="0" w:firstColumn="0" w:lastColumn="0" w:oddVBand="1" w:evenVBand="0" w:oddHBand="0" w:evenHBand="0" w:firstRowFirstColumn="0" w:firstRowLastColumn="0" w:lastRowFirstColumn="0" w:lastRowLastColumn="0"/>
            <w:tcW w:w="1134" w:type="dxa"/>
          </w:tcPr>
          <w:p>
            <w:r>
              <w:t>2026-06-10T20:16:43.000Z</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0444BB7A" w14:textId="77777777" w:rsidR="00C85705" w:rsidRDefault="00C85705" w:rsidP="00C85705">
      <w:pPr>
        <w:bidi/>
        <w:spacing w:before="60" w:after="120"/>
      </w:pPr>
    </w:p>
    <w:p w14:paraId="08177132" w14:textId="77777777" w:rsidR="00894B2B" w:rsidRDefault="00894B2B" w:rsidP="00E82D03">
      <w:pPr>
        <w:bidi/>
        <w:spacing w:after="200"/>
        <w:rPr>
          <w:rtl/>
        </w:rPr>
      </w:pPr>
    </w:p>
    <w:p w14:paraId="14A6D446" w14:textId="77777777" w:rsidR="00CE741D" w:rsidRDefault="00CE741D" w:rsidP="00CE741D">
      <w:pPr>
        <w:bidi/>
        <w:spacing w:after="200"/>
        <w:rPr>
          <w:rtl/>
        </w:rPr>
      </w:pPr>
    </w:p>
    <w:p w14:paraId="70876219" w14:textId="77777777" w:rsidR="00CE741D" w:rsidRDefault="00CE741D" w:rsidP="00CE741D">
      <w:pPr>
        <w:bidi/>
        <w:spacing w:after="200"/>
        <w:rPr>
          <w:rtl/>
        </w:rPr>
      </w:pPr>
    </w:p>
    <w:p w14:paraId="56C5C782" w14:textId="77777777" w:rsidR="00CE741D" w:rsidRDefault="00CE741D" w:rsidP="00CE741D">
      <w:pPr>
        <w:bidi/>
        <w:spacing w:after="200"/>
        <w:rPr>
          <w:rtl/>
        </w:rPr>
      </w:pPr>
    </w:p>
    <w:p w14:paraId="5F5BAC76" w14:textId="77777777" w:rsidR="00CE741D" w:rsidRDefault="00CE741D" w:rsidP="00CE741D">
      <w:pPr>
        <w:bidi/>
        <w:spacing w:after="200"/>
        <w:rPr>
          <w:rtl/>
        </w:rPr>
      </w:pPr>
    </w:p>
    <w:p w14:paraId="5F231CE3" w14:textId="77777777" w:rsidR="00CE741D" w:rsidRDefault="00CE741D" w:rsidP="00CE741D">
      <w:pPr>
        <w:bidi/>
        <w:spacing w:after="200"/>
        <w:rPr>
          <w:rtl/>
        </w:rPr>
      </w:pPr>
    </w:p>
    <w:p w14:paraId="777A6884" w14:textId="77777777" w:rsidR="00CE741D" w:rsidRDefault="00CE741D" w:rsidP="00CE741D">
      <w:pPr>
        <w:bidi/>
        <w:spacing w:after="200"/>
        <w:rPr>
          <w:rtl/>
        </w:rPr>
      </w:pPr>
    </w:p>
    <w:p w14:paraId="171C7C79" w14:textId="77777777" w:rsidR="00CE741D" w:rsidRDefault="00CE741D" w:rsidP="00CE741D">
      <w:pPr>
        <w:bidi/>
        <w:spacing w:after="200"/>
        <w:rPr>
          <w:rtl/>
        </w:rPr>
      </w:pPr>
    </w:p>
    <w:p w14:paraId="3D396A12" w14:textId="77777777" w:rsidR="00CE741D" w:rsidRDefault="00CE741D" w:rsidP="00CE741D">
      <w:pPr>
        <w:bidi/>
        <w:spacing w:after="200"/>
        <w:rPr>
          <w:rtl/>
        </w:rPr>
      </w:pPr>
    </w:p>
    <w:p w14:paraId="47E2A7CD" w14:textId="77777777" w:rsidR="00CE741D" w:rsidRDefault="00CE741D" w:rsidP="00CE741D">
      <w:pPr>
        <w:bidi/>
        <w:spacing w:after="200"/>
        <w:rPr>
          <w:rtl/>
        </w:rPr>
      </w:pPr>
    </w:p>
    <w:p w14:paraId="50DBD79B" w14:textId="77777777" w:rsidR="00CE741D" w:rsidRDefault="00CE741D" w:rsidP="00CE741D">
      <w:pPr>
        <w:bidi/>
        <w:spacing w:after="200"/>
      </w:pPr>
    </w:p>
    <w:p w14:paraId="361DB675" w14:textId="77777777" w:rsidR="004609EE" w:rsidRDefault="004609EE" w:rsidP="00E82D03">
      <w:pPr>
        <w:bidi/>
        <w:spacing w:before="60" w:after="120"/>
        <w:rPr>
          <w:b/>
          <w:bCs/>
          <w:color w:val="2E5FAC"/>
          <w:sz w:val="26"/>
          <w:szCs w:val="26"/>
        </w:rPr>
      </w:pPr>
      <w:r w:rsidRPr="004609EE">
        <w:rPr>
          <w:b/>
          <w:bCs/>
          <w:color w:val="2E5FAC"/>
          <w:sz w:val="26"/>
          <w:szCs w:val="26"/>
          <w:rtl/>
        </w:rPr>
        <w:lastRenderedPageBreak/>
        <w:t xml:space="preserve">ثانياً: التحليل </w:t>
      </w:r>
      <w:proofErr w:type="spellStart"/>
      <w:r w:rsidRPr="004609EE">
        <w:rPr>
          <w:b/>
          <w:bCs/>
          <w:color w:val="2E5FAC"/>
          <w:sz w:val="26"/>
          <w:szCs w:val="26"/>
          <w:rtl/>
        </w:rPr>
        <w:t>السياقي</w:t>
      </w:r>
      <w:proofErr w:type="spellEnd"/>
      <w:r w:rsidRPr="004609EE">
        <w:rPr>
          <w:b/>
          <w:bCs/>
          <w:color w:val="2E5FAC"/>
          <w:sz w:val="26"/>
          <w:szCs w:val="26"/>
          <w:rtl/>
        </w:rPr>
        <w:t xml:space="preserve"> للخطاب</w:t>
      </w:r>
    </w:p>
    <w:p w14:paraId="6B6A4AA8" w14:textId="3BD94BFA" w:rsidR="00894B2B" w:rsidRDefault="004D172C" w:rsidP="004609EE">
      <w:pPr>
        <w:bidi/>
        <w:spacing w:before="60" w:after="120"/>
      </w:pPr>
      <w:r w:rsidRPr="004D172C">
        <w:rPr>
          <w:b/>
          <w:bCs/>
          <w:color w:val="2E5FAC"/>
          <w:sz w:val="18"/>
          <w:szCs w:val="18"/>
          <w:rtl/>
        </w:rPr>
        <w:t xml:space="preserve">التعريف الإجرائي: </w:t>
      </w:r>
      <w:r w:rsidRPr="00C6689E">
        <w:rPr>
          <w:b/>
          <w:bCs/>
          <w:sz w:val="18"/>
          <w:szCs w:val="18"/>
          <w:rtl/>
        </w:rPr>
        <w:t xml:space="preserve">تحديد الظروف والعوامل المحيطة التي أنتجت الخطاب وأثّرت في بنيته ودلالاته، وفق الإطار </w:t>
      </w:r>
      <w:proofErr w:type="spellStart"/>
      <w:r w:rsidRPr="00C6689E">
        <w:rPr>
          <w:b/>
          <w:bCs/>
          <w:sz w:val="18"/>
          <w:szCs w:val="18"/>
          <w:rtl/>
        </w:rPr>
        <w:t>السياقي</w:t>
      </w:r>
      <w:proofErr w:type="spellEnd"/>
      <w:r w:rsidRPr="00C6689E">
        <w:rPr>
          <w:b/>
          <w:bCs/>
          <w:sz w:val="18"/>
          <w:szCs w:val="18"/>
          <w:rtl/>
        </w:rPr>
        <w:t xml:space="preserve"> الذي يُؤكده فان </w:t>
      </w:r>
      <w:proofErr w:type="spellStart"/>
      <w:r w:rsidRPr="00C6689E">
        <w:rPr>
          <w:b/>
          <w:bCs/>
          <w:sz w:val="18"/>
          <w:szCs w:val="18"/>
          <w:rtl/>
        </w:rPr>
        <w:t>دايك</w:t>
      </w:r>
      <w:proofErr w:type="spellEnd"/>
      <w:r w:rsidRPr="00C6689E">
        <w:rPr>
          <w:b/>
          <w:bCs/>
          <w:sz w:val="18"/>
          <w:szCs w:val="18"/>
          <w:rtl/>
        </w:rPr>
        <w:t xml:space="preserve"> كشرط لتحليل الخطاب.</w:t>
      </w:r>
    </w:p>
    <w:tbl>
      <w:tblPr>
        <w:tblStyle w:val="4-1"/>
        <w:tblW w:w="11482" w:type="dxa"/>
        <w:tblInd w:w="-530" w:type="dxa"/>
        <w:tblLayout w:type="fixed"/>
        <w:tblLook w:val="01E0" w:firstRow="1" w:lastRow="1" w:firstColumn="1" w:lastColumn="1" w:noHBand="0" w:noVBand="0"/>
      </w:tblPr>
      <w:tblGrid>
        <w:gridCol w:w="1659"/>
        <w:gridCol w:w="851"/>
        <w:gridCol w:w="1417"/>
        <w:gridCol w:w="2268"/>
        <w:gridCol w:w="1843"/>
        <w:gridCol w:w="992"/>
        <w:gridCol w:w="1107"/>
        <w:gridCol w:w="851"/>
        <w:gridCol w:w="494"/>
      </w:tblGrid>
      <w:tr w:rsidR="00CE741D" w14:paraId="7425A18B" w14:textId="77777777" w:rsidTr="00543A23">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1659" w:type="dxa"/>
          </w:tcPr>
          <w:p w14:paraId="167ABE10" w14:textId="77777777" w:rsidR="00CE741D" w:rsidRPr="00BE320D" w:rsidRDefault="00CE741D" w:rsidP="005135E1">
            <w:pPr>
              <w:pStyle w:val="TableParagraph"/>
              <w:bidi/>
              <w:spacing w:before="132"/>
              <w:ind w:left="223"/>
              <w:jc w:val="center"/>
              <w:rPr>
                <w:rFonts w:asciiTheme="minorBidi" w:hAnsiTheme="minorBidi" w:cstheme="minorBidi"/>
                <w:sz w:val="20"/>
                <w:szCs w:val="20"/>
              </w:rPr>
            </w:pPr>
            <w:r w:rsidRPr="0083573C">
              <w:rPr>
                <w:rFonts w:asciiTheme="minorBidi" w:hAnsiTheme="minorBidi"/>
                <w:sz w:val="20"/>
                <w:szCs w:val="20"/>
                <w:rtl/>
              </w:rPr>
              <w:t>التفسير</w:t>
            </w:r>
          </w:p>
        </w:tc>
        <w:tc>
          <w:tcPr>
            <w:cnfStyle w:val="000010000000" w:firstRow="0" w:lastRow="0" w:firstColumn="0" w:lastColumn="0" w:oddVBand="1" w:evenVBand="0" w:oddHBand="0" w:evenHBand="0" w:firstRowFirstColumn="0" w:firstRowLastColumn="0" w:lastRowFirstColumn="0" w:lastRowLastColumn="0"/>
            <w:tcW w:w="851" w:type="dxa"/>
          </w:tcPr>
          <w:p w14:paraId="7DDA3623" w14:textId="77777777" w:rsidR="00CE741D" w:rsidRPr="00BE320D" w:rsidRDefault="00CE741D" w:rsidP="005135E1">
            <w:pPr>
              <w:pStyle w:val="TableParagraph"/>
              <w:bidi/>
              <w:jc w:val="center"/>
              <w:rPr>
                <w:rFonts w:asciiTheme="minorBidi" w:hAnsiTheme="minorBidi" w:cstheme="minorBidi"/>
                <w:sz w:val="20"/>
                <w:szCs w:val="20"/>
              </w:rPr>
            </w:pPr>
            <w:r w:rsidRPr="00647F23">
              <w:rPr>
                <w:rFonts w:asciiTheme="minorBidi" w:hAnsiTheme="minorBidi"/>
                <w:sz w:val="20"/>
                <w:szCs w:val="20"/>
                <w:rtl/>
              </w:rPr>
              <w:t>المؤشرات</w:t>
            </w:r>
          </w:p>
        </w:tc>
        <w:tc>
          <w:tcPr>
            <w:tcW w:w="7627" w:type="dxa"/>
            <w:gridSpan w:val="5"/>
          </w:tcPr>
          <w:p w14:paraId="375BE41C" w14:textId="77777777" w:rsidR="00CE741D" w:rsidRPr="00BE320D" w:rsidRDefault="00CE741D"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sz w:val="20"/>
                <w:szCs w:val="20"/>
              </w:rPr>
            </w:pPr>
            <w:r w:rsidRPr="00BE320D">
              <w:rPr>
                <w:rFonts w:asciiTheme="minorBidi" w:hAnsiTheme="minorBidi" w:cstheme="minorBidi"/>
                <w:sz w:val="20"/>
                <w:szCs w:val="20"/>
                <w:rtl/>
              </w:rPr>
              <w:t>البعد</w:t>
            </w:r>
          </w:p>
        </w:tc>
        <w:tc>
          <w:tcPr>
            <w:cnfStyle w:val="000010000000" w:firstRow="0" w:lastRow="0" w:firstColumn="0" w:lastColumn="0" w:oddVBand="1" w:evenVBand="0" w:oddHBand="0" w:evenHBand="0" w:firstRowFirstColumn="0" w:firstRowLastColumn="0" w:lastRowFirstColumn="0" w:lastRowLastColumn="0"/>
            <w:tcW w:w="851" w:type="dxa"/>
          </w:tcPr>
          <w:p w14:paraId="5B4AE8B4" w14:textId="77777777" w:rsidR="00CE741D" w:rsidRPr="00647F23" w:rsidRDefault="00CE741D" w:rsidP="005135E1">
            <w:pPr>
              <w:pStyle w:val="TableParagraph"/>
              <w:bidi/>
              <w:spacing w:before="132"/>
              <w:jc w:val="center"/>
              <w:rPr>
                <w:rFonts w:asciiTheme="minorBidi" w:hAnsiTheme="minorBidi" w:cstheme="minorBidi"/>
                <w:sz w:val="20"/>
                <w:szCs w:val="20"/>
              </w:rPr>
            </w:pPr>
            <w:r w:rsidRPr="00647F23">
              <w:rPr>
                <w:rFonts w:ascii="Times New Roman" w:hint="cs"/>
                <w:sz w:val="12"/>
                <w:szCs w:val="20"/>
                <w:rtl/>
              </w:rPr>
              <w:t>المنشور</w:t>
            </w:r>
          </w:p>
        </w:tc>
        <w:tc>
          <w:tcPr>
            <w:cnfStyle w:val="000100000000" w:firstRow="0" w:lastRow="0" w:firstColumn="0" w:lastColumn="1" w:oddVBand="0" w:evenVBand="0" w:oddHBand="0" w:evenHBand="0" w:firstRowFirstColumn="0" w:firstRowLastColumn="0" w:lastRowFirstColumn="0" w:lastRowLastColumn="0"/>
            <w:tcW w:w="494" w:type="dxa"/>
          </w:tcPr>
          <w:p w14:paraId="63CE15C2" w14:textId="77777777" w:rsidR="00CE741D" w:rsidRPr="00396507" w:rsidRDefault="00CE741D"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BC35C1" w14:paraId="3A324E17" w14:textId="77777777" w:rsidTr="00D87388">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659" w:type="dxa"/>
          </w:tcPr>
          <w:p w14:paraId="62B34B2E" w14:textId="77777777" w:rsidR="00BC35C1" w:rsidRPr="00BE320D" w:rsidRDefault="00BC35C1" w:rsidP="005135E1">
            <w:pPr>
              <w:pStyle w:val="TableParagraph"/>
              <w:jc w:val="center"/>
              <w:rPr>
                <w:rFonts w:asciiTheme="minorBidi" w:hAnsiTheme="minorBidi" w:cstheme="minorBidi"/>
                <w:sz w:val="20"/>
                <w:szCs w:val="20"/>
              </w:rPr>
            </w:pPr>
            <w:r>
              <w:rPr>
                <w:rFonts w:asciiTheme="minorBidi" w:hAnsiTheme="minorBidi" w:cstheme="minorBidi" w:hint="cs"/>
                <w:sz w:val="20"/>
                <w:szCs w:val="20"/>
                <w:rtl/>
              </w:rPr>
              <w:t>مساحة التحليل الكيفي</w:t>
            </w:r>
          </w:p>
        </w:tc>
        <w:tc>
          <w:tcPr>
            <w:cnfStyle w:val="000010000000" w:firstRow="0" w:lastRow="0" w:firstColumn="0" w:lastColumn="0" w:oddVBand="1" w:evenVBand="0" w:oddHBand="0" w:evenHBand="0" w:firstRowFirstColumn="0" w:firstRowLastColumn="0" w:lastRowFirstColumn="0" w:lastRowLastColumn="0"/>
            <w:tcW w:w="851" w:type="dxa"/>
          </w:tcPr>
          <w:p w14:paraId="1357FCF4"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14:paraId="318FDCEE" w14:textId="4891E5C6"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124402">
              <w:rPr>
                <w:rFonts w:asciiTheme="minorBidi" w:hAnsiTheme="minorBidi"/>
                <w:b/>
                <w:bCs/>
                <w:sz w:val="12"/>
                <w:szCs w:val="20"/>
                <w:rtl/>
              </w:rPr>
              <w:t xml:space="preserve">الهدف </w:t>
            </w:r>
            <w:proofErr w:type="spellStart"/>
            <w:r w:rsidRPr="00124402">
              <w:rPr>
                <w:rFonts w:asciiTheme="minorBidi" w:hAnsiTheme="minorBidi"/>
                <w:b/>
                <w:bCs/>
                <w:sz w:val="12"/>
                <w:szCs w:val="20"/>
                <w:rtl/>
              </w:rPr>
              <w:t>الاتصالي</w:t>
            </w:r>
            <w:proofErr w:type="spellEnd"/>
            <w:r w:rsidRPr="00124402">
              <w:rPr>
                <w:rFonts w:asciiTheme="minorBidi" w:hAnsiTheme="minorBidi"/>
                <w:b/>
                <w:bCs/>
                <w:sz w:val="12"/>
                <w:szCs w:val="20"/>
                <w:rtl/>
              </w:rPr>
              <w:t xml:space="preserve"> الظاهر</w:t>
            </w:r>
            <w:r w:rsidR="00D87388">
              <w:rPr>
                <w:rFonts w:asciiTheme="minorBidi" w:hAnsiTheme="minorBidi" w:hint="cs"/>
                <w:b/>
                <w:bCs/>
                <w:sz w:val="12"/>
                <w:szCs w:val="20"/>
                <w:rtl/>
              </w:rPr>
              <w:t xml:space="preserve"> (</w:t>
            </w:r>
            <w:r w:rsidR="00F0295E">
              <w:rPr>
                <w:rFonts w:asciiTheme="minorBidi" w:hAnsiTheme="minorBidi" w:hint="cs"/>
                <w:b/>
                <w:bCs/>
                <w:sz w:val="12"/>
                <w:szCs w:val="20"/>
                <w:rtl/>
              </w:rPr>
              <w:t>اعلام/ اقناع/ حوار/ بناء اجماع</w:t>
            </w:r>
            <w:r w:rsidR="00D87388">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2268" w:type="dxa"/>
          </w:tcPr>
          <w:p w14:paraId="771B6A74" w14:textId="6EDBEE82" w:rsidR="00BC35C1" w:rsidRPr="00622343" w:rsidRDefault="00BC35C1" w:rsidP="005135E1">
            <w:pPr>
              <w:pStyle w:val="TableParagraph"/>
              <w:bidi/>
              <w:jc w:val="center"/>
              <w:rPr>
                <w:rFonts w:asciiTheme="minorBidi" w:hAnsiTheme="minorBidi" w:cstheme="minorBidi"/>
                <w:b/>
                <w:bCs/>
                <w:sz w:val="12"/>
                <w:szCs w:val="20"/>
              </w:rPr>
            </w:pPr>
            <w:r w:rsidRPr="00124402">
              <w:rPr>
                <w:rFonts w:asciiTheme="minorBidi" w:hAnsiTheme="minorBidi"/>
                <w:b/>
                <w:bCs/>
                <w:sz w:val="12"/>
                <w:szCs w:val="20"/>
                <w:rtl/>
              </w:rPr>
              <w:t>الجمهور المستهدف</w:t>
            </w:r>
            <w:r w:rsidR="00543A23">
              <w:rPr>
                <w:rFonts w:asciiTheme="minorBidi" w:hAnsiTheme="minorBidi" w:hint="cs"/>
                <w:b/>
                <w:bCs/>
                <w:sz w:val="12"/>
                <w:szCs w:val="20"/>
                <w:rtl/>
              </w:rPr>
              <w:t xml:space="preserve"> (الجاليات/ جمهور دولي/ جمهور </w:t>
            </w:r>
            <w:r w:rsidR="00D87388">
              <w:rPr>
                <w:rFonts w:asciiTheme="minorBidi" w:hAnsiTheme="minorBidi" w:hint="cs"/>
                <w:b/>
                <w:bCs/>
                <w:sz w:val="12"/>
                <w:szCs w:val="20"/>
                <w:rtl/>
              </w:rPr>
              <w:t>إحدى</w:t>
            </w:r>
            <w:r w:rsidR="00543A23">
              <w:rPr>
                <w:rFonts w:asciiTheme="minorBidi" w:hAnsiTheme="minorBidi" w:hint="cs"/>
                <w:b/>
                <w:bCs/>
                <w:sz w:val="12"/>
                <w:szCs w:val="20"/>
                <w:rtl/>
              </w:rPr>
              <w:t xml:space="preserve"> الد</w:t>
            </w:r>
            <w:r w:rsidR="00345CEB">
              <w:rPr>
                <w:rFonts w:asciiTheme="minorBidi" w:hAnsiTheme="minorBidi" w:hint="cs"/>
                <w:b/>
                <w:bCs/>
                <w:sz w:val="12"/>
                <w:szCs w:val="20"/>
                <w:rtl/>
              </w:rPr>
              <w:t>ول/ صناع قرار/ وسائل اعلام/ اخرى</w:t>
            </w:r>
            <w:r w:rsidR="00543A23">
              <w:rPr>
                <w:rFonts w:asciiTheme="minorBidi" w:hAnsiTheme="minorBidi" w:hint="cs"/>
                <w:b/>
                <w:bCs/>
                <w:sz w:val="12"/>
                <w:szCs w:val="20"/>
                <w:rtl/>
              </w:rPr>
              <w:t>)</w:t>
            </w:r>
          </w:p>
        </w:tc>
        <w:tc>
          <w:tcPr>
            <w:tcW w:w="1843" w:type="dxa"/>
          </w:tcPr>
          <w:p w14:paraId="71CFD5BB" w14:textId="40FD89CA"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F963BA">
              <w:rPr>
                <w:rFonts w:asciiTheme="minorBidi" w:hAnsiTheme="minorBidi"/>
                <w:b/>
                <w:bCs/>
                <w:sz w:val="12"/>
                <w:szCs w:val="20"/>
                <w:rtl/>
              </w:rPr>
              <w:t>الأطراف الفاعلة</w:t>
            </w:r>
            <w:r>
              <w:rPr>
                <w:rFonts w:asciiTheme="minorBidi" w:hAnsiTheme="minorBidi" w:hint="cs"/>
                <w:b/>
                <w:bCs/>
                <w:sz w:val="12"/>
                <w:szCs w:val="20"/>
                <w:rtl/>
              </w:rPr>
              <w:t xml:space="preserve"> (رئيس الدولة/ </w:t>
            </w:r>
            <w:r w:rsidR="007B429E">
              <w:rPr>
                <w:rFonts w:asciiTheme="minorBidi" w:hAnsiTheme="minorBidi" w:hint="cs"/>
                <w:b/>
                <w:bCs/>
                <w:sz w:val="12"/>
                <w:szCs w:val="20"/>
                <w:rtl/>
              </w:rPr>
              <w:t>وزير/ دب</w:t>
            </w:r>
            <w:r w:rsidR="00345CEB">
              <w:rPr>
                <w:rFonts w:asciiTheme="minorBidi" w:hAnsiTheme="minorBidi" w:hint="cs"/>
                <w:b/>
                <w:bCs/>
                <w:sz w:val="12"/>
                <w:szCs w:val="20"/>
                <w:rtl/>
              </w:rPr>
              <w:t>لوماسي/ منظمة دولية/ سفارة/ اخرى</w:t>
            </w:r>
            <w:r>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992" w:type="dxa"/>
          </w:tcPr>
          <w:p w14:paraId="4D474EDC" w14:textId="77777777" w:rsidR="00BC35C1" w:rsidRPr="00622343" w:rsidRDefault="00BC35C1" w:rsidP="005135E1">
            <w:pPr>
              <w:pStyle w:val="TableParagraph"/>
              <w:bidi/>
              <w:jc w:val="center"/>
              <w:rPr>
                <w:rFonts w:asciiTheme="minorBidi" w:hAnsiTheme="minorBidi" w:cstheme="minorBidi"/>
                <w:b/>
                <w:bCs/>
                <w:sz w:val="12"/>
                <w:szCs w:val="20"/>
              </w:rPr>
            </w:pPr>
            <w:r w:rsidRPr="00EC2092">
              <w:rPr>
                <w:rFonts w:asciiTheme="minorBidi" w:hAnsiTheme="minorBidi"/>
                <w:b/>
                <w:bCs/>
                <w:sz w:val="12"/>
                <w:szCs w:val="20"/>
                <w:rtl/>
              </w:rPr>
              <w:t>السياق الإقليمي والدولي</w:t>
            </w:r>
          </w:p>
        </w:tc>
        <w:tc>
          <w:tcPr>
            <w:tcW w:w="1107" w:type="dxa"/>
          </w:tcPr>
          <w:p w14:paraId="4B0B39A6" w14:textId="5B928DF9"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imes New Roman"/>
                <w:b/>
                <w:bCs/>
                <w:sz w:val="12"/>
                <w:szCs w:val="20"/>
              </w:rPr>
            </w:pPr>
            <w:r>
              <w:rPr>
                <w:rFonts w:ascii="Times New Roman" w:hint="cs"/>
                <w:b/>
                <w:bCs/>
                <w:sz w:val="12"/>
                <w:szCs w:val="20"/>
                <w:rtl/>
              </w:rPr>
              <w:t>النطاق الجغرافي (إقليمي / دولي)</w:t>
            </w:r>
          </w:p>
        </w:tc>
        <w:tc>
          <w:tcPr>
            <w:cnfStyle w:val="000010000000" w:firstRow="0" w:lastRow="0" w:firstColumn="0" w:lastColumn="0" w:oddVBand="1" w:evenVBand="0" w:oddHBand="0" w:evenHBand="0" w:firstRowFirstColumn="0" w:firstRowLastColumn="0" w:lastRowFirstColumn="0" w:lastRowLastColumn="0"/>
            <w:tcW w:w="851" w:type="dxa"/>
          </w:tcPr>
          <w:p w14:paraId="08AF7F7B" w14:textId="77777777" w:rsidR="00BC35C1" w:rsidRPr="00622343" w:rsidRDefault="00BC35C1" w:rsidP="005135E1">
            <w:pPr>
              <w:pStyle w:val="TableParagraph"/>
              <w:bidi/>
              <w:jc w:val="center"/>
              <w:rPr>
                <w:rFonts w:ascii="Times New Roman"/>
                <w:b/>
                <w:bCs/>
                <w:sz w:val="12"/>
                <w:szCs w:val="20"/>
              </w:rPr>
            </w:pPr>
          </w:p>
        </w:tc>
        <w:tc>
          <w:tcPr>
            <w:cnfStyle w:val="000100000000" w:firstRow="0" w:lastRow="0" w:firstColumn="0" w:lastColumn="1" w:oddVBand="0" w:evenVBand="0" w:oddHBand="0" w:evenHBand="0" w:firstRowFirstColumn="0" w:firstRowLastColumn="0" w:lastRowFirstColumn="0" w:lastRowLastColumn="0"/>
            <w:tcW w:w="494" w:type="dxa"/>
          </w:tcPr>
          <w:p w14:paraId="4FBA53EB" w14:textId="77777777" w:rsidR="00BC35C1" w:rsidRDefault="00BC35C1" w:rsidP="005135E1">
            <w:pPr>
              <w:pStyle w:val="TableParagraph"/>
              <w:spacing w:before="97"/>
              <w:ind w:left="15"/>
              <w:jc w:val="center"/>
              <w:rPr>
                <w:b w:val="0"/>
                <w:sz w:val="14"/>
              </w:rPr>
            </w:pPr>
          </w:p>
        </w:tc>
      </w:tr>
      <w:tr w:rsidR="00BC35C1" w14:paraId="73F1BFB0" w14:textId="77777777" w:rsidTr="00D87388">
        <w:trPr>
          <w:trHeight w:val="342"/>
        </w:trPr>
        <w:tc>
          <w:tcPr>
            <w:cnfStyle w:val="001000000000" w:firstRow="0" w:lastRow="0" w:firstColumn="1" w:lastColumn="0" w:oddVBand="0" w:evenVBand="0" w:oddHBand="0" w:evenHBand="0" w:firstRowFirstColumn="0" w:firstRowLastColumn="0" w:lastRowFirstColumn="0" w:lastRowLastColumn="0"/>
            <w:tcW w:w="1659" w:type="dxa"/>
          </w:tcPr>
          <w:p>
            <w:r>
              <w:t>يهدف المنشور إلى تقديم صورة إيجابية عن الصين كدولة رائدة في التكنولوجيا الخضراء، وذلك من خلال التركيز على إنجاز ملموس في مجال الطاقة الشمسية. اللغة المستخدمة مباشرة وغير معقدة، تهدف إلى نقل معلومة بسيطة دون تعقيد أو إثارة جدل. غياب أي ذكر للسياق السياسي أو الاجتماعي في شينجيانغ يعكس استراتيجية مدروسة لتجنب فتح مواضيع حساسة، والتركيز بدلاً من ذلك على التقدم التكنولوجي كوسيلة لتعزيز السمعة الدولية للصين. المنشور يفتقر إلى أي دعوة للتفاعل أو الحوار، مما يعكس هدفاً إعلامياً بحتاً دون محاولة بناء علاقات أو إقناع مباشر. استخدام الوسوم (#التكنولوجيا_الصينية و #التنمية_الخضراء) يهدف إلى توسيع نطاق الوصول إلى جمهور مهتم بهذه المجالات، مما يعزز من فعالية الرسالة في الأوساط المهتمة بالاستدامة والتكنولوجيا.</w:t>
            </w:r>
          </w:p>
        </w:tc>
        <w:tc>
          <w:tcPr>
            <w:cnfStyle w:val="000010000000" w:firstRow="0" w:lastRow="0" w:firstColumn="0" w:lastColumn="0" w:oddVBand="1" w:evenVBand="0" w:oddHBand="0" w:evenHBand="0" w:firstRowFirstColumn="0" w:firstRowLastColumn="0" w:lastRowFirstColumn="0" w:lastRowLastColumn="0"/>
            <w:tcW w:w="851" w:type="dxa"/>
          </w:tcPr>
          <w:p w14:paraId="615D5558"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r>
              <w:t>إعلام</w:t>
            </w:r>
          </w:p>
        </w:tc>
        <w:tc>
          <w:tcPr>
            <w:cnfStyle w:val="000010000000" w:firstRow="0" w:lastRow="0" w:firstColumn="0" w:lastColumn="0" w:oddVBand="1" w:evenVBand="0" w:oddHBand="0" w:evenHBand="0" w:firstRowFirstColumn="0" w:firstRowLastColumn="0" w:lastRowFirstColumn="0" w:lastRowLastColumn="0"/>
            <w:tcW w:w="2268" w:type="dxa"/>
          </w:tcPr>
          <w:p>
            <w:r>
              <w:t>الجمهور الدولي، وخاصة صناع القرار والمهتمين بالتكنولوجيا والطاقة المتجددة، بالإضافة إلى وسائل الإعلام التي قد تعيد نشر هذه المعلومات.</w:t>
            </w:r>
          </w:p>
        </w:tc>
        <w:tc>
          <w:tcPr>
            <w:tcW w:w="1843" w:type="dxa"/>
          </w:tcPr>
          <w:p>
            <w:r>
              <w:t>جهات حكومية أو شبه حكومية صينية، أو مؤسسات بحثية وتكنولوجية صينية، دون ذكر طرف محدد بوضوح.</w:t>
            </w:r>
          </w:p>
        </w:tc>
        <w:tc>
          <w:tcPr>
            <w:cnfStyle w:val="000010000000" w:firstRow="0" w:lastRow="0" w:firstColumn="0" w:lastColumn="0" w:oddVBand="1" w:evenVBand="0" w:oddHBand="0" w:evenHBand="0" w:firstRowFirstColumn="0" w:firstRowLastColumn="0" w:lastRowFirstColumn="0" w:lastRowLastColumn="0"/>
            <w:tcW w:w="992" w:type="dxa"/>
          </w:tcPr>
          <w:p>
            <w:r>
              <w:t>تأتي هذه الرسالة في سياق التنافس التكنولوجي الدولي، خاصة بين الصين والدول الغربية، حيث تسعى الصين لإبراز تفوقها في مجالات التكنولوجيا الخضراء والطاقة المتجددة. كما تأتي في ظل انتقادات دولية لحقوق الإنسان في شينجيانغ، مما يجعل هذا المنشور جزءاً من جهود الصين لتوجيه السردية نحو التقدم التكنولوجي بدلاً من القضايا السياسية.</w:t>
            </w:r>
          </w:p>
        </w:tc>
        <w:tc>
          <w:tcPr>
            <w:tcW w:w="1107" w:type="dxa"/>
          </w:tcPr>
          <w:p>
            <w:r>
              <w:t>دولي</w:t>
            </w:r>
          </w:p>
        </w:tc>
        <w:tc>
          <w:tcPr>
            <w:cnfStyle w:val="000010000000" w:firstRow="0" w:lastRow="0" w:firstColumn="0" w:lastColumn="0" w:oddVBand="1" w:evenVBand="0" w:oddHBand="0" w:evenHBand="0" w:firstRowFirstColumn="0" w:firstRowLastColumn="0" w:lastRowFirstColumn="0" w:lastRowLastColumn="0"/>
            <w:tcW w:w="851" w:type="dxa"/>
          </w:tcPr>
          <w:p>
            <w:r>
              <w:t>في منطقة شينجيانغ شمال غربي الصين، تم تشغيل روبوت متخصص في تركيب الألواح الكهروضوئية ضمن أحد مشاريع الطاقة الشمسية، مما أسهم بشكل كبير في رفع كفاءة أعمال الإنشاء والتركيب.</w:t>
              <w:br/>
              <w:t>#التكنولوجيا_الصينية #التنمي...</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5FF15B3A" w14:textId="77777777" w:rsidR="00894B2B" w:rsidRDefault="00894B2B" w:rsidP="00E82D03">
      <w:pPr>
        <w:bidi/>
        <w:spacing w:after="200"/>
      </w:pPr>
    </w:p>
    <w:p w14:paraId="1EF335A0" w14:textId="77777777" w:rsidR="00642339" w:rsidRDefault="00642339" w:rsidP="00E82D03">
      <w:pPr>
        <w:bidi/>
        <w:spacing w:before="300" w:after="120"/>
        <w:rPr>
          <w:b/>
          <w:bCs/>
          <w:color w:val="8B0000"/>
          <w:sz w:val="26"/>
          <w:szCs w:val="26"/>
          <w:lang w:bidi="ar-JO"/>
        </w:rPr>
      </w:pPr>
    </w:p>
    <w:p w14:paraId="51C3FE64" w14:textId="77777777" w:rsidR="00642339" w:rsidRDefault="00642339" w:rsidP="00642339">
      <w:pPr>
        <w:bidi/>
        <w:spacing w:before="300" w:after="120"/>
        <w:rPr>
          <w:b/>
          <w:bCs/>
          <w:color w:val="8B0000"/>
          <w:sz w:val="26"/>
          <w:szCs w:val="26"/>
        </w:rPr>
      </w:pPr>
    </w:p>
    <w:p w14:paraId="43F998B6" w14:textId="77777777" w:rsidR="00FB52ED" w:rsidRDefault="00FB52ED" w:rsidP="00FB52ED">
      <w:pPr>
        <w:bidi/>
        <w:spacing w:before="300" w:after="120"/>
        <w:rPr>
          <w:b/>
          <w:bCs/>
          <w:color w:val="8B0000"/>
          <w:sz w:val="26"/>
          <w:szCs w:val="26"/>
        </w:rPr>
      </w:pPr>
    </w:p>
    <w:p w14:paraId="28C2EE0F" w14:textId="77777777" w:rsidR="00FB52ED" w:rsidRDefault="00FB52ED" w:rsidP="00FB52ED">
      <w:pPr>
        <w:bidi/>
        <w:spacing w:before="300" w:after="120"/>
        <w:rPr>
          <w:b/>
          <w:bCs/>
          <w:color w:val="8B0000"/>
          <w:sz w:val="26"/>
          <w:szCs w:val="26"/>
          <w:rtl/>
        </w:rPr>
      </w:pPr>
    </w:p>
    <w:p w14:paraId="478C3DA8" w14:textId="77777777" w:rsidR="00BB5A0B" w:rsidRDefault="00BB5A0B" w:rsidP="00BB5A0B">
      <w:pPr>
        <w:bidi/>
        <w:spacing w:before="300" w:after="120"/>
        <w:rPr>
          <w:b/>
          <w:bCs/>
          <w:color w:val="8B0000"/>
          <w:sz w:val="26"/>
          <w:szCs w:val="26"/>
          <w:rtl/>
        </w:rPr>
      </w:pPr>
    </w:p>
    <w:p w14:paraId="5691497A" w14:textId="77777777" w:rsidR="00BB5A0B" w:rsidRDefault="00BB5A0B" w:rsidP="00BB5A0B">
      <w:pPr>
        <w:bidi/>
        <w:spacing w:before="300" w:after="120"/>
        <w:rPr>
          <w:b/>
          <w:bCs/>
          <w:color w:val="8B0000"/>
          <w:sz w:val="26"/>
          <w:szCs w:val="26"/>
          <w:rtl/>
        </w:rPr>
      </w:pPr>
    </w:p>
    <w:p w14:paraId="456E6CB0" w14:textId="77777777" w:rsidR="00BB5A0B" w:rsidRDefault="00BB5A0B" w:rsidP="00BB5A0B">
      <w:pPr>
        <w:bidi/>
        <w:spacing w:before="300" w:after="120"/>
        <w:rPr>
          <w:b/>
          <w:bCs/>
          <w:color w:val="8B0000"/>
          <w:sz w:val="26"/>
          <w:szCs w:val="26"/>
          <w:rtl/>
        </w:rPr>
      </w:pPr>
    </w:p>
    <w:p w14:paraId="699C95F6" w14:textId="77777777" w:rsidR="00BB5A0B" w:rsidRDefault="00BB5A0B" w:rsidP="00BB5A0B">
      <w:pPr>
        <w:bidi/>
        <w:spacing w:before="300" w:after="120"/>
        <w:rPr>
          <w:b/>
          <w:bCs/>
          <w:color w:val="8B0000"/>
          <w:sz w:val="26"/>
          <w:szCs w:val="26"/>
          <w:rtl/>
        </w:rPr>
      </w:pPr>
    </w:p>
    <w:p w14:paraId="11485803" w14:textId="77777777" w:rsidR="00BB5A0B" w:rsidRDefault="00BB5A0B" w:rsidP="00BB5A0B">
      <w:pPr>
        <w:bidi/>
        <w:spacing w:before="300" w:after="120"/>
        <w:rPr>
          <w:b/>
          <w:bCs/>
          <w:color w:val="8B0000"/>
          <w:sz w:val="26"/>
          <w:szCs w:val="26"/>
          <w:rtl/>
        </w:rPr>
      </w:pPr>
    </w:p>
    <w:p w14:paraId="053B7363" w14:textId="77777777" w:rsidR="00BB5A0B" w:rsidRDefault="00BB5A0B" w:rsidP="00BB5A0B">
      <w:pPr>
        <w:bidi/>
        <w:spacing w:before="300" w:after="120"/>
        <w:rPr>
          <w:b/>
          <w:bCs/>
          <w:color w:val="8B0000"/>
          <w:sz w:val="26"/>
          <w:szCs w:val="26"/>
        </w:rPr>
      </w:pPr>
    </w:p>
    <w:p w14:paraId="2FC12DDC" w14:textId="77777777" w:rsidR="004033E5" w:rsidRDefault="004033E5" w:rsidP="004033E5">
      <w:pPr>
        <w:bidi/>
        <w:spacing w:before="300" w:after="120"/>
        <w:rPr>
          <w:b/>
          <w:bCs/>
          <w:color w:val="8B0000"/>
          <w:sz w:val="26"/>
          <w:szCs w:val="26"/>
        </w:rPr>
      </w:pPr>
    </w:p>
    <w:p w14:paraId="44BCCE2E" w14:textId="77777777" w:rsidR="00334C53" w:rsidRDefault="00334C53" w:rsidP="00E82D03">
      <w:pPr>
        <w:bidi/>
        <w:spacing w:before="60" w:after="120"/>
        <w:rPr>
          <w:b/>
          <w:bCs/>
          <w:color w:val="8B0000"/>
          <w:sz w:val="26"/>
          <w:szCs w:val="26"/>
        </w:rPr>
      </w:pPr>
      <w:r w:rsidRPr="00334C53">
        <w:rPr>
          <w:b/>
          <w:bCs/>
          <w:color w:val="8B0000"/>
          <w:sz w:val="26"/>
          <w:szCs w:val="26"/>
          <w:rtl/>
        </w:rPr>
        <w:t xml:space="preserve">ثالثاً: تحليل البنية النصية وفق نموذج فان </w:t>
      </w:r>
      <w:proofErr w:type="spellStart"/>
      <w:r w:rsidRPr="00334C53">
        <w:rPr>
          <w:b/>
          <w:bCs/>
          <w:color w:val="8B0000"/>
          <w:sz w:val="26"/>
          <w:szCs w:val="26"/>
          <w:rtl/>
        </w:rPr>
        <w:t>دايك</w:t>
      </w:r>
      <w:proofErr w:type="spellEnd"/>
    </w:p>
    <w:p w14:paraId="5157C97C" w14:textId="000BFE25" w:rsidR="006B6FBD" w:rsidRDefault="00867A7B" w:rsidP="004138B0">
      <w:pPr>
        <w:bidi/>
        <w:spacing w:before="60" w:after="120"/>
        <w:rPr>
          <w:rtl/>
        </w:rPr>
      </w:pPr>
      <w:r w:rsidRPr="00867A7B">
        <w:rPr>
          <w:b/>
          <w:bCs/>
          <w:color w:val="2E5FAC"/>
          <w:sz w:val="18"/>
          <w:szCs w:val="18"/>
          <w:rtl/>
        </w:rPr>
        <w:t xml:space="preserve">التعريف الإجرائي: </w:t>
      </w:r>
      <w:r w:rsidRPr="00EB461A">
        <w:rPr>
          <w:b/>
          <w:bCs/>
          <w:color w:val="000000" w:themeColor="text1"/>
          <w:sz w:val="18"/>
          <w:szCs w:val="18"/>
          <w:rtl/>
        </w:rPr>
        <w:t>تحليل العناصر اللغوية والدلالية والأيديولوجية في النص وفق المقاربة الاجتماعية المعرفية، كاشفاً عن البنى الظاهرة والضمنية والإيديولوجيات المُشفَّرة في الخطاب.</w:t>
      </w:r>
      <w:r w:rsidR="004138B0">
        <w:rPr>
          <w:rtl/>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4"/>
        <w:gridCol w:w="3556"/>
      </w:tblGrid>
      <w:tr w:rsidR="00791F27" w14:paraId="4E2B6B3D" w14:textId="77777777" w:rsidTr="005135E1">
        <w:tc>
          <w:tcPr>
            <w:tcW w:w="0" w:type="auto"/>
            <w:gridSpan w:val="2"/>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50AB1402" w14:textId="128D607B" w:rsidR="00791F27" w:rsidRDefault="00791F27" w:rsidP="005135E1">
            <w:pPr>
              <w:bidi/>
              <w:jc w:val="center"/>
            </w:pPr>
            <w:r w:rsidRPr="008024AC">
              <w:rPr>
                <w:b/>
                <w:bCs/>
                <w:color w:val="FFFFFF"/>
                <w:rtl/>
              </w:rPr>
              <w:t xml:space="preserve">تحليل البنية النصية للخطاب وفق نموذج فان </w:t>
            </w:r>
            <w:proofErr w:type="spellStart"/>
            <w:r w:rsidRPr="008024AC">
              <w:rPr>
                <w:b/>
                <w:bCs/>
                <w:color w:val="FFFFFF"/>
                <w:rtl/>
              </w:rPr>
              <w:t>دايك</w:t>
            </w:r>
            <w:proofErr w:type="spellEnd"/>
            <w:r w:rsidRPr="008024AC">
              <w:rPr>
                <w:b/>
                <w:bCs/>
                <w:color w:val="FFFFFF"/>
                <w:rtl/>
              </w:rPr>
              <w:t xml:space="preserve"> (</w:t>
            </w:r>
            <w:r w:rsidRPr="008024AC">
              <w:rPr>
                <w:b/>
                <w:bCs/>
                <w:color w:val="FFFFFF"/>
              </w:rPr>
              <w:t xml:space="preserve">Van </w:t>
            </w:r>
            <w:proofErr w:type="spellStart"/>
            <w:r w:rsidRPr="008024AC">
              <w:rPr>
                <w:b/>
                <w:bCs/>
                <w:color w:val="FFFFFF"/>
              </w:rPr>
              <w:t>Dijk</w:t>
            </w:r>
            <w:proofErr w:type="spellEnd"/>
            <w:r w:rsidRPr="008024AC">
              <w:rPr>
                <w:b/>
                <w:bCs/>
                <w:color w:val="FFFFFF"/>
                <w:rtl/>
              </w:rPr>
              <w:t>)</w:t>
            </w:r>
          </w:p>
        </w:tc>
      </w:tr>
      <w:tr w:rsidR="00791F27" w14:paraId="07796A69" w14:textId="77777777" w:rsidTr="005135E1">
        <w:tc>
          <w:tcPr>
            <w:tcW w:w="5804"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2BDED2E" w14:textId="77777777" w:rsidR="00791F27" w:rsidRPr="00F37196" w:rsidRDefault="00791F27" w:rsidP="005135E1">
            <w:pPr>
              <w:bidi/>
              <w:jc w:val="center"/>
              <w:rPr>
                <w:b/>
                <w:bCs/>
                <w:color w:val="FFFFFF" w:themeColor="background1"/>
              </w:rPr>
            </w:pPr>
            <w:r w:rsidRPr="00F37196">
              <w:rPr>
                <w:b/>
                <w:bCs/>
                <w:color w:val="FFFFFF" w:themeColor="background1"/>
                <w:rtl/>
              </w:rPr>
              <w:t>المؤشرات والتحليل الكيفي</w:t>
            </w:r>
          </w:p>
        </w:tc>
        <w:tc>
          <w:tcPr>
            <w:tcW w:w="3556"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B40FEBC" w14:textId="77777777" w:rsidR="00791F27" w:rsidRPr="00F37196" w:rsidRDefault="00791F27" w:rsidP="005135E1">
            <w:pPr>
              <w:bidi/>
              <w:jc w:val="center"/>
              <w:rPr>
                <w:b/>
                <w:bCs/>
                <w:color w:val="FFFFFF" w:themeColor="background1"/>
              </w:rPr>
            </w:pPr>
            <w:r w:rsidRPr="00F37196">
              <w:rPr>
                <w:b/>
                <w:bCs/>
                <w:color w:val="FFFFFF" w:themeColor="background1"/>
                <w:rtl/>
              </w:rPr>
              <w:t>العنصر التحليلي</w:t>
            </w:r>
          </w:p>
        </w:tc>
      </w:tr>
      <w:tr w:rsidR="00791F27" w14:paraId="4586270E" w14:textId="77777777" w:rsidTr="005135E1">
        <w:tc>
          <w:tcPr>
            <w:tcW w:w="9360" w:type="dxa"/>
            <w:gridSpan w:val="2"/>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7F3F836" w14:textId="7CFA44A0" w:rsidR="00791F27" w:rsidRPr="00687863" w:rsidRDefault="001B4F44" w:rsidP="005135E1">
            <w:pPr>
              <w:bidi/>
              <w:jc w:val="center"/>
              <w:rPr>
                <w:b/>
                <w:bCs/>
              </w:rPr>
            </w:pPr>
            <w:r w:rsidRPr="001B4F44">
              <w:rPr>
                <w:b/>
                <w:bCs/>
                <w:rtl/>
              </w:rPr>
              <w:t xml:space="preserve">المربع الأيديولوجي لفان </w:t>
            </w:r>
            <w:proofErr w:type="spellStart"/>
            <w:r w:rsidRPr="001B4F44">
              <w:rPr>
                <w:b/>
                <w:bCs/>
                <w:rtl/>
              </w:rPr>
              <w:t>دايك</w:t>
            </w:r>
            <w:proofErr w:type="spellEnd"/>
          </w:p>
        </w:tc>
      </w:tr>
      <w:tr w:rsidR="00B046B8" w14:paraId="475D92FA"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تم إبراز إيجابية واضحة للصين من خلال التركيز على استخدام التكنولوجيا المتقدمة (الروبوتات) في مشروع للطاقة الشمسية، مما يعكس التقدم التكنولوجي والالتزام بالتنمية الخضراء. هذا الإبراز يهدف إلى تعزيز صورة الصين كدولة رائدة في مجال الابتكار التكنولوجي والاستدامة البيئية. مثال على ذلك: 'تم تشغيل روبوت متخصص في تركيب الألواح الكهروضوئية... مما أسهم بشكل كبير في رفع كفاءة أعمال الإنشاء والتركيب'.</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EFDBD8C" w14:textId="0B0EB728" w:rsidR="00B046B8" w:rsidRPr="00B046B8" w:rsidRDefault="00B046B8" w:rsidP="00B046B8">
            <w:pPr>
              <w:bidi/>
              <w:rPr>
                <w:b/>
                <w:bCs/>
              </w:rPr>
            </w:pPr>
            <w:r w:rsidRPr="00B046B8">
              <w:rPr>
                <w:rFonts w:hint="cs"/>
                <w:b/>
                <w:bCs/>
                <w:rtl/>
              </w:rPr>
              <w:t xml:space="preserve">1. </w:t>
            </w:r>
            <w:r w:rsidRPr="00B046B8">
              <w:rPr>
                <w:b/>
                <w:bCs/>
                <w:rtl/>
              </w:rPr>
              <w:t>إبراز إيجابيات الذات</w:t>
            </w:r>
          </w:p>
        </w:tc>
      </w:tr>
      <w:tr w:rsidR="00B046B8" w14:paraId="6C6681C1"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تم إخفاء أي سلبيات محتملة تتعلق بالصين، خاصة فيما يتعلق بمنطقة شينجيانغ التي تواجه انتقادات دولية واسعة بشأن حقوق الإنسان. المنشور تجنب تماماً ذكر أي قضايا سياسية أو اجتماعية تتعلق بالمنطقة، وركز بدلاً من ذلك على الجانب التكنولوجي فقط. هذا الإخفاء المتعمد للسلبيات يهدف إلى توجيه انتباه الجمهور بعيداً عن القضايا المثيرة للجدل، والتركيز على الإنجازات التكنولوجية كوسيلة لتعزيز الصورة الإيجابية للصين.</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01B3DE5F" w14:textId="085C8F60" w:rsidR="00B046B8" w:rsidRPr="00B046B8" w:rsidRDefault="00B046B8" w:rsidP="00B046B8">
            <w:pPr>
              <w:bidi/>
              <w:rPr>
                <w:b/>
                <w:bCs/>
              </w:rPr>
            </w:pPr>
            <w:r w:rsidRPr="00B046B8">
              <w:rPr>
                <w:rFonts w:hint="cs"/>
                <w:b/>
                <w:bCs/>
                <w:rtl/>
              </w:rPr>
              <w:t xml:space="preserve">2. </w:t>
            </w:r>
            <w:r w:rsidRPr="00B046B8">
              <w:rPr>
                <w:b/>
                <w:bCs/>
                <w:rtl/>
              </w:rPr>
              <w:t>إخفاء سلبيات الذات</w:t>
            </w:r>
          </w:p>
        </w:tc>
      </w:tr>
      <w:tr w:rsidR="00B046B8" w14:paraId="1DDB92F7"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إبراز أي سلبيات تتعلق بدول أو أطراف أخرى في المنشور. هذا الغياب متعمد، حيث يهدف المنشور إلى التركيز على الإنجاز الصيني دون الحاجة إلى مقارنة سلبية أو نقد لأطراف أخرى. غياب هذه الاستراتيجية يعكس نهجاً إعلامياً يركز على الذات دون إثارة صراعات أو خلافات، مما قد يساهم في تعزيز صورة الصين كدولة بناءة وغير عدائية.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399B821E" w14:textId="267E03F5" w:rsidR="00B046B8" w:rsidRPr="00B046B8" w:rsidRDefault="00B046B8" w:rsidP="00B046B8">
            <w:pPr>
              <w:bidi/>
              <w:rPr>
                <w:b/>
                <w:bCs/>
              </w:rPr>
            </w:pPr>
            <w:r w:rsidRPr="00B046B8">
              <w:rPr>
                <w:rFonts w:hint="cs"/>
                <w:b/>
                <w:bCs/>
                <w:rtl/>
              </w:rPr>
              <w:t xml:space="preserve">3. </w:t>
            </w:r>
            <w:r w:rsidRPr="00B046B8">
              <w:rPr>
                <w:b/>
                <w:bCs/>
                <w:rtl/>
              </w:rPr>
              <w:t>إبراز سلبيات الآخر</w:t>
            </w:r>
          </w:p>
        </w:tc>
      </w:tr>
      <w:tr w:rsidR="00B046B8" w14:paraId="4DC6B1E6"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إخفاء أي إيجابيات تتعلق بدول أو أطراف أخرى، حيث لم يتطرق المنشور أصلاً إلى أي إنجازات أو إيجابيات خارجية. هذا الغياب ليس نتيجة استراتيجية مقصودة لإخفاء إيجابيات الآخرين، بل لأن المنشور يركز بشكل كامل على الإنجاز الصيني دون الحاجة إلى ذكر أطراف أخرى. وبالتالي، فإن غياب هذه الاستراتيجية لا يؤثر سلباً على المنشور، حيث لا يوجد سياق يتطلب إخفاء إيجابيات الآخرين.</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96689F0" w14:textId="54ECDB84" w:rsidR="00B046B8" w:rsidRPr="00B046B8" w:rsidRDefault="00B046B8" w:rsidP="00B046B8">
            <w:pPr>
              <w:bidi/>
              <w:rPr>
                <w:b/>
                <w:bCs/>
              </w:rPr>
            </w:pPr>
            <w:r w:rsidRPr="00B046B8">
              <w:rPr>
                <w:rFonts w:hint="cs"/>
                <w:b/>
                <w:bCs/>
                <w:rtl/>
              </w:rPr>
              <w:t xml:space="preserve">4. </w:t>
            </w:r>
            <w:r w:rsidRPr="00B046B8">
              <w:rPr>
                <w:b/>
                <w:bCs/>
                <w:rtl/>
              </w:rPr>
              <w:t>إخفاء إيجابيات الآخر</w:t>
            </w:r>
          </w:p>
        </w:tc>
      </w:tr>
    </w:tbl>
    <w:p w14:paraId="64C8A979" w14:textId="77777777" w:rsidR="006B6FBD" w:rsidRDefault="006B6FBD" w:rsidP="006B6FBD">
      <w:pPr>
        <w:bidi/>
        <w:spacing w:after="200"/>
        <w:rPr>
          <w:rtl/>
        </w:rPr>
      </w:pPr>
    </w:p>
    <w:p w14:paraId="38CB1C0D" w14:textId="77777777" w:rsidR="00016EE5" w:rsidRDefault="00016EE5" w:rsidP="00016EE5">
      <w:pPr>
        <w:bidi/>
        <w:spacing w:before="60" w:after="120"/>
        <w:rPr>
          <w:b/>
          <w:bCs/>
          <w:color w:val="1A5C2A"/>
          <w:sz w:val="26"/>
          <w:szCs w:val="26"/>
        </w:rPr>
      </w:pPr>
      <w:r w:rsidRPr="002012AC">
        <w:rPr>
          <w:b/>
          <w:bCs/>
          <w:color w:val="1A5C2A"/>
          <w:sz w:val="26"/>
          <w:szCs w:val="26"/>
          <w:rtl/>
        </w:rPr>
        <w:t>رابعاً: تحليل استراتيجيات الدبلوماسية الرقمية</w:t>
      </w:r>
    </w:p>
    <w:p w14:paraId="62FFECF2" w14:textId="77777777" w:rsidR="00016EE5" w:rsidRPr="00EF409D" w:rsidRDefault="00016EE5" w:rsidP="00016EE5">
      <w:pPr>
        <w:bidi/>
        <w:spacing w:before="60" w:after="120"/>
        <w:rPr>
          <w:sz w:val="32"/>
          <w:szCs w:val="32"/>
        </w:rPr>
      </w:pPr>
      <w:r w:rsidRPr="00EF409D">
        <w:rPr>
          <w:b/>
          <w:bCs/>
          <w:color w:val="2E5FAC"/>
          <w:sz w:val="24"/>
          <w:szCs w:val="24"/>
          <w:rtl/>
        </w:rPr>
        <w:t xml:space="preserve">التعريف الإجرائي: </w:t>
      </w:r>
      <w:r w:rsidRPr="00EF409D">
        <w:rPr>
          <w:b/>
          <w:bCs/>
          <w:sz w:val="24"/>
          <w:szCs w:val="24"/>
          <w:rtl/>
        </w:rPr>
        <w:t xml:space="preserve">رصد الاستراتيجيات الأربع الكبرى للدبلوماسية الرقمية داخل </w:t>
      </w:r>
      <w:proofErr w:type="spellStart"/>
      <w:r w:rsidRPr="00EF409D">
        <w:rPr>
          <w:b/>
          <w:bCs/>
          <w:sz w:val="24"/>
          <w:szCs w:val="24"/>
          <w:rtl/>
        </w:rPr>
        <w:t>التغريدة</w:t>
      </w:r>
      <w:proofErr w:type="spellEnd"/>
      <w:r w:rsidRPr="00EF409D">
        <w:rPr>
          <w:b/>
          <w:bCs/>
          <w:sz w:val="24"/>
          <w:szCs w:val="24"/>
          <w:rtl/>
        </w:rPr>
        <w:t>، وتقييم حضورها ومؤشراتها التشغيلية.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1301"/>
        <w:gridCol w:w="6074"/>
      </w:tblGrid>
      <w:tr w:rsidR="00016EE5" w14:paraId="0A1EE8E3"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0F31F208" w14:textId="0CD486F7" w:rsidR="00016EE5" w:rsidRDefault="00016EE5" w:rsidP="00016EE5">
            <w:pPr>
              <w:bidi/>
            </w:pPr>
            <w:r w:rsidRPr="00B135AF">
              <w:rPr>
                <w:b/>
                <w:bCs/>
                <w:color w:val="FFFFFF"/>
                <w:rtl/>
              </w:rPr>
              <w:t xml:space="preserve">تحليل استراتيجيات الدبلوماسية الرقمية داخل </w:t>
            </w:r>
            <w:proofErr w:type="spellStart"/>
            <w:r w:rsidRPr="00B135AF">
              <w:rPr>
                <w:b/>
                <w:bCs/>
                <w:color w:val="FFFFFF"/>
                <w:rtl/>
              </w:rPr>
              <w:t>التغريدة</w:t>
            </w:r>
            <w:proofErr w:type="spellEnd"/>
          </w:p>
        </w:tc>
      </w:tr>
      <w:tr w:rsidR="00016EE5" w14:paraId="46EDC6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5ED906FB" w14:textId="77777777" w:rsidR="00016EE5" w:rsidRDefault="00016EE5" w:rsidP="00016EE5">
            <w:pPr>
              <w:bidi/>
            </w:pPr>
            <w:r w:rsidRPr="00F3567B">
              <w:rPr>
                <w:b/>
                <w:bCs/>
                <w:color w:val="FFFFFF"/>
                <w:sz w:val="20"/>
                <w:szCs w:val="20"/>
                <w:rtl/>
              </w:rPr>
              <w:t>الاستراتيجية الأولى: الإعلام الرقمي</w:t>
            </w:r>
          </w:p>
        </w:tc>
      </w:tr>
      <w:tr w:rsidR="00016EE5" w14:paraId="44907453"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AD44FD2" w14:textId="77777777" w:rsidR="00016EE5" w:rsidRPr="009606FB" w:rsidRDefault="00016EE5" w:rsidP="00016EE5">
            <w:pPr>
              <w:bidi/>
              <w:rPr>
                <w:b/>
                <w:bCs/>
              </w:rPr>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E06F65E" w14:textId="77777777" w:rsidR="00016EE5" w:rsidRPr="009606FB" w:rsidRDefault="00016EE5" w:rsidP="00016EE5">
            <w:pPr>
              <w:bidi/>
              <w:rPr>
                <w:b/>
                <w:bCs/>
              </w:rPr>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C264E23" w14:textId="77777777" w:rsidR="00016EE5" w:rsidRPr="009606FB" w:rsidRDefault="00016EE5" w:rsidP="00016EE5">
            <w:pPr>
              <w:bidi/>
              <w:rPr>
                <w:b/>
                <w:bCs/>
              </w:rPr>
            </w:pPr>
            <w:r w:rsidRPr="009606FB">
              <w:rPr>
                <w:b/>
                <w:bCs/>
                <w:rtl/>
              </w:rPr>
              <w:t>المؤشر</w:t>
            </w:r>
          </w:p>
        </w:tc>
      </w:tr>
      <w:tr w:rsidR="00016EE5" w14:paraId="1DE039C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نشر معلومة رسمية حول إنجاز تكنولوجي صيني في مجال الطاقة الشمسية. هذه المعلومة تقدم كحقيقة دون الحاجة إلى مصادر خارجية، مما يعكس ثقة في مصداقية الجهة الناشرة. مثال: 'تم تشغيل روبوت متخصص في تركيب الألواح الكهروضوئية ضمن أحد مشاريع الطاقة الشمسية'.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85C7423" w14:textId="16F802EB" w:rsidR="00016EE5" w:rsidRPr="00B50F3D" w:rsidRDefault="00345CEB" w:rsidP="00016EE5">
            <w:pPr>
              <w:bidi/>
              <w:rPr>
                <w:b/>
                <w:bCs/>
              </w:rPr>
            </w:pPr>
            <w:proofErr w:type="gramStart"/>
            <w:r>
              <w:rPr>
                <w:rFonts w:hint="cs"/>
                <w:b/>
                <w:bCs/>
                <w:rtl/>
              </w:rPr>
              <w:t xml:space="preserve">1- </w:t>
            </w:r>
            <w:r w:rsidR="00016EE5" w:rsidRPr="00B50F3D">
              <w:rPr>
                <w:b/>
                <w:bCs/>
                <w:rtl/>
              </w:rPr>
              <w:t>نشر</w:t>
            </w:r>
            <w:proofErr w:type="gramEnd"/>
            <w:r w:rsidR="00016EE5" w:rsidRPr="00B50F3D">
              <w:rPr>
                <w:b/>
                <w:bCs/>
                <w:rtl/>
              </w:rPr>
              <w:t xml:space="preserve"> معلومات أو بيانات رسمية</w:t>
            </w:r>
          </w:p>
        </w:tc>
      </w:tr>
      <w:tr w:rsidR="00016EE5" w14:paraId="7043BF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تصريحات لمسؤولين أو شخصيات رسمية. غياب هذه الاستراتيجية يعكس تركيز المنشور على المعلومة ذاتها دون الحاجة إلى تعزيزها بتصريحات رسمية، مما قد يقلل من الطابع الرسمي ولكنه يحافظ على بساطة الرسالة ووضوحها. هذا الغياب لا يؤثر سلباً على المنشور، حيث أن المعلومة المقدمة كافية بذاتها لإيصال الرسالة المطلوبة.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1DFC2DF" w14:textId="6DD81DB1" w:rsidR="00016EE5" w:rsidRPr="00B50F3D" w:rsidRDefault="00345CEB" w:rsidP="00016EE5">
            <w:pPr>
              <w:bidi/>
              <w:rPr>
                <w:b/>
                <w:bCs/>
              </w:rPr>
            </w:pPr>
            <w:proofErr w:type="gramStart"/>
            <w:r>
              <w:rPr>
                <w:rFonts w:hint="cs"/>
                <w:b/>
                <w:bCs/>
                <w:rtl/>
              </w:rPr>
              <w:t xml:space="preserve">2- </w:t>
            </w:r>
            <w:r w:rsidR="00016EE5">
              <w:rPr>
                <w:rFonts w:hint="cs"/>
                <w:b/>
                <w:bCs/>
                <w:rtl/>
              </w:rPr>
              <w:t>نشر</w:t>
            </w:r>
            <w:proofErr w:type="gramEnd"/>
            <w:r w:rsidR="00016EE5">
              <w:rPr>
                <w:rFonts w:hint="cs"/>
                <w:b/>
                <w:bCs/>
                <w:rtl/>
              </w:rPr>
              <w:t xml:space="preserve"> تصريحات المسؤولين</w:t>
            </w:r>
          </w:p>
        </w:tc>
      </w:tr>
      <w:tr w:rsidR="00016EE5" w14:paraId="1362BC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ذكر أي مبادرات أو علاقات دولية تتعلق بالمشروع المذكور. غياب هذه الاستراتيجية يعكس تركيز المنشور على الإنجاز المحلي دون ربطه بأي تعاون دولي، مما قد يقلل من فرص تعزيز صورة الصين كشريك دولي موثوق. ومع ذلك، فإن هذا الغياب لا يؤثر بشكل كبير على فعالية المنشور في سياقه الحالي، حيث يركز على الإنجاز التكنولوجي المحلي.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BC3D8D9" w14:textId="717698FD" w:rsidR="00016EE5" w:rsidRPr="00B50F3D" w:rsidRDefault="00345CEB" w:rsidP="00016EE5">
            <w:pPr>
              <w:bidi/>
              <w:rPr>
                <w:b/>
                <w:bCs/>
              </w:rPr>
            </w:pPr>
            <w:proofErr w:type="gramStart"/>
            <w:r>
              <w:rPr>
                <w:rFonts w:hint="cs"/>
                <w:b/>
                <w:bCs/>
                <w:rtl/>
              </w:rPr>
              <w:t xml:space="preserve">3- </w:t>
            </w:r>
            <w:r w:rsidR="00016EE5" w:rsidRPr="00B50F3D">
              <w:rPr>
                <w:b/>
                <w:bCs/>
                <w:rtl/>
              </w:rPr>
              <w:t>عرض</w:t>
            </w:r>
            <w:proofErr w:type="gramEnd"/>
            <w:r w:rsidR="00016EE5" w:rsidRPr="00B50F3D">
              <w:rPr>
                <w:b/>
                <w:bCs/>
                <w:rtl/>
              </w:rPr>
              <w:t xml:space="preserve"> مبادرات أو </w:t>
            </w:r>
            <w:r w:rsidR="00F22DC2">
              <w:rPr>
                <w:rFonts w:hint="cs"/>
                <w:b/>
                <w:bCs/>
                <w:rtl/>
              </w:rPr>
              <w:t>علاقات دولية (تعاون دولي)</w:t>
            </w:r>
          </w:p>
        </w:tc>
      </w:tr>
      <w:tr w:rsidR="00016EE5" w14:paraId="2264358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الإعلان عن أي لقاءات أو زيارات دبلوماسية في المنشور. هذا الغياب متوقع، حيث أن المنشور يركز على إنجاز تكنولوجي وليس على الأنشطة الدبلوماسية. غياب هذه الاستراتيجية لا يؤثر على فعالية المنشور، حيث لا يوجد سياق يتطلب ذكر زيارات دبلوماسية.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0356576A" w14:textId="01B0AA01" w:rsidR="00016EE5" w:rsidRPr="00B50F3D" w:rsidRDefault="00345CEB" w:rsidP="00016EE5">
            <w:pPr>
              <w:bidi/>
              <w:rPr>
                <w:b/>
                <w:bCs/>
              </w:rPr>
            </w:pPr>
            <w:proofErr w:type="gramStart"/>
            <w:r>
              <w:rPr>
                <w:rFonts w:hint="cs"/>
                <w:b/>
                <w:bCs/>
                <w:rtl/>
              </w:rPr>
              <w:t xml:space="preserve">4- </w:t>
            </w:r>
            <w:r w:rsidR="00016EE5">
              <w:rPr>
                <w:rFonts w:hint="cs"/>
                <w:b/>
                <w:bCs/>
                <w:rtl/>
              </w:rPr>
              <w:t>الإعلان</w:t>
            </w:r>
            <w:proofErr w:type="gramEnd"/>
            <w:r w:rsidR="00016EE5">
              <w:rPr>
                <w:rFonts w:hint="cs"/>
                <w:b/>
                <w:bCs/>
                <w:rtl/>
              </w:rPr>
              <w:t xml:space="preserve"> عن اللقاءات والزيارات الدبلوماسية</w:t>
            </w:r>
          </w:p>
        </w:tc>
      </w:tr>
      <w:tr w:rsidR="00016EE5" w14:paraId="02ED7A65"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تقارير أو إحصائيات لدعم المعلومة المقدمة. غياب هذه الاستراتيجية قد يقلل من قوة الإقناع للمنشور، حيث أن الأرقام والإحصائيات يمكن أن تعزز من مصداقية الإنجاز المذكور. ومع ذلك، فإن بساطة المنشور تجعل المعلومة المقدمة واضحة ومباشرة دون الحاجة إلى بيانات إضافية.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143D920" w14:textId="25246E85" w:rsidR="00016EE5" w:rsidRPr="00B50F3D" w:rsidRDefault="00345CEB" w:rsidP="00016EE5">
            <w:pPr>
              <w:bidi/>
              <w:rPr>
                <w:b/>
                <w:bCs/>
              </w:rPr>
            </w:pPr>
            <w:proofErr w:type="gramStart"/>
            <w:r>
              <w:rPr>
                <w:rFonts w:hint="cs"/>
                <w:b/>
                <w:bCs/>
                <w:rtl/>
              </w:rPr>
              <w:t xml:space="preserve">5- </w:t>
            </w:r>
            <w:r w:rsidR="00016EE5">
              <w:rPr>
                <w:rFonts w:hint="cs"/>
                <w:b/>
                <w:bCs/>
                <w:rtl/>
              </w:rPr>
              <w:t>نشر</w:t>
            </w:r>
            <w:proofErr w:type="gramEnd"/>
            <w:r w:rsidR="00016EE5">
              <w:rPr>
                <w:rFonts w:hint="cs"/>
                <w:b/>
                <w:bCs/>
                <w:rtl/>
              </w:rPr>
              <w:t xml:space="preserve"> التقارير والاحصاءات</w:t>
            </w:r>
          </w:p>
        </w:tc>
      </w:tr>
      <w:tr w:rsidR="00016EE5" w14:paraId="3936256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6B7D1908" w14:textId="77777777" w:rsidR="00016EE5" w:rsidRDefault="00016EE5" w:rsidP="00016EE5">
            <w:pPr>
              <w:bidi/>
            </w:pPr>
            <w:r w:rsidRPr="00CF1F35">
              <w:rPr>
                <w:b/>
                <w:bCs/>
                <w:color w:val="FFFFFF"/>
                <w:sz w:val="20"/>
                <w:szCs w:val="20"/>
                <w:rtl/>
              </w:rPr>
              <w:t>الاستراتيجية الثانية: الإقناع والتأثير</w:t>
            </w:r>
          </w:p>
        </w:tc>
      </w:tr>
      <w:tr w:rsidR="00016EE5" w14:paraId="59192BE8"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6D465ECC"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FAFABA6"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158DCBD" w14:textId="77777777" w:rsidR="00016EE5" w:rsidRDefault="00016EE5" w:rsidP="00016EE5">
            <w:pPr>
              <w:bidi/>
            </w:pPr>
            <w:r w:rsidRPr="009606FB">
              <w:rPr>
                <w:b/>
                <w:bCs/>
                <w:rtl/>
              </w:rPr>
              <w:t>المؤشر</w:t>
            </w:r>
          </w:p>
        </w:tc>
      </w:tr>
      <w:tr w:rsidR="00016EE5" w14:paraId="7B66B3C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الاستشهاد بأي مصادر دولية لدعم المعلومة المقدمة. غياب هذه الاستراتيجية يعكس تركيز المنشور على المعلومة المحلية دون الحاجة إلى تعزيزها بمصادر خارجية، مما قد يقلل من قوة الإقناع لدى الجمهور الدولي الذي قد يفضل مصادر محايدة. ومع ذلك، فإن هذا الغياب لا يؤثر بشكل كبير على فعالية المنشور في سياقه الحالي.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683DA9E" w14:textId="6F199544" w:rsidR="00016EE5" w:rsidRPr="00DC5E7B" w:rsidRDefault="00460AC3" w:rsidP="00016EE5">
            <w:pPr>
              <w:bidi/>
              <w:rPr>
                <w:b/>
                <w:bCs/>
              </w:rPr>
            </w:pPr>
            <w:proofErr w:type="gramStart"/>
            <w:r>
              <w:rPr>
                <w:rFonts w:hint="cs"/>
                <w:b/>
                <w:bCs/>
                <w:rtl/>
              </w:rPr>
              <w:t xml:space="preserve">1- </w:t>
            </w:r>
            <w:r w:rsidR="00016EE5" w:rsidRPr="00DC5E7B">
              <w:rPr>
                <w:b/>
                <w:bCs/>
                <w:rtl/>
              </w:rPr>
              <w:t>الاستشهاد</w:t>
            </w:r>
            <w:proofErr w:type="gramEnd"/>
            <w:r w:rsidR="00016EE5" w:rsidRPr="00DC5E7B">
              <w:rPr>
                <w:b/>
                <w:bCs/>
                <w:rtl/>
              </w:rPr>
              <w:t xml:space="preserve"> بمصادر دولية</w:t>
            </w:r>
          </w:p>
        </w:tc>
      </w:tr>
      <w:tr w:rsidR="00016EE5" w14:paraId="3C42147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قصص إنسانية تتعلق بالمشروع أو العاملين فيه. غياب هذه الاستراتيجية يقلل من القدرة على إثارة التعاطف أو الارتباط العاطفي لدى الجمهور، حيث أن القصص الإنسانية يمكن أن تجعل الإنجاز أكثر قرباً وتأثيراً. ومع ذلك، فإن المنشور يهدف إلى نقل معلومة بسيطة دون الحاجة إلى إضفاء طابع إنساني عليها.</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86D82DD" w14:textId="483EF155" w:rsidR="00016EE5" w:rsidRPr="00DC5E7B" w:rsidRDefault="00460AC3" w:rsidP="00016EE5">
            <w:pPr>
              <w:bidi/>
              <w:rPr>
                <w:b/>
                <w:bCs/>
              </w:rPr>
            </w:pPr>
            <w:proofErr w:type="gramStart"/>
            <w:r>
              <w:rPr>
                <w:rFonts w:hint="cs"/>
                <w:b/>
                <w:bCs/>
                <w:rtl/>
              </w:rPr>
              <w:t xml:space="preserve">2- </w:t>
            </w:r>
            <w:r w:rsidR="00016EE5">
              <w:rPr>
                <w:rFonts w:hint="cs"/>
                <w:b/>
                <w:bCs/>
                <w:rtl/>
              </w:rPr>
              <w:t>ابراز</w:t>
            </w:r>
            <w:proofErr w:type="gramEnd"/>
            <w:r w:rsidR="00016EE5">
              <w:rPr>
                <w:rFonts w:hint="cs"/>
                <w:b/>
                <w:bCs/>
                <w:rtl/>
              </w:rPr>
              <w:t xml:space="preserve"> قصص انسانية</w:t>
            </w:r>
          </w:p>
        </w:tc>
      </w:tr>
      <w:tr w:rsidR="00016EE5" w14:paraId="07BCF4B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نجاح وطني من خلال التركيز على استخدام التكنولوجيا المتقدمة في مشروع للطاقة الشمسية. هذا الإبراز يهدف إلى تعزيز صورة الصين كدولة رائدة في مجال التكنولوجيا الخضراء. مثال: 'تم تشغيل روبوت متخصص في تركيب الألواح الكهروضوئية... مما أسهم بشكل كبير في رفع كفاءة أعمال الإنشاء والتركيب'.</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F525ED" w14:textId="4353C67E" w:rsidR="00016EE5" w:rsidRPr="00DC5E7B" w:rsidRDefault="00460AC3" w:rsidP="00016EE5">
            <w:pPr>
              <w:bidi/>
              <w:rPr>
                <w:b/>
                <w:bCs/>
              </w:rPr>
            </w:pPr>
            <w:proofErr w:type="gramStart"/>
            <w:r>
              <w:rPr>
                <w:rFonts w:hint="cs"/>
                <w:b/>
                <w:bCs/>
                <w:rtl/>
              </w:rPr>
              <w:t xml:space="preserve">3- </w:t>
            </w:r>
            <w:r w:rsidR="00016EE5" w:rsidRPr="00DC5E7B">
              <w:rPr>
                <w:b/>
                <w:bCs/>
                <w:rtl/>
              </w:rPr>
              <w:t>إبراز</w:t>
            </w:r>
            <w:proofErr w:type="gramEnd"/>
            <w:r w:rsidR="00016EE5" w:rsidRPr="00DC5E7B">
              <w:rPr>
                <w:b/>
                <w:bCs/>
                <w:rtl/>
              </w:rPr>
              <w:t xml:space="preserve"> النجاحات الوطنية</w:t>
            </w:r>
          </w:p>
        </w:tc>
      </w:tr>
      <w:tr w:rsidR="00016EE5" w14:paraId="4EB5E2A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تفوق أو مكانة الصين بشكل مباشر في المنشور. غياب هذه الاستراتيجية يعكس نهجاً إعلامياً متحفظاً يركز على الإنجاز دون الحاجة إلى مقارنة أو تفوق صريح. هذا الغياب لا يؤثر سلباً على المنشور، حيث أن المعلومة المقدمة كافية لإيصال الرسالة دون الحاجة إلى تأكيد التفوق.</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ADD1686" w14:textId="5D57C278" w:rsidR="00016EE5" w:rsidRPr="00DC5E7B" w:rsidRDefault="00460AC3" w:rsidP="00016EE5">
            <w:pPr>
              <w:bidi/>
              <w:rPr>
                <w:b/>
                <w:bCs/>
              </w:rPr>
            </w:pPr>
            <w:proofErr w:type="gramStart"/>
            <w:r>
              <w:rPr>
                <w:rFonts w:hint="cs"/>
                <w:b/>
                <w:bCs/>
                <w:rtl/>
              </w:rPr>
              <w:t xml:space="preserve">4- </w:t>
            </w:r>
            <w:r w:rsidR="005E0CF8">
              <w:rPr>
                <w:rFonts w:hint="cs"/>
                <w:b/>
                <w:bCs/>
                <w:rtl/>
              </w:rPr>
              <w:t>ابراز</w:t>
            </w:r>
            <w:proofErr w:type="gramEnd"/>
            <w:r w:rsidR="005E0CF8">
              <w:rPr>
                <w:rFonts w:hint="cs"/>
                <w:b/>
                <w:bCs/>
                <w:rtl/>
              </w:rPr>
              <w:t xml:space="preserve"> تفوق او مكانة الدولة مقارنة بالدول </w:t>
            </w:r>
            <w:r w:rsidR="004B7B06">
              <w:rPr>
                <w:rFonts w:hint="cs"/>
                <w:b/>
                <w:bCs/>
                <w:rtl/>
              </w:rPr>
              <w:t>الأخرى</w:t>
            </w:r>
          </w:p>
        </w:tc>
      </w:tr>
      <w:tr w:rsidR="00016EE5" w14:paraId="7534DD9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رسائل تضامن أو تهنئة بمناسبات معينة. غياب هذه الاستراتيجية متوقع، حيث أن المنشور يركز على إنجاز تكنولوجي وليس على العلاقات الدبلوماسية أو الاجتماعية. هذا الغياب لا يؤثر على فعالية المنشور في سياقه الحالي.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AC8676E" w14:textId="3628C8E8" w:rsidR="00016EE5" w:rsidRPr="00DC5E7B" w:rsidRDefault="00460AC3" w:rsidP="00016EE5">
            <w:pPr>
              <w:bidi/>
              <w:rPr>
                <w:b/>
                <w:bCs/>
              </w:rPr>
            </w:pPr>
            <w:proofErr w:type="gramStart"/>
            <w:r>
              <w:rPr>
                <w:rFonts w:hint="cs"/>
                <w:b/>
                <w:bCs/>
                <w:rtl/>
              </w:rPr>
              <w:t xml:space="preserve">5- </w:t>
            </w:r>
            <w:r w:rsidR="00A40730">
              <w:rPr>
                <w:rFonts w:hint="cs"/>
                <w:b/>
                <w:bCs/>
                <w:rtl/>
              </w:rPr>
              <w:t>التهنئة</w:t>
            </w:r>
            <w:proofErr w:type="gramEnd"/>
            <w:r w:rsidR="00A40730">
              <w:rPr>
                <w:rFonts w:hint="cs"/>
                <w:b/>
                <w:bCs/>
                <w:rtl/>
              </w:rPr>
              <w:t xml:space="preserve"> بالمناسبات او التضامن مع الدول في حالة الازمات او الكوارث</w:t>
            </w:r>
          </w:p>
        </w:tc>
      </w:tr>
      <w:tr w:rsidR="00016EE5" w14:paraId="122BFCC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08251890" w14:textId="77777777" w:rsidR="00016EE5" w:rsidRDefault="00016EE5" w:rsidP="00016EE5">
            <w:pPr>
              <w:bidi/>
            </w:pPr>
            <w:r w:rsidRPr="00C720EC">
              <w:rPr>
                <w:b/>
                <w:bCs/>
                <w:color w:val="FFFFFF"/>
                <w:sz w:val="20"/>
                <w:szCs w:val="20"/>
                <w:rtl/>
              </w:rPr>
              <w:t>الاستراتيجية الثالثة: بناء الصورة الذهنية والسمعة الدولية</w:t>
            </w:r>
          </w:p>
        </w:tc>
      </w:tr>
      <w:tr w:rsidR="00016EE5" w14:paraId="6F48C1D9"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C8DBF3A" w14:textId="77777777" w:rsidR="00016EE5" w:rsidRPr="00C720EC" w:rsidRDefault="00016EE5" w:rsidP="00016EE5">
            <w:pPr>
              <w:bidi/>
              <w:rPr>
                <w:b/>
                <w:bCs/>
              </w:rPr>
            </w:pPr>
            <w:r w:rsidRPr="00C720EC">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4EDF8DA" w14:textId="77777777" w:rsidR="00016EE5" w:rsidRPr="00C720EC" w:rsidRDefault="00016EE5" w:rsidP="00016EE5">
            <w:pPr>
              <w:bidi/>
              <w:rPr>
                <w:b/>
                <w:bCs/>
              </w:rPr>
            </w:pPr>
            <w:r w:rsidRPr="00C720EC">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870826F" w14:textId="77777777" w:rsidR="00016EE5" w:rsidRPr="00C720EC" w:rsidRDefault="00016EE5" w:rsidP="00016EE5">
            <w:pPr>
              <w:bidi/>
              <w:rPr>
                <w:b/>
                <w:bCs/>
              </w:rPr>
            </w:pPr>
            <w:r w:rsidRPr="00C720EC">
              <w:rPr>
                <w:b/>
                <w:bCs/>
                <w:rtl/>
              </w:rPr>
              <w:t>المؤشر</w:t>
            </w:r>
          </w:p>
        </w:tc>
      </w:tr>
      <w:tr w:rsidR="00016EE5" w14:paraId="6CCBFE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قيم سياسية أو إنسانية في المنشور. غياب هذه الاستراتيجية يعكس تركيز المنشور على الجانب التكنولوجي دون الحاجة إلى ربطه بقيم سياسية أو إنسانية. هذا الغياب لا يؤثر سلباً على المنشور، حيث أن الهدف الأساسي هو إبراز الإنجاز التكنولوجي.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0E39CA" w14:textId="781EE62D" w:rsidR="00016EE5" w:rsidRPr="00460AC3" w:rsidRDefault="00460AC3" w:rsidP="00016EE5">
            <w:pPr>
              <w:bidi/>
              <w:rPr>
                <w:b/>
                <w:bCs/>
              </w:rPr>
            </w:pPr>
            <w:proofErr w:type="gramStart"/>
            <w:r w:rsidRPr="00460AC3">
              <w:rPr>
                <w:rFonts w:hint="cs"/>
                <w:b/>
                <w:bCs/>
                <w:rtl/>
              </w:rPr>
              <w:t xml:space="preserve">1- </w:t>
            </w:r>
            <w:r w:rsidR="00016EE5" w:rsidRPr="00460AC3">
              <w:rPr>
                <w:b/>
                <w:bCs/>
                <w:rtl/>
              </w:rPr>
              <w:t>إبراز</w:t>
            </w:r>
            <w:proofErr w:type="gramEnd"/>
            <w:r w:rsidR="00016EE5" w:rsidRPr="00460AC3">
              <w:rPr>
                <w:b/>
                <w:bCs/>
                <w:rtl/>
              </w:rPr>
              <w:t xml:space="preserve"> القيم السياسية أو الإنسانية</w:t>
            </w:r>
          </w:p>
        </w:tc>
      </w:tr>
      <w:tr w:rsidR="00016EE5" w14:paraId="6F6B07B3"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التقدم التكنولوجي للصين من خلال التركيز على استخدام الروبوتات في تركيب الألواح الكهروضوئية. هذا الإبراز يهدف إلى تعزيز صورة الصين كدولة متقدمة تكنولوجياً وقادرة على الابتكار في مجالات الطاقة المتجددة. مثال: 'تم تشغيل روبوت متخصص في تركيب الألواح الكهروضوئية... مما أسهم بشكل كبير في رفع كفاءة أعمال الإنشاء والتركيب'.</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6C1446D" w14:textId="0D8BD169" w:rsidR="00016EE5" w:rsidRPr="00460AC3" w:rsidRDefault="00460AC3" w:rsidP="00016EE5">
            <w:pPr>
              <w:bidi/>
              <w:rPr>
                <w:b/>
                <w:bCs/>
              </w:rPr>
            </w:pPr>
            <w:proofErr w:type="gramStart"/>
            <w:r w:rsidRPr="00460AC3">
              <w:rPr>
                <w:rFonts w:hint="cs"/>
                <w:b/>
                <w:bCs/>
                <w:rtl/>
              </w:rPr>
              <w:t xml:space="preserve">2- </w:t>
            </w:r>
            <w:r w:rsidR="00016EE5" w:rsidRPr="00460AC3">
              <w:rPr>
                <w:b/>
                <w:bCs/>
                <w:rtl/>
              </w:rPr>
              <w:t>إبراز</w:t>
            </w:r>
            <w:proofErr w:type="gramEnd"/>
            <w:r w:rsidR="00016EE5" w:rsidRPr="00460AC3">
              <w:rPr>
                <w:b/>
                <w:bCs/>
                <w:rtl/>
              </w:rPr>
              <w:t xml:space="preserve"> التقدم العلمي والتكنولوجي</w:t>
            </w:r>
          </w:p>
        </w:tc>
      </w:tr>
      <w:tr w:rsidR="00016EE5" w14:paraId="37C6D5B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دور قيادي دولي للصين في المنشور. غياب هذه الاستراتيجية يعكس تركيز المنشور على الإنجاز المحلي دون الحاجة إلى ربطه بدور قيادي دولي. هذا الغياب لا يؤثر سلباً على المنشور، حيث أن الهدف الأساسي هو إبراز الإنجاز التكنولوجي المحلي.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4D418C3" w14:textId="02E9E089" w:rsidR="00016EE5" w:rsidRPr="00460AC3" w:rsidRDefault="00460AC3" w:rsidP="00016EE5">
            <w:pPr>
              <w:bidi/>
              <w:rPr>
                <w:b/>
                <w:bCs/>
              </w:rPr>
            </w:pPr>
            <w:proofErr w:type="gramStart"/>
            <w:r w:rsidRPr="00460AC3">
              <w:rPr>
                <w:rFonts w:hint="cs"/>
                <w:b/>
                <w:bCs/>
                <w:rtl/>
              </w:rPr>
              <w:t xml:space="preserve">3- </w:t>
            </w:r>
            <w:r w:rsidR="00016EE5" w:rsidRPr="00460AC3">
              <w:rPr>
                <w:b/>
                <w:bCs/>
                <w:rtl/>
              </w:rPr>
              <w:t>إبراز</w:t>
            </w:r>
            <w:proofErr w:type="gramEnd"/>
            <w:r w:rsidR="00016EE5" w:rsidRPr="00460AC3">
              <w:rPr>
                <w:b/>
                <w:bCs/>
                <w:rtl/>
              </w:rPr>
              <w:t xml:space="preserve"> الدور القيادي الدولي</w:t>
            </w:r>
          </w:p>
        </w:tc>
      </w:tr>
      <w:tr w:rsidR="00016EE5" w14:paraId="704773F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تقديم الصين كشريك موثوق في المنشور. غياب هذه الاستراتيجية يعكس تركيز المنشور على الإنجاز التكنولوجي دون الحاجة إلى تعزيز صورة الصين كشريك دولي. هذا الغياب لا يؤثر بشكل كبير على فعالية المنشور في سياقه الحالي.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55A32ECE" w14:textId="70A5639C" w:rsidR="00016EE5" w:rsidRPr="00460AC3" w:rsidRDefault="00460AC3" w:rsidP="00016EE5">
            <w:pPr>
              <w:bidi/>
              <w:rPr>
                <w:b/>
                <w:bCs/>
              </w:rPr>
            </w:pPr>
            <w:proofErr w:type="gramStart"/>
            <w:r w:rsidRPr="00460AC3">
              <w:rPr>
                <w:rFonts w:hint="cs"/>
                <w:b/>
                <w:bCs/>
                <w:rtl/>
              </w:rPr>
              <w:t xml:space="preserve">4- </w:t>
            </w:r>
            <w:r w:rsidR="00016EE5" w:rsidRPr="00460AC3">
              <w:rPr>
                <w:b/>
                <w:bCs/>
                <w:rtl/>
              </w:rPr>
              <w:t>تقديم</w:t>
            </w:r>
            <w:proofErr w:type="gramEnd"/>
            <w:r w:rsidR="00016EE5" w:rsidRPr="00460AC3">
              <w:rPr>
                <w:b/>
                <w:bCs/>
                <w:rtl/>
              </w:rPr>
              <w:t xml:space="preserve"> الدولة كشريك موثوق</w:t>
            </w:r>
          </w:p>
        </w:tc>
      </w:tr>
      <w:tr w:rsidR="00016EE5" w14:paraId="312F786A"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محاولة لتصحيح الصور النمطية السلبية عن الصين. غياب هذه الاستراتيجية يعكس تركيز المنشور على الإنجاز التكنولوجي دون الحاجة إلى معالجة القضايا السياسية أو الاجتماعية. هذا الغياب لا يؤثر سلباً على المنشور، حيث أن الهدف الأساسي هو نقل معلومة بسيطة دون الدخول في جدالات معقدة.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4CDAB40" w14:textId="27F721C5" w:rsidR="00016EE5" w:rsidRPr="00460AC3" w:rsidRDefault="00460AC3" w:rsidP="00016EE5">
            <w:pPr>
              <w:bidi/>
              <w:rPr>
                <w:b/>
                <w:bCs/>
              </w:rPr>
            </w:pPr>
            <w:proofErr w:type="gramStart"/>
            <w:r w:rsidRPr="00460AC3">
              <w:rPr>
                <w:rFonts w:hint="cs"/>
                <w:b/>
                <w:bCs/>
                <w:rtl/>
              </w:rPr>
              <w:t xml:space="preserve">5- </w:t>
            </w:r>
            <w:r w:rsidR="00016EE5" w:rsidRPr="00460AC3">
              <w:rPr>
                <w:b/>
                <w:bCs/>
                <w:rtl/>
              </w:rPr>
              <w:t>تصحيح</w:t>
            </w:r>
            <w:proofErr w:type="gramEnd"/>
            <w:r w:rsidR="00016EE5" w:rsidRPr="00460AC3">
              <w:rPr>
                <w:b/>
                <w:bCs/>
                <w:rtl/>
              </w:rPr>
              <w:t xml:space="preserve"> الصور النمطية السلبية</w:t>
            </w:r>
          </w:p>
        </w:tc>
      </w:tr>
      <w:tr w:rsidR="00016EE5" w14:paraId="72F859D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التركيز على بناء الثقة الدولية في المنشور. غياب هذه الاستراتيجية يعكس تركيز المنشور على الإنجاز المحلي دون الحاجة إلى تعزيز الثقة الدولية. هذا الغياب لا يؤثر بشكل كبير على فعالية المنشور في سياقه الحالي.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96F03FA" w14:textId="51564447" w:rsidR="00016EE5" w:rsidRPr="00460AC3" w:rsidRDefault="00460AC3" w:rsidP="00016EE5">
            <w:pPr>
              <w:bidi/>
              <w:rPr>
                <w:b/>
                <w:bCs/>
              </w:rPr>
            </w:pPr>
            <w:proofErr w:type="gramStart"/>
            <w:r w:rsidRPr="00460AC3">
              <w:rPr>
                <w:rFonts w:hint="cs"/>
                <w:b/>
                <w:bCs/>
                <w:rtl/>
              </w:rPr>
              <w:t xml:space="preserve">6- </w:t>
            </w:r>
            <w:r w:rsidR="00016EE5" w:rsidRPr="00460AC3">
              <w:rPr>
                <w:b/>
                <w:bCs/>
                <w:rtl/>
              </w:rPr>
              <w:t>بناء</w:t>
            </w:r>
            <w:proofErr w:type="gramEnd"/>
            <w:r w:rsidR="00016EE5" w:rsidRPr="00460AC3">
              <w:rPr>
                <w:b/>
                <w:bCs/>
                <w:rtl/>
              </w:rPr>
              <w:t xml:space="preserve"> الثقة الدولية</w:t>
            </w:r>
          </w:p>
        </w:tc>
      </w:tr>
      <w:tr w:rsidR="00016EE5" w14:paraId="2967F68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جاذبية حضارية أو ثقافية في المنشور. غياب هذه الاستراتيجية يعكس تركيز المنشور على الجانب التكنولوجي دون الحاجة إلى ربطه بالجوانب الثقافية. هذا الغياب لا يؤثر سلباً على المنشور، حيث أن الهدف الأساسي هو إبراز الإنجاز التكنولوجي.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37A6456" w14:textId="32E4B2DC" w:rsidR="00016EE5" w:rsidRPr="00460AC3" w:rsidRDefault="00460AC3" w:rsidP="00016EE5">
            <w:pPr>
              <w:bidi/>
              <w:rPr>
                <w:b/>
                <w:bCs/>
              </w:rPr>
            </w:pPr>
            <w:proofErr w:type="gramStart"/>
            <w:r w:rsidRPr="00460AC3">
              <w:rPr>
                <w:rFonts w:hint="cs"/>
                <w:b/>
                <w:bCs/>
                <w:rtl/>
              </w:rPr>
              <w:t xml:space="preserve">7- </w:t>
            </w:r>
            <w:r w:rsidR="00016EE5" w:rsidRPr="00460AC3">
              <w:rPr>
                <w:b/>
                <w:bCs/>
                <w:rtl/>
              </w:rPr>
              <w:t>إبراز</w:t>
            </w:r>
            <w:proofErr w:type="gramEnd"/>
            <w:r w:rsidR="00016EE5" w:rsidRPr="00460AC3">
              <w:rPr>
                <w:b/>
                <w:bCs/>
                <w:rtl/>
              </w:rPr>
              <w:t xml:space="preserve"> الجاذبية الحضارية والثقافية</w:t>
            </w:r>
          </w:p>
        </w:tc>
      </w:tr>
      <w:tr w:rsidR="00016EE5" w14:paraId="57730A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146A9216" w14:textId="655ED1E0" w:rsidR="00016EE5" w:rsidRDefault="00016EE5" w:rsidP="00016EE5">
            <w:pPr>
              <w:bidi/>
            </w:pPr>
            <w:r>
              <w:rPr>
                <w:b/>
                <w:bCs/>
                <w:color w:val="FFFFFF"/>
                <w:sz w:val="20"/>
                <w:szCs w:val="20"/>
                <w:rtl/>
              </w:rPr>
              <w:t>الاستراتيجية</w:t>
            </w:r>
            <w:r>
              <w:rPr>
                <w:b/>
                <w:bCs/>
                <w:color w:val="FFFFFF"/>
                <w:sz w:val="20"/>
                <w:szCs w:val="20"/>
              </w:rPr>
              <w:t xml:space="preserve"> </w:t>
            </w:r>
            <w:r>
              <w:rPr>
                <w:b/>
                <w:bCs/>
                <w:color w:val="FFFFFF"/>
                <w:sz w:val="20"/>
                <w:szCs w:val="20"/>
                <w:rtl/>
              </w:rPr>
              <w:t>الرابعة</w:t>
            </w:r>
            <w:r>
              <w:rPr>
                <w:b/>
                <w:bCs/>
                <w:color w:val="FFFFFF"/>
                <w:sz w:val="20"/>
                <w:szCs w:val="20"/>
              </w:rPr>
              <w:t xml:space="preserve">: </w:t>
            </w:r>
            <w:r>
              <w:rPr>
                <w:b/>
                <w:bCs/>
                <w:color w:val="FFFFFF"/>
                <w:sz w:val="20"/>
                <w:szCs w:val="20"/>
                <w:rtl/>
              </w:rPr>
              <w:t>التفاعل</w:t>
            </w:r>
            <w:r>
              <w:rPr>
                <w:b/>
                <w:bCs/>
                <w:color w:val="FFFFFF"/>
                <w:sz w:val="20"/>
                <w:szCs w:val="20"/>
              </w:rPr>
              <w:t xml:space="preserve"> </w:t>
            </w:r>
            <w:r w:rsidR="0074608F">
              <w:rPr>
                <w:rFonts w:hint="cs"/>
                <w:b/>
                <w:bCs/>
                <w:color w:val="FFFFFF"/>
                <w:sz w:val="20"/>
                <w:szCs w:val="20"/>
                <w:rtl/>
              </w:rPr>
              <w:t>والحضور الرقمي</w:t>
            </w:r>
          </w:p>
        </w:tc>
      </w:tr>
      <w:tr w:rsidR="00016EE5" w14:paraId="2E17EC7E"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56113A"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47DFE338"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1CACA3" w14:textId="77777777" w:rsidR="00016EE5" w:rsidRDefault="00016EE5" w:rsidP="00016EE5">
            <w:pPr>
              <w:bidi/>
            </w:pPr>
            <w:r w:rsidRPr="009606FB">
              <w:rPr>
                <w:b/>
                <w:bCs/>
                <w:rtl/>
              </w:rPr>
              <w:t>المؤشر</w:t>
            </w:r>
          </w:p>
        </w:tc>
      </w:tr>
      <w:tr w:rsidR="00016EE5" w14:paraId="1A1ABD6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وسوم (#التكنولوجيا_الصينية و #التنمية_الخضراء) لتوسيع نطاق الوصول إلى الجمهور المهتم بهذه المجالات. هذه الوسوم تساهم في تعزيز ظهور المنشور في نتائج البحث المتعلقة بالتكنولوجيا والطاقة المتجددة، مما يزيد من فعالية الرسالة.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0F10A08" w14:textId="073118BE" w:rsidR="00016EE5" w:rsidRPr="00460AC3" w:rsidRDefault="00230B47" w:rsidP="00016EE5">
            <w:pPr>
              <w:bidi/>
              <w:rPr>
                <w:b/>
                <w:bCs/>
              </w:rPr>
            </w:pPr>
            <w:proofErr w:type="gramStart"/>
            <w:r w:rsidRPr="00460AC3">
              <w:rPr>
                <w:rFonts w:hint="cs"/>
                <w:b/>
                <w:bCs/>
                <w:rtl/>
              </w:rPr>
              <w:t xml:space="preserve">1- </w:t>
            </w:r>
            <w:r w:rsidR="00016EE5" w:rsidRPr="00460AC3">
              <w:rPr>
                <w:b/>
                <w:bCs/>
                <w:rtl/>
              </w:rPr>
              <w:t>استخدام</w:t>
            </w:r>
            <w:proofErr w:type="gramEnd"/>
            <w:r w:rsidR="00016EE5" w:rsidRPr="00460AC3">
              <w:rPr>
                <w:b/>
                <w:bCs/>
                <w:rtl/>
              </w:rPr>
              <w:t xml:space="preserve"> الوسوم</w:t>
            </w:r>
            <w:r w:rsidR="00016EE5" w:rsidRPr="00460AC3">
              <w:rPr>
                <w:b/>
                <w:bCs/>
              </w:rPr>
              <w:t xml:space="preserve"> (Hashtags)</w:t>
            </w:r>
          </w:p>
        </w:tc>
      </w:tr>
      <w:tr w:rsidR="00016EE5" w14:paraId="5EF0B5F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استخدام أي إشارات (@Mention) في المنشور. غياب هذه الاستراتيجية يعكس تركيز المنشور على المعلومة ذاتها دون الحاجة إلى توجيه الرسالة إلى طرف معين أو دعوة للتفاعل معه. هذا الغياب لا يؤثر سلباً على المنشور، حيث أن الهدف الأساسي هو نشر المعلومة دون الحاجة إلى تفاعل مباشر مع أطراف محددة.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3124513" w14:textId="24D1D720" w:rsidR="00016EE5" w:rsidRPr="00460AC3" w:rsidRDefault="00230B47" w:rsidP="00016EE5">
            <w:pPr>
              <w:bidi/>
              <w:rPr>
                <w:b/>
                <w:bCs/>
              </w:rPr>
            </w:pPr>
            <w:proofErr w:type="gramStart"/>
            <w:r w:rsidRPr="00460AC3">
              <w:rPr>
                <w:rFonts w:hint="cs"/>
                <w:b/>
                <w:bCs/>
                <w:rtl/>
              </w:rPr>
              <w:t xml:space="preserve">2- </w:t>
            </w:r>
            <w:r w:rsidR="00016EE5" w:rsidRPr="00460AC3">
              <w:rPr>
                <w:b/>
                <w:bCs/>
                <w:rtl/>
              </w:rPr>
              <w:t>استخدام</w:t>
            </w:r>
            <w:proofErr w:type="gramEnd"/>
            <w:r w:rsidR="00016EE5" w:rsidRPr="00460AC3">
              <w:rPr>
                <w:b/>
                <w:bCs/>
                <w:rtl/>
              </w:rPr>
              <w:t xml:space="preserve"> الإشارات</w:t>
            </w:r>
            <w:r w:rsidR="00016EE5" w:rsidRPr="00460AC3">
              <w:rPr>
                <w:b/>
                <w:bCs/>
              </w:rPr>
              <w:t xml:space="preserve"> (@Mention)</w:t>
            </w:r>
          </w:p>
        </w:tc>
      </w:tr>
      <w:tr w:rsidR="00016EE5" w14:paraId="64CAC2EB"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إعادة نشر أو اقتباس أي تغريدات في المنشور. غياب هذه الاستراتيجية يعكس تركيز المنشور على المعلومة الأصلية دون الحاجة إلى تعزيزها بمحتوى خارجي. هذا الغياب لا يؤثر على فعالية المنشور في سياقه الحالي.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88DD901" w14:textId="263C0F5C" w:rsidR="00016EE5" w:rsidRPr="00460AC3" w:rsidRDefault="00F647C6" w:rsidP="00016EE5">
            <w:pPr>
              <w:bidi/>
              <w:rPr>
                <w:b/>
                <w:bCs/>
              </w:rPr>
            </w:pPr>
            <w:proofErr w:type="gramStart"/>
            <w:r w:rsidRPr="00460AC3">
              <w:rPr>
                <w:rFonts w:hint="cs"/>
                <w:b/>
                <w:bCs/>
                <w:rtl/>
              </w:rPr>
              <w:t xml:space="preserve">3- </w:t>
            </w:r>
            <w:r w:rsidR="00016EE5" w:rsidRPr="00460AC3">
              <w:rPr>
                <w:b/>
                <w:bCs/>
                <w:rtl/>
              </w:rPr>
              <w:t>إعادة</w:t>
            </w:r>
            <w:proofErr w:type="gramEnd"/>
            <w:r w:rsidR="00016EE5" w:rsidRPr="00460AC3">
              <w:rPr>
                <w:b/>
                <w:bCs/>
                <w:rtl/>
              </w:rPr>
              <w:t xml:space="preserve"> نشر أو </w:t>
            </w:r>
            <w:r w:rsidR="00016EE5" w:rsidRPr="00460AC3">
              <w:rPr>
                <w:rFonts w:hint="cs"/>
                <w:b/>
                <w:bCs/>
                <w:rtl/>
              </w:rPr>
              <w:t xml:space="preserve">اقتباس </w:t>
            </w:r>
            <w:proofErr w:type="spellStart"/>
            <w:r w:rsidR="00016EE5" w:rsidRPr="00460AC3">
              <w:rPr>
                <w:rFonts w:hint="cs"/>
                <w:b/>
                <w:bCs/>
                <w:rtl/>
              </w:rPr>
              <w:t>التغريدات</w:t>
            </w:r>
            <w:proofErr w:type="spellEnd"/>
          </w:p>
        </w:tc>
      </w:tr>
      <w:tr w:rsidR="00016EE5" w14:paraId="54E7041D"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دعوة للجمهور للمشاركة أو التفاعل. غياب هذه الاستراتيجية يعكس هدف المنشور الإعلامي البحت، حيث لا يوجد حاجة لدعوة الجمهور للتفاعل أو المشاركة. هذا الغياب لا يؤثر سلباً على المنشور، حيث أن الهدف الأساسي هو نقل المعلومة دون الحاجة إلى تفاعل مباشر.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9D39424" w14:textId="5F107B13" w:rsidR="00016EE5" w:rsidRPr="00460AC3" w:rsidRDefault="00F647C6" w:rsidP="00016EE5">
            <w:pPr>
              <w:bidi/>
              <w:rPr>
                <w:b/>
                <w:bCs/>
              </w:rPr>
            </w:pPr>
            <w:proofErr w:type="gramStart"/>
            <w:r w:rsidRPr="00460AC3">
              <w:rPr>
                <w:rFonts w:hint="cs"/>
                <w:b/>
                <w:bCs/>
                <w:rtl/>
              </w:rPr>
              <w:t xml:space="preserve">4- </w:t>
            </w:r>
            <w:r w:rsidR="00016EE5" w:rsidRPr="00460AC3">
              <w:rPr>
                <w:b/>
                <w:bCs/>
                <w:rtl/>
              </w:rPr>
              <w:t>دعوة</w:t>
            </w:r>
            <w:proofErr w:type="gramEnd"/>
            <w:r w:rsidR="00016EE5" w:rsidRPr="00460AC3">
              <w:rPr>
                <w:b/>
                <w:bCs/>
                <w:rtl/>
              </w:rPr>
              <w:t xml:space="preserve"> الجمهور للمشاركة</w:t>
            </w:r>
          </w:p>
        </w:tc>
      </w:tr>
      <w:tr w:rsidR="00016EE5" w14:paraId="2807B37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توظيف أي روابط لمصادر رسمية في المنشور. غياب هذه الاستراتيجية قد يقلل من مصداقية المعلومة المقدمة لدى بعض الجمهور الذي قد يفضل التحقق من المصادر الرسمية. ومع ذلك، فإن بساطة المنشور تجعل المعلومة المقدمة واضحة ومباشرة دون الحاجة إلى روابط إضافية.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96DE570" w14:textId="18701706" w:rsidR="00016EE5" w:rsidRPr="00460AC3" w:rsidRDefault="00F647C6" w:rsidP="00016EE5">
            <w:pPr>
              <w:bidi/>
              <w:rPr>
                <w:b/>
                <w:bCs/>
              </w:rPr>
            </w:pPr>
            <w:proofErr w:type="gramStart"/>
            <w:r w:rsidRPr="00460AC3">
              <w:rPr>
                <w:rFonts w:hint="cs"/>
                <w:b/>
                <w:bCs/>
                <w:rtl/>
              </w:rPr>
              <w:t>5-</w:t>
            </w:r>
            <w:r w:rsidR="00451ECD" w:rsidRPr="00460AC3">
              <w:rPr>
                <w:b/>
                <w:bCs/>
                <w:rtl/>
              </w:rPr>
              <w:t xml:space="preserve"> توظيف</w:t>
            </w:r>
            <w:proofErr w:type="gramEnd"/>
            <w:r w:rsidR="00451ECD" w:rsidRPr="00460AC3">
              <w:rPr>
                <w:b/>
                <w:bCs/>
                <w:rtl/>
              </w:rPr>
              <w:t xml:space="preserve"> </w:t>
            </w:r>
            <w:r w:rsidR="00451ECD" w:rsidRPr="00460AC3">
              <w:rPr>
                <w:rFonts w:hint="cs"/>
                <w:b/>
                <w:bCs/>
                <w:rtl/>
              </w:rPr>
              <w:t>روابط لمصادر رسمية</w:t>
            </w:r>
          </w:p>
        </w:tc>
      </w:tr>
      <w:tr w:rsidR="00F72510" w14:paraId="6316739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371BEA32" w14:textId="77777777" w:rsidR="00F72510" w:rsidRPr="003C14EF" w:rsidRDefault="00F72510" w:rsidP="00F72510">
            <w:pPr>
              <w:bidi/>
              <w:rPr>
                <w:rFonts w:ascii="Simplified Arabic" w:hAnsi="Simplified Arabic" w:cs="Simplified Arabic"/>
                <w:b/>
                <w:bCs/>
                <w:i/>
                <w:i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00" w:type="dxa"/>
              <w:bottom w:w="80" w:type="dxa"/>
              <w:right w:w="100" w:type="dxa"/>
            </w:tcMar>
          </w:tcPr>
          <w:p w14:paraId="44F44373" w14:textId="77777777" w:rsidR="00F72510" w:rsidRPr="003C14EF" w:rsidRDefault="00F72510" w:rsidP="00F72510">
            <w:pPr>
              <w:bidi/>
              <w:rPr>
                <w:rFonts w:ascii="Simplified Arabic" w:hAnsi="Simplified Arabic" w:cs="Simplified Arabic"/>
                <w:b/>
                <w:b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69CC70F6" w14:textId="77777777" w:rsidR="00F72510" w:rsidRPr="003C14EF" w:rsidRDefault="00F72510" w:rsidP="00F72510">
            <w:pPr>
              <w:bidi/>
              <w:rPr>
                <w:rFonts w:ascii="Simplified Arabic" w:hAnsi="Simplified Arabic" w:cs="Simplified Arabic"/>
                <w:b/>
                <w:bCs/>
                <w:color w:val="FFFFFF" w:themeColor="background1"/>
                <w:sz w:val="24"/>
                <w:szCs w:val="24"/>
                <w:rtl/>
              </w:rPr>
            </w:pPr>
            <w:r w:rsidRPr="003C14EF">
              <w:rPr>
                <w:rFonts w:ascii="Simplified Arabic" w:hAnsi="Simplified Arabic" w:cs="Simplified Arabic"/>
                <w:b/>
                <w:bCs/>
                <w:color w:val="FFFFFF" w:themeColor="background1"/>
                <w:sz w:val="24"/>
                <w:szCs w:val="24"/>
                <w:rtl/>
              </w:rPr>
              <w:t>الاستراتيجية الخامسة: نظرية الحوار</w:t>
            </w:r>
          </w:p>
        </w:tc>
      </w:tr>
      <w:tr w:rsidR="00F72510" w14:paraId="47F57398"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6F5C7896" w14:textId="77777777" w:rsidR="00F72510" w:rsidRPr="00252635" w:rsidRDefault="00F72510" w:rsidP="00F72510">
            <w:pPr>
              <w:bidi/>
              <w:rPr>
                <w:rFonts w:ascii="Simplified Arabic" w:hAnsi="Simplified Arabic" w:cs="Simplified Arabic"/>
                <w:b/>
                <w:bCs/>
                <w:color w:val="999999"/>
                <w:sz w:val="24"/>
                <w:szCs w:val="24"/>
              </w:rPr>
            </w:pPr>
            <w:r w:rsidRPr="00252635">
              <w:rPr>
                <w:rFonts w:ascii="Simplified Arabic" w:hAnsi="Simplified Arabic" w:cs="Simplified Arabic"/>
                <w:b/>
                <w:bCs/>
                <w:color w:val="000000" w:themeColor="text1"/>
                <w:sz w:val="24"/>
                <w:szCs w:val="24"/>
                <w:rtl/>
              </w:rPr>
              <w:t>الملاحظات والتحليل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498AF672" w14:textId="77777777" w:rsidR="00F72510" w:rsidRPr="00252635" w:rsidRDefault="00F72510" w:rsidP="00F72510">
            <w:pPr>
              <w:bidi/>
              <w:rPr>
                <w:rFonts w:ascii="Simplified Arabic" w:hAnsi="Simplified Arabic" w:cs="Simplified Arabic"/>
                <w:b/>
                <w:bCs/>
                <w:sz w:val="24"/>
                <w:szCs w:val="24"/>
              </w:rPr>
            </w:pPr>
            <w:r w:rsidRPr="00252635">
              <w:rPr>
                <w:rFonts w:ascii="Simplified Arabic" w:hAnsi="Simplified Arabic" w:cs="Simplified Arabic"/>
                <w:b/>
                <w:bCs/>
                <w:sz w:val="24"/>
                <w:szCs w:val="24"/>
                <w:rtl/>
              </w:rPr>
              <w:t>الدرجة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31D593D" w14:textId="5D3B1EBB" w:rsidR="00F72510" w:rsidRPr="00252635" w:rsidRDefault="00460AC3" w:rsidP="00F72510">
            <w:pPr>
              <w:bidi/>
              <w:rPr>
                <w:rFonts w:ascii="Simplified Arabic" w:hAnsi="Simplified Arabic" w:cs="Simplified Arabic"/>
                <w:b/>
                <w:bCs/>
                <w:sz w:val="24"/>
                <w:szCs w:val="24"/>
                <w:rtl/>
              </w:rPr>
            </w:pPr>
            <w:proofErr w:type="gramStart"/>
            <w:r>
              <w:rPr>
                <w:rFonts w:ascii="Simplified Arabic" w:hAnsi="Simplified Arabic" w:cs="Simplified Arabic" w:hint="cs"/>
                <w:b/>
                <w:bCs/>
                <w:sz w:val="24"/>
                <w:szCs w:val="24"/>
                <w:rtl/>
              </w:rPr>
              <w:t xml:space="preserve">1- </w:t>
            </w:r>
            <w:r w:rsidR="00F72510" w:rsidRPr="00252635">
              <w:rPr>
                <w:rFonts w:ascii="Simplified Arabic" w:hAnsi="Simplified Arabic" w:cs="Simplified Arabic"/>
                <w:b/>
                <w:bCs/>
                <w:sz w:val="24"/>
                <w:szCs w:val="24"/>
                <w:rtl/>
              </w:rPr>
              <w:t>المؤشر</w:t>
            </w:r>
            <w:proofErr w:type="gramEnd"/>
          </w:p>
        </w:tc>
      </w:tr>
      <w:tr w:rsidR="00F72510" w14:paraId="3DE8A79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توفير أي قنوات للتواصل أو طلب المعلومات في المنشور. غياب هذه الاستراتيجية يعكس تركيز المنشور على نقل المعلومة دون الحاجة إلى فتح قنوات للحوار أو التواصل مع الجمهور. هذا الغياب لا يؤثر سلباً على المنشور، حيث أن الهدف الأساسي هو إعلامي بحت.</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708F696" w14:textId="0E678838"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2- </w:t>
            </w:r>
            <w:r w:rsidR="00F72510" w:rsidRPr="00252635">
              <w:rPr>
                <w:rFonts w:ascii="Simplified Arabic" w:hAnsi="Simplified Arabic" w:cs="Simplified Arabic"/>
                <w:b/>
                <w:bCs/>
                <w:rtl/>
              </w:rPr>
              <w:t>توفير</w:t>
            </w:r>
            <w:proofErr w:type="gramEnd"/>
            <w:r w:rsidR="00F72510" w:rsidRPr="00252635">
              <w:rPr>
                <w:rFonts w:ascii="Simplified Arabic" w:hAnsi="Simplified Arabic" w:cs="Simplified Arabic"/>
                <w:b/>
                <w:bCs/>
                <w:rtl/>
              </w:rPr>
              <w:t xml:space="preserve"> قنوات للتواصل وطلب المعلومات</w:t>
            </w:r>
          </w:p>
        </w:tc>
      </w:tr>
      <w:tr w:rsidR="00F72510" w14:paraId="0455CB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الرد على أي تعليقات أو استفسارات من الجمهور في المنشور. غياب هذه الاستراتيجية يعكس عدم وجود تفاعل مباشر مع الجمهور، حيث أن المنشور يهدف إلى نقل المعلومة دون الحاجة إلى حوار. هذا الغياب لا يؤثر على فعالية المنشور في سياقه الحالي.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7795243" w14:textId="17B16575"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3- </w:t>
            </w:r>
            <w:r w:rsidR="00BF0335">
              <w:rPr>
                <w:rFonts w:ascii="Simplified Arabic" w:hAnsi="Simplified Arabic" w:cs="Simplified Arabic" w:hint="cs"/>
                <w:b/>
                <w:bCs/>
                <w:rtl/>
              </w:rPr>
              <w:t>الرد</w:t>
            </w:r>
            <w:proofErr w:type="gramEnd"/>
            <w:r w:rsidR="00BF0335">
              <w:rPr>
                <w:rFonts w:ascii="Simplified Arabic" w:hAnsi="Simplified Arabic" w:cs="Simplified Arabic" w:hint="cs"/>
                <w:b/>
                <w:bCs/>
                <w:rtl/>
              </w:rPr>
              <w:t xml:space="preserve"> </w:t>
            </w:r>
            <w:r w:rsidR="00743951">
              <w:rPr>
                <w:rFonts w:ascii="Simplified Arabic" w:hAnsi="Simplified Arabic" w:cs="Simplified Arabic" w:hint="cs"/>
                <w:b/>
                <w:bCs/>
                <w:rtl/>
              </w:rPr>
              <w:t>على</w:t>
            </w:r>
            <w:r w:rsidR="00F72510" w:rsidRPr="00252635">
              <w:rPr>
                <w:rFonts w:ascii="Simplified Arabic" w:hAnsi="Simplified Arabic" w:cs="Simplified Arabic"/>
                <w:b/>
                <w:bCs/>
                <w:rtl/>
              </w:rPr>
              <w:t xml:space="preserve"> تعليقات واستفسارات الجمهور</w:t>
            </w:r>
          </w:p>
        </w:tc>
      </w:tr>
      <w:tr w:rsidR="00F72510" w14:paraId="180B4EB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تنظيم أي جلسات أو لقاءات للحوار المباشر في المنشور. غياب هذه الاستراتيجية متوقع، حيث أن المنشور يهدف إلى نقل معلومة بسيطة دون الحاجة إلى حوار مباشر. هذا الغياب لا يؤثر سلباً على المنشور.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9896C45" w14:textId="65054CA4"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4- </w:t>
            </w:r>
            <w:r w:rsidR="00F72510" w:rsidRPr="00252635">
              <w:rPr>
                <w:rFonts w:ascii="Simplified Arabic" w:hAnsi="Simplified Arabic" w:cs="Simplified Arabic"/>
                <w:b/>
                <w:bCs/>
                <w:rtl/>
              </w:rPr>
              <w:t>تنظيم</w:t>
            </w:r>
            <w:proofErr w:type="gramEnd"/>
            <w:r w:rsidR="00F72510" w:rsidRPr="00252635">
              <w:rPr>
                <w:rFonts w:ascii="Simplified Arabic" w:hAnsi="Simplified Arabic" w:cs="Simplified Arabic"/>
                <w:b/>
                <w:bCs/>
                <w:rtl/>
              </w:rPr>
              <w:t xml:space="preserve"> جلسات أو لقاءات للحوار المباشر مع الجمهور</w:t>
            </w:r>
          </w:p>
        </w:tc>
      </w:tr>
      <w:tr w:rsidR="00F72510" w14:paraId="3C46866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تشجيع الجمهور على تقديم أي مقترحات في المنشور. غياب هذه الاستراتيجية يعكس تركيز المنشور على المعلومة ذاتها دون الحاجة إلى تفاعل أو مشاركة من الجمهور. هذا الغياب لا يؤثر على فعالية المنشور في سياقه الحالي.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D915A6B" w14:textId="62E2502F"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5- </w:t>
            </w:r>
            <w:r w:rsidR="00F72510" w:rsidRPr="00252635">
              <w:rPr>
                <w:rFonts w:ascii="Simplified Arabic" w:hAnsi="Simplified Arabic" w:cs="Simplified Arabic"/>
                <w:b/>
                <w:bCs/>
                <w:rtl/>
              </w:rPr>
              <w:t>تشجيع</w:t>
            </w:r>
            <w:proofErr w:type="gramEnd"/>
            <w:r w:rsidR="00F72510" w:rsidRPr="00252635">
              <w:rPr>
                <w:rFonts w:ascii="Simplified Arabic" w:hAnsi="Simplified Arabic" w:cs="Simplified Arabic"/>
                <w:b/>
                <w:bCs/>
                <w:rtl/>
              </w:rPr>
              <w:t xml:space="preserve"> الجمهور على تقديم المقترحات والحلول</w:t>
            </w:r>
          </w:p>
        </w:tc>
      </w:tr>
      <w:tr w:rsidR="00F72510" w14:paraId="4B8E018C"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طرح أي أسئلة أو استطلاعات رأي في المنشور. غياب هذه الاستراتيجية يعكس تركيز المنشور على نقل المعلومة دون الحاجة إلى تفاعل أو مشاركة من الجمهور. هذا الغياب لا يؤثر سلباً على المنشور، حيث أن الهدف الأساسي هو إعلامي بحت.</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BCE7C93" w14:textId="6B2BA3DB"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6- </w:t>
            </w:r>
            <w:r w:rsidR="005F551E">
              <w:rPr>
                <w:rFonts w:ascii="Simplified Arabic" w:hAnsi="Simplified Arabic" w:cs="Simplified Arabic" w:hint="cs"/>
                <w:b/>
                <w:bCs/>
                <w:rtl/>
              </w:rPr>
              <w:t>طرح</w:t>
            </w:r>
            <w:proofErr w:type="gramEnd"/>
            <w:r w:rsidR="00F72510" w:rsidRPr="00252635">
              <w:rPr>
                <w:rFonts w:ascii="Simplified Arabic" w:hAnsi="Simplified Arabic" w:cs="Simplified Arabic"/>
                <w:b/>
                <w:bCs/>
                <w:rtl/>
              </w:rPr>
              <w:t xml:space="preserve"> الأسئلة </w:t>
            </w:r>
            <w:r w:rsidR="005F551E">
              <w:rPr>
                <w:rFonts w:ascii="Simplified Arabic" w:hAnsi="Simplified Arabic" w:cs="Simplified Arabic" w:hint="cs"/>
                <w:b/>
                <w:bCs/>
                <w:rtl/>
              </w:rPr>
              <w:t>واستطلاعات الر</w:t>
            </w:r>
            <w:r w:rsidR="0041119F">
              <w:rPr>
                <w:rFonts w:ascii="Simplified Arabic" w:hAnsi="Simplified Arabic" w:cs="Simplified Arabic" w:hint="cs"/>
                <w:b/>
                <w:bCs/>
                <w:rtl/>
              </w:rPr>
              <w:t>أ</w:t>
            </w:r>
            <w:r w:rsidR="005F551E">
              <w:rPr>
                <w:rFonts w:ascii="Simplified Arabic" w:hAnsi="Simplified Arabic" w:cs="Simplified Arabic" w:hint="cs"/>
                <w:b/>
                <w:bCs/>
                <w:rtl/>
              </w:rPr>
              <w:t>ي العام</w:t>
            </w:r>
          </w:p>
        </w:tc>
      </w:tr>
    </w:tbl>
    <w:p w14:paraId="250079E6" w14:textId="77777777" w:rsidR="00016EE5" w:rsidRDefault="00016EE5" w:rsidP="00016EE5">
      <w:pPr>
        <w:bidi/>
        <w:spacing w:after="200"/>
        <w:rPr>
          <w:rtl/>
        </w:rPr>
      </w:pPr>
    </w:p>
    <w:p w14:paraId="64415E41" w14:textId="77777777" w:rsidR="00B057AF" w:rsidRDefault="00B057AF" w:rsidP="00B057AF">
      <w:pPr>
        <w:bidi/>
        <w:spacing w:after="200"/>
        <w:rPr>
          <w:rtl/>
        </w:rPr>
      </w:pPr>
    </w:p>
    <w:p w14:paraId="6CCB6AE4" w14:textId="77777777" w:rsidR="00B057AF" w:rsidRDefault="00B057AF" w:rsidP="00B057AF">
      <w:pPr>
        <w:bidi/>
        <w:spacing w:after="200"/>
        <w:rPr>
          <w:rtl/>
        </w:rPr>
      </w:pPr>
    </w:p>
    <w:p w14:paraId="27CD7D36" w14:textId="77777777" w:rsidR="00B057AF" w:rsidRDefault="00B057AF" w:rsidP="00B057AF">
      <w:pPr>
        <w:bidi/>
        <w:spacing w:after="200"/>
        <w:rPr>
          <w:rtl/>
        </w:rPr>
      </w:pPr>
    </w:p>
    <w:p w14:paraId="4290D52C" w14:textId="77777777" w:rsidR="00B057AF" w:rsidRDefault="00B057AF" w:rsidP="00B057AF">
      <w:pPr>
        <w:bidi/>
        <w:spacing w:after="200"/>
        <w:rPr>
          <w:rtl/>
        </w:rPr>
      </w:pPr>
    </w:p>
    <w:p w14:paraId="7037179B" w14:textId="77777777" w:rsidR="00B057AF" w:rsidRDefault="00B057AF" w:rsidP="00B057AF">
      <w:pPr>
        <w:bidi/>
        <w:spacing w:after="200"/>
      </w:pPr>
    </w:p>
    <w:p w14:paraId="3C728B8B" w14:textId="77777777" w:rsidR="00016EE5" w:rsidRPr="00016EE5" w:rsidRDefault="00016EE5" w:rsidP="00016EE5">
      <w:pPr>
        <w:bidi/>
        <w:spacing w:after="200"/>
        <w:rPr>
          <w:rtl/>
        </w:rPr>
      </w:pPr>
    </w:p>
    <w:p w14:paraId="116022B3" w14:textId="77777777" w:rsidR="00016EE5" w:rsidRDefault="00016EE5" w:rsidP="00016EE5">
      <w:pPr>
        <w:bidi/>
        <w:spacing w:after="200"/>
        <w:rPr>
          <w:rtl/>
        </w:rPr>
      </w:pPr>
    </w:p>
    <w:tbl>
      <w:tblPr>
        <w:tblStyle w:val="ab"/>
        <w:bidiVisual/>
        <w:tblW w:w="0" w:type="auto"/>
        <w:tblLook w:val="04A0" w:firstRow="1" w:lastRow="0" w:firstColumn="1" w:lastColumn="0" w:noHBand="0" w:noVBand="1"/>
      </w:tblPr>
      <w:tblGrid>
        <w:gridCol w:w="1999"/>
        <w:gridCol w:w="1700"/>
        <w:gridCol w:w="1701"/>
        <w:gridCol w:w="1721"/>
        <w:gridCol w:w="1689"/>
        <w:gridCol w:w="1620"/>
      </w:tblGrid>
      <w:tr w:rsidR="008B239B" w14:paraId="204F9E5A" w14:textId="4DB5570C" w:rsidTr="008B239B">
        <w:tc>
          <w:tcPr>
            <w:tcW w:w="10430" w:type="dxa"/>
            <w:gridSpan w:val="6"/>
            <w:shd w:val="clear" w:color="auto" w:fill="1F3864" w:themeFill="accent1" w:themeFillShade="80"/>
          </w:tcPr>
          <w:p w14:paraId="40D94432" w14:textId="27869354" w:rsidR="008B239B" w:rsidRPr="00F15280" w:rsidRDefault="008B239B" w:rsidP="008B239B">
            <w:pPr>
              <w:tabs>
                <w:tab w:val="left" w:pos="2975"/>
                <w:tab w:val="center" w:pos="5107"/>
              </w:tabs>
              <w:bidi/>
              <w:spacing w:after="200"/>
              <w:rPr>
                <w:rFonts w:ascii="Simplified Arabic" w:hAnsi="Simplified Arabic" w:cs="Simplified Arabic"/>
                <w:b/>
                <w:bCs/>
                <w:sz w:val="28"/>
                <w:szCs w:val="28"/>
                <w:rtl/>
              </w:rPr>
            </w:pPr>
            <w:r>
              <w:rPr>
                <w:rFonts w:ascii="Simplified Arabic" w:hAnsi="Simplified Arabic" w:cs="Simplified Arabic"/>
                <w:b/>
                <w:bCs/>
                <w:sz w:val="28"/>
                <w:szCs w:val="28"/>
                <w:rtl/>
              </w:rPr>
              <w:lastRenderedPageBreak/>
              <w:tab/>
            </w:r>
            <w:r>
              <w:rPr>
                <w:rFonts w:ascii="Simplified Arabic" w:hAnsi="Simplified Arabic" w:cs="Simplified Arabic"/>
                <w:b/>
                <w:bCs/>
                <w:sz w:val="28"/>
                <w:szCs w:val="28"/>
                <w:rtl/>
              </w:rPr>
              <w:tab/>
            </w:r>
            <w:r w:rsidRPr="00F15280">
              <w:rPr>
                <w:rFonts w:ascii="Simplified Arabic" w:hAnsi="Simplified Arabic" w:cs="Simplified Arabic"/>
                <w:b/>
                <w:bCs/>
                <w:sz w:val="28"/>
                <w:szCs w:val="28"/>
                <w:rtl/>
              </w:rPr>
              <w:t>التكتي</w:t>
            </w:r>
            <w:r>
              <w:rPr>
                <w:rFonts w:ascii="Simplified Arabic" w:hAnsi="Simplified Arabic" w:cs="Simplified Arabic" w:hint="cs"/>
                <w:b/>
                <w:bCs/>
                <w:sz w:val="28"/>
                <w:szCs w:val="28"/>
                <w:rtl/>
              </w:rPr>
              <w:t>ك</w:t>
            </w:r>
            <w:r w:rsidRPr="00F15280">
              <w:rPr>
                <w:rFonts w:ascii="Simplified Arabic" w:hAnsi="Simplified Arabic" w:cs="Simplified Arabic"/>
                <w:b/>
                <w:bCs/>
                <w:sz w:val="28"/>
                <w:szCs w:val="28"/>
                <w:rtl/>
              </w:rPr>
              <w:t>ات الخطابية</w:t>
            </w:r>
          </w:p>
        </w:tc>
      </w:tr>
      <w:tr w:rsidR="008B239B" w14:paraId="33DE50BD" w14:textId="6A1A0E06" w:rsidTr="008B239B">
        <w:tc>
          <w:tcPr>
            <w:tcW w:w="10430" w:type="dxa"/>
            <w:gridSpan w:val="6"/>
            <w:shd w:val="clear" w:color="auto" w:fill="2F5496" w:themeFill="accent1" w:themeFillShade="BF"/>
          </w:tcPr>
          <w:p w14:paraId="0498F08C" w14:textId="103191A4" w:rsidR="008B239B" w:rsidRPr="008B239B" w:rsidRDefault="008B239B" w:rsidP="008B1ED6">
            <w:pPr>
              <w:bidi/>
              <w:spacing w:after="200"/>
              <w:rPr>
                <w:rFonts w:ascii="Simplified Arabic" w:hAnsi="Simplified Arabic" w:cs="Simplified Arabic"/>
                <w:b/>
                <w:bCs/>
                <w:sz w:val="28"/>
                <w:szCs w:val="28"/>
                <w:rtl/>
              </w:rPr>
            </w:pPr>
            <w:r w:rsidRPr="008B239B">
              <w:rPr>
                <w:rFonts w:ascii="Simplified Arabic" w:hAnsi="Simplified Arabic" w:cs="Simplified Arabic"/>
                <w:b/>
                <w:bCs/>
                <w:color w:val="FFFFFF" w:themeColor="background1"/>
                <w:sz w:val="28"/>
                <w:szCs w:val="28"/>
                <w:rtl/>
              </w:rPr>
              <w:t>ا-</w:t>
            </w:r>
            <w:r w:rsidRPr="008B239B">
              <w:rPr>
                <w:rFonts w:ascii="Simplified Arabic" w:hAnsi="Simplified Arabic" w:cs="Simplified Arabic" w:hint="cs"/>
                <w:b/>
                <w:bCs/>
                <w:color w:val="FFFFFF" w:themeColor="background1"/>
                <w:sz w:val="28"/>
                <w:szCs w:val="28"/>
                <w:rtl/>
              </w:rPr>
              <w:t>الإطار</w:t>
            </w:r>
            <w:r w:rsidRPr="008B239B">
              <w:rPr>
                <w:rFonts w:ascii="Simplified Arabic" w:hAnsi="Simplified Arabic" w:cs="Simplified Arabic"/>
                <w:b/>
                <w:bCs/>
                <w:color w:val="FFFFFF" w:themeColor="background1"/>
                <w:sz w:val="28"/>
                <w:szCs w:val="28"/>
                <w:rtl/>
              </w:rPr>
              <w:t xml:space="preserve"> العاطفي للتكتيكات</w:t>
            </w:r>
            <w:r w:rsidR="008B1ED6" w:rsidRPr="00994A4C">
              <w:rPr>
                <w:rFonts w:ascii="Simplified Arabic" w:hAnsi="Simplified Arabic" w:cs="Simplified Arabic" w:hint="cs"/>
                <w:b/>
                <w:bCs/>
                <w:color w:val="FFFFFF" w:themeColor="background1"/>
                <w:sz w:val="28"/>
                <w:szCs w:val="28"/>
                <w:rtl/>
              </w:rPr>
              <w:t xml:space="preserve"> (تحليل البن</w:t>
            </w:r>
            <w:r w:rsidR="00994A4C" w:rsidRPr="00994A4C">
              <w:rPr>
                <w:rFonts w:ascii="Simplified Arabic" w:hAnsi="Simplified Arabic" w:cs="Simplified Arabic" w:hint="cs"/>
                <w:b/>
                <w:bCs/>
                <w:color w:val="FFFFFF" w:themeColor="background1"/>
                <w:sz w:val="28"/>
                <w:szCs w:val="28"/>
                <w:rtl/>
              </w:rPr>
              <w:t>ي</w:t>
            </w:r>
            <w:r w:rsidR="008B1ED6" w:rsidRPr="00994A4C">
              <w:rPr>
                <w:rFonts w:ascii="Simplified Arabic" w:hAnsi="Simplified Arabic" w:cs="Simplified Arabic" w:hint="cs"/>
                <w:b/>
                <w:bCs/>
                <w:color w:val="FFFFFF" w:themeColor="background1"/>
                <w:sz w:val="28"/>
                <w:szCs w:val="28"/>
                <w:rtl/>
              </w:rPr>
              <w:t>ة النصية</w:t>
            </w:r>
            <w:r w:rsidR="00210E69" w:rsidRPr="00994A4C">
              <w:rPr>
                <w:rFonts w:ascii="Simplified Arabic" w:hAnsi="Simplified Arabic" w:cs="Simplified Arabic" w:hint="cs"/>
                <w:b/>
                <w:bCs/>
                <w:color w:val="FFFFFF" w:themeColor="background1"/>
                <w:sz w:val="28"/>
                <w:szCs w:val="28"/>
                <w:rtl/>
              </w:rPr>
              <w:t xml:space="preserve"> الدقيقة</w:t>
            </w:r>
            <w:r w:rsidR="008B1ED6" w:rsidRPr="00994A4C">
              <w:rPr>
                <w:rFonts w:ascii="Simplified Arabic" w:hAnsi="Simplified Arabic" w:cs="Simplified Arabic" w:hint="cs"/>
                <w:b/>
                <w:bCs/>
                <w:color w:val="FFFFFF" w:themeColor="background1"/>
                <w:sz w:val="28"/>
                <w:szCs w:val="28"/>
                <w:rtl/>
              </w:rPr>
              <w:t xml:space="preserve"> والمعاني الضمنية للخطاب وفق نموذج فان ديك)</w:t>
            </w:r>
          </w:p>
        </w:tc>
      </w:tr>
      <w:tr w:rsidR="00EF409D" w14:paraId="5B796435" w14:textId="7A50E1B4" w:rsidTr="006E06D2">
        <w:tc>
          <w:tcPr>
            <w:tcW w:w="1999" w:type="dxa"/>
            <w:shd w:val="clear" w:color="auto" w:fill="DEEAF6" w:themeFill="accent5" w:themeFillTint="33"/>
          </w:tcPr>
          <w:p w14:paraId="72CC226C" w14:textId="2529736B"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التكتيك</w:t>
            </w:r>
          </w:p>
        </w:tc>
        <w:tc>
          <w:tcPr>
            <w:tcW w:w="1700" w:type="dxa"/>
            <w:shd w:val="clear" w:color="auto" w:fill="DEEAF6" w:themeFill="accent5" w:themeFillTint="33"/>
          </w:tcPr>
          <w:p w14:paraId="1C51792E" w14:textId="423D993A"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موجود</w:t>
            </w:r>
          </w:p>
        </w:tc>
        <w:tc>
          <w:tcPr>
            <w:tcW w:w="1701" w:type="dxa"/>
            <w:shd w:val="clear" w:color="auto" w:fill="DEEAF6" w:themeFill="accent5" w:themeFillTint="33"/>
          </w:tcPr>
          <w:p w14:paraId="7CA29B92" w14:textId="46D12AD4"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غير موجود</w:t>
            </w:r>
          </w:p>
        </w:tc>
        <w:tc>
          <w:tcPr>
            <w:tcW w:w="1721" w:type="dxa"/>
            <w:shd w:val="clear" w:color="auto" w:fill="DEEAF6" w:themeFill="accent5" w:themeFillTint="33"/>
          </w:tcPr>
          <w:p w14:paraId="05372348" w14:textId="2FFE85A0" w:rsidR="008B239B" w:rsidRPr="008B239B" w:rsidRDefault="008B239B" w:rsidP="00F15280">
            <w:pPr>
              <w:bidi/>
              <w:spacing w:after="200"/>
              <w:rPr>
                <w:rFonts w:ascii="Simplified Arabic" w:hAnsi="Simplified Arabic" w:cs="Simplified Arabic"/>
                <w:b/>
                <w:bCs/>
                <w:sz w:val="28"/>
                <w:szCs w:val="28"/>
                <w:rtl/>
              </w:rPr>
            </w:pPr>
            <w:proofErr w:type="spellStart"/>
            <w:r w:rsidRPr="008B239B">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2F5142B8" w14:textId="3C76BCBF"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0BEFB519" w14:textId="1B411E9E"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ملاحظات</w:t>
            </w:r>
          </w:p>
        </w:tc>
      </w:tr>
      <w:tr w:rsidR="00EF409D" w14:paraId="2D5A7A3D" w14:textId="0603398E" w:rsidTr="006E06D2">
        <w:tc>
          <w:tcPr>
            <w:tcW w:w="1999" w:type="dxa"/>
            <w:shd w:val="clear" w:color="auto" w:fill="DEEAF6" w:themeFill="accent5" w:themeFillTint="33"/>
          </w:tcPr>
          <w:p w14:paraId="5B063D83" w14:textId="54A00B5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السخرية</w:t>
            </w:r>
          </w:p>
        </w:tc>
        <w:tc>
          <w:tcPr>
            <w:tcW w:w="1700" w:type="dxa"/>
          </w:tcPr>
          <w:p>
            <w:r>
              <w:t>☐</w:t>
            </w:r>
          </w:p>
        </w:tc>
        <w:tc>
          <w:tcPr>
            <w:tcW w:w="1701" w:type="dxa"/>
          </w:tcPr>
          <w:p>
            <w:r>
              <w:t>☑</w:t>
            </w:r>
          </w:p>
        </w:tc>
        <w:tc>
          <w:tcPr>
            <w:tcW w:w="1721" w:type="dxa"/>
          </w:tcPr>
          <w:p w14:paraId="6165C96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EBE91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سخرية في المنشور. غياب هذه الاستراتيجية يعكس طبيعة المنشور الإعلامية التي تهدف إلى نقل معلومة بسيطة دون الحاجة إلى استخدام أساليب بلاغية معقدة أو مثيرة للجدل. هذا الغياب لا يؤثر سلباً على المنشور، حيث أن الهدف الأساسي هو نقل المعلومة بوضوح.</w:t>
            </w:r>
          </w:p>
        </w:tc>
      </w:tr>
      <w:tr w:rsidR="00EF409D" w14:paraId="6E400D10" w14:textId="241AB268" w:rsidTr="006E06D2">
        <w:tc>
          <w:tcPr>
            <w:tcW w:w="1999" w:type="dxa"/>
            <w:shd w:val="clear" w:color="auto" w:fill="DEEAF6" w:themeFill="accent5" w:themeFillTint="33"/>
          </w:tcPr>
          <w:p w14:paraId="0310504E" w14:textId="28EB5E85"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بالشخصيات المشهورة</w:t>
            </w:r>
          </w:p>
        </w:tc>
        <w:tc>
          <w:tcPr>
            <w:tcW w:w="1700" w:type="dxa"/>
          </w:tcPr>
          <w:p>
            <w:r>
              <w:t>☐</w:t>
            </w:r>
          </w:p>
        </w:tc>
        <w:tc>
          <w:tcPr>
            <w:tcW w:w="1701" w:type="dxa"/>
          </w:tcPr>
          <w:p>
            <w:r>
              <w:t>☑</w:t>
            </w:r>
          </w:p>
        </w:tc>
        <w:tc>
          <w:tcPr>
            <w:tcW w:w="1721" w:type="dxa"/>
          </w:tcPr>
          <w:p w14:paraId="2130236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CB7478"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بأي شخصيات مشهورة في المنشور. غياب هذه الاستراتيجية يعكس تركيز المنشور على المعلومة ذاتها دون الحاجة إلى تعزيزها بتصريحات من شخصيات معروفة. هذا الغياب لا يؤثر سلباً على المنشور، حيث أن المعلومة المقدمة كافية بذاتها.</w:t>
            </w:r>
          </w:p>
        </w:tc>
      </w:tr>
      <w:tr w:rsidR="00EF409D" w14:paraId="6CA43C8D" w14:textId="06533CF8" w:rsidTr="006E06D2">
        <w:tc>
          <w:tcPr>
            <w:tcW w:w="1999" w:type="dxa"/>
            <w:shd w:val="clear" w:color="auto" w:fill="DEEAF6" w:themeFill="accent5" w:themeFillTint="33"/>
          </w:tcPr>
          <w:p w14:paraId="2A42071D" w14:textId="3FB46FF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الاستهجان</w:t>
            </w:r>
          </w:p>
        </w:tc>
        <w:tc>
          <w:tcPr>
            <w:tcW w:w="1700" w:type="dxa"/>
          </w:tcPr>
          <w:p>
            <w:r>
              <w:t>☐</w:t>
            </w:r>
          </w:p>
        </w:tc>
        <w:tc>
          <w:tcPr>
            <w:tcW w:w="1701" w:type="dxa"/>
          </w:tcPr>
          <w:p>
            <w:r>
              <w:t>☑</w:t>
            </w:r>
          </w:p>
        </w:tc>
        <w:tc>
          <w:tcPr>
            <w:tcW w:w="1721" w:type="dxa"/>
          </w:tcPr>
          <w:p w14:paraId="75E705F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ADDDE41"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استهجان في المنشور. غياب هذه الاستراتيجية يعكس طبيعة المنشور التي تهدف إلى إبراز إنجاز إيجابي دون الحاجة إلى نقد أو استهجان لأي طرف. هذا الغياب لا يؤثر سلباً على المنشور.</w:t>
            </w:r>
          </w:p>
        </w:tc>
      </w:tr>
      <w:tr w:rsidR="00EF409D" w14:paraId="19C17932" w14:textId="77777777" w:rsidTr="006E06D2">
        <w:tc>
          <w:tcPr>
            <w:tcW w:w="1999" w:type="dxa"/>
            <w:shd w:val="clear" w:color="auto" w:fill="DEEAF6" w:themeFill="accent5" w:themeFillTint="33"/>
          </w:tcPr>
          <w:p w14:paraId="3198AF12" w14:textId="43ACE177"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التلطف</w:t>
            </w:r>
          </w:p>
        </w:tc>
        <w:tc>
          <w:tcPr>
            <w:tcW w:w="1700" w:type="dxa"/>
          </w:tcPr>
          <w:p>
            <w:r>
              <w:t>☑</w:t>
            </w:r>
          </w:p>
        </w:tc>
        <w:tc>
          <w:tcPr>
            <w:tcW w:w="1701" w:type="dxa"/>
          </w:tcPr>
          <w:p>
            <w:r>
              <w:t>☐</w:t>
            </w:r>
          </w:p>
        </w:tc>
        <w:tc>
          <w:tcPr>
            <w:tcW w:w="1721" w:type="dxa"/>
          </w:tcPr>
          <w:p w14:paraId="4A592EC8"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A649D5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لغة مهذبة ومباشرة في المنشور، حيث تم تقديم المعلومة بطريقة واضحة وغير مثيرة للجدل. مثال: 'تم تشغيل روبوت متخصص في تركيب الألواح الكهروضوئية ضمن أحد مشاريع الطاقة الشمسية'. هذا الأسلوب يعزز من مصداقية الرسالة ويجعلها مقبولة لدى الجمهور.</w:t>
            </w:r>
          </w:p>
        </w:tc>
      </w:tr>
      <w:tr w:rsidR="00EF409D" w14:paraId="4E0DABF6" w14:textId="77777777" w:rsidTr="006E06D2">
        <w:tc>
          <w:tcPr>
            <w:tcW w:w="1999" w:type="dxa"/>
            <w:shd w:val="clear" w:color="auto" w:fill="DEEAF6" w:themeFill="accent5" w:themeFillTint="33"/>
          </w:tcPr>
          <w:p w14:paraId="4B61B558" w14:textId="40A6DCEF"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استعراض القوة</w:t>
            </w:r>
          </w:p>
        </w:tc>
        <w:tc>
          <w:tcPr>
            <w:tcW w:w="1700" w:type="dxa"/>
          </w:tcPr>
          <w:p>
            <w:r>
              <w:t>☑</w:t>
            </w:r>
          </w:p>
        </w:tc>
        <w:tc>
          <w:tcPr>
            <w:tcW w:w="1701" w:type="dxa"/>
          </w:tcPr>
          <w:p>
            <w:r>
              <w:t>☐</w:t>
            </w:r>
          </w:p>
        </w:tc>
        <w:tc>
          <w:tcPr>
            <w:tcW w:w="1721" w:type="dxa"/>
          </w:tcPr>
          <w:p w14:paraId="1061FE4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A6392C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استعراض القوة التكنولوجية للصين من خلال التركيز على استخدام الروبوتات في مشروع للطاقة الشمسية. هذا الاستعراض يهدف إلى تعزيز صورة الصين كدولة متقدمة وقادرة على الابتكار في مجالات التكنولوجيا الخضراء. مثال: 'تم تشغيل روبوت متخصص في تركيب الألواح الكهروضوئية... مما أسهم بشكل كبير في رفع كفاءة أعمال الإنشاء والتركيب'.</w:t>
            </w:r>
          </w:p>
        </w:tc>
      </w:tr>
      <w:tr w:rsidR="00EF409D" w14:paraId="27ECAD5F" w14:textId="77777777" w:rsidTr="006E06D2">
        <w:tc>
          <w:tcPr>
            <w:tcW w:w="1999" w:type="dxa"/>
            <w:shd w:val="clear" w:color="auto" w:fill="DEEAF6" w:themeFill="accent5" w:themeFillTint="33"/>
          </w:tcPr>
          <w:p w14:paraId="4829FF8D" w14:textId="35C02F8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الرموز الثقافية المألوفة</w:t>
            </w:r>
          </w:p>
        </w:tc>
        <w:tc>
          <w:tcPr>
            <w:tcW w:w="1700" w:type="dxa"/>
          </w:tcPr>
          <w:p>
            <w:r>
              <w:t>☐</w:t>
            </w:r>
          </w:p>
        </w:tc>
        <w:tc>
          <w:tcPr>
            <w:tcW w:w="1701" w:type="dxa"/>
          </w:tcPr>
          <w:p>
            <w:r>
              <w:t>☑</w:t>
            </w:r>
          </w:p>
        </w:tc>
        <w:tc>
          <w:tcPr>
            <w:tcW w:w="1721" w:type="dxa"/>
          </w:tcPr>
          <w:p w14:paraId="2DC08A0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7B39B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رموز ثقافية في المنشور. غياب هذه الاستراتيجية يعكس تركيز المنشور على الجانب التكنولوجي دون الحاجة إلى ربطه برموز ثقافية معينة. هذا الغياب لا يؤثر سلباً على المنشور، حيث أن الهدف الأساسي هو إبراز الإنجاز التكنولوجي.</w:t>
            </w:r>
          </w:p>
        </w:tc>
      </w:tr>
      <w:tr w:rsidR="00EF409D" w14:paraId="04EFE97C" w14:textId="77777777" w:rsidTr="006E06D2">
        <w:tc>
          <w:tcPr>
            <w:tcW w:w="1999" w:type="dxa"/>
            <w:shd w:val="clear" w:color="auto" w:fill="DEEAF6" w:themeFill="accent5" w:themeFillTint="33"/>
          </w:tcPr>
          <w:p w14:paraId="4730F441" w14:textId="0F07562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تمجيد الذات القومية</w:t>
            </w:r>
          </w:p>
        </w:tc>
        <w:tc>
          <w:tcPr>
            <w:tcW w:w="1700" w:type="dxa"/>
          </w:tcPr>
          <w:p>
            <w:r>
              <w:t>☑</w:t>
            </w:r>
          </w:p>
        </w:tc>
        <w:tc>
          <w:tcPr>
            <w:tcW w:w="1701" w:type="dxa"/>
          </w:tcPr>
          <w:p>
            <w:r>
              <w:t>☐</w:t>
            </w:r>
          </w:p>
        </w:tc>
        <w:tc>
          <w:tcPr>
            <w:tcW w:w="1721" w:type="dxa"/>
          </w:tcPr>
          <w:p w14:paraId="5C1D57F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CC411D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تمجيد الذات القومية من خلال التركيز على الإنجاز التكنولوجي للصين في مجال الطاقة المتجددة. هذا التمجيد يهدف إلى تعزيز الفخر الوطني وتعزيز صورة الصين كدولة رائدة في مجال التكنولوجيا. مثال: استخدام الوسم #التكنولوجيا_الصينية يعكس هذا التمجيد.</w:t>
            </w:r>
          </w:p>
        </w:tc>
      </w:tr>
      <w:tr w:rsidR="00EF409D" w14:paraId="5B60AA1A" w14:textId="77777777" w:rsidTr="006E06D2">
        <w:tc>
          <w:tcPr>
            <w:tcW w:w="1999" w:type="dxa"/>
            <w:shd w:val="clear" w:color="auto" w:fill="DEEAF6" w:themeFill="accent5" w:themeFillTint="33"/>
          </w:tcPr>
          <w:p w14:paraId="18BC63AA" w14:textId="2822338C" w:rsidR="008B239B" w:rsidRPr="00EF409D" w:rsidRDefault="008B239B" w:rsidP="00EF409D">
            <w:pPr>
              <w:pStyle w:val="a4"/>
              <w:numPr>
                <w:ilvl w:val="0"/>
                <w:numId w:val="2"/>
              </w:numPr>
              <w:bidi/>
              <w:spacing w:after="200"/>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التحبيب والاستحسان</w:t>
            </w:r>
          </w:p>
        </w:tc>
        <w:tc>
          <w:tcPr>
            <w:tcW w:w="1700" w:type="dxa"/>
          </w:tcPr>
          <w:p>
            <w:r>
              <w:t>☐</w:t>
            </w:r>
          </w:p>
        </w:tc>
        <w:tc>
          <w:tcPr>
            <w:tcW w:w="1701" w:type="dxa"/>
          </w:tcPr>
          <w:p>
            <w:r>
              <w:t>☑</w:t>
            </w:r>
          </w:p>
        </w:tc>
        <w:tc>
          <w:tcPr>
            <w:tcW w:w="1721" w:type="dxa"/>
          </w:tcPr>
          <w:p w14:paraId="172151B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493C9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أساليب للتحبيب أو الاستحسان في المنشور. غياب هذه الاستراتيجية يعكس طبيعة المنشور الإعلامية التي تهدف إلى نقل معلومة بسيطة دون الحاجة إلى إضفاء طابع عاطفي. هذا الغياب لا يؤثر سلباً على المنشور.</w:t>
            </w:r>
          </w:p>
        </w:tc>
      </w:tr>
      <w:tr w:rsidR="00EF409D" w14:paraId="3971103A" w14:textId="77777777" w:rsidTr="006E06D2">
        <w:tc>
          <w:tcPr>
            <w:tcW w:w="1999" w:type="dxa"/>
            <w:shd w:val="clear" w:color="auto" w:fill="DEEAF6" w:themeFill="accent5" w:themeFillTint="33"/>
          </w:tcPr>
          <w:p w14:paraId="3505363C" w14:textId="77CA073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التشكيك والتكذيب</w:t>
            </w:r>
          </w:p>
        </w:tc>
        <w:tc>
          <w:tcPr>
            <w:tcW w:w="1700" w:type="dxa"/>
          </w:tcPr>
          <w:p>
            <w:r>
              <w:t>☐</w:t>
            </w:r>
          </w:p>
        </w:tc>
        <w:tc>
          <w:tcPr>
            <w:tcW w:w="1701" w:type="dxa"/>
          </w:tcPr>
          <w:p>
            <w:r>
              <w:t>☑</w:t>
            </w:r>
          </w:p>
        </w:tc>
        <w:tc>
          <w:tcPr>
            <w:tcW w:w="1721" w:type="dxa"/>
          </w:tcPr>
          <w:p w14:paraId="59428ECF"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96D776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أساليب للتشكيك أو التكذيب في المنشور. غياب هذه الاستراتيجية يعكس تركيز المنشور على المعلومة الإيجابية دون الحاجة إلى نقد أو تشكيك في أي طرف آخر. هذا الغياب لا يؤثر سلباً على المنشور.</w:t>
            </w:r>
          </w:p>
        </w:tc>
      </w:tr>
      <w:tr w:rsidR="00EF409D" w14:paraId="62A445A9" w14:textId="0FCE4D92" w:rsidTr="006E06D2">
        <w:tc>
          <w:tcPr>
            <w:tcW w:w="1999" w:type="dxa"/>
            <w:shd w:val="clear" w:color="auto" w:fill="DEEAF6" w:themeFill="accent5" w:themeFillTint="33"/>
          </w:tcPr>
          <w:p w14:paraId="73B3DE5D" w14:textId="42E13C4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الأساليب اللغوية</w:t>
            </w:r>
          </w:p>
        </w:tc>
        <w:tc>
          <w:tcPr>
            <w:tcW w:w="1700" w:type="dxa"/>
          </w:tcPr>
          <w:p>
            <w:r>
              <w:t>☑</w:t>
            </w:r>
          </w:p>
        </w:tc>
        <w:tc>
          <w:tcPr>
            <w:tcW w:w="1701" w:type="dxa"/>
          </w:tcPr>
          <w:p>
            <w:r>
              <w:t>☐</w:t>
            </w:r>
          </w:p>
        </w:tc>
        <w:tc>
          <w:tcPr>
            <w:tcW w:w="1721" w:type="dxa"/>
          </w:tcPr>
          <w:p w14:paraId="3CA9C1A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775F0D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أسلوب لغوي مباشر وواضح في المنشور، حيث تم تقديم المعلومة بطريقة بسيطة وغير معقدة. هذا الأسلوب يعزز من فهم الرسالة ويجعلها مقبولة لدى جمهور واسع. مثال: 'تم تشغيل روبوت متخصص في تركيب الألواح الكهروضوئية ضمن أحد مشاريع الطاقة الشمسية'.</w:t>
            </w:r>
          </w:p>
        </w:tc>
      </w:tr>
      <w:tr w:rsidR="00EF409D" w14:paraId="6059D0D2" w14:textId="444DA92F" w:rsidTr="006E06D2">
        <w:tc>
          <w:tcPr>
            <w:tcW w:w="1999" w:type="dxa"/>
            <w:shd w:val="clear" w:color="auto" w:fill="DEEAF6" w:themeFill="accent5" w:themeFillTint="33"/>
          </w:tcPr>
          <w:p w14:paraId="53114606" w14:textId="34537E6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التخويف والتهديد</w:t>
            </w:r>
          </w:p>
        </w:tc>
        <w:tc>
          <w:tcPr>
            <w:tcW w:w="1700" w:type="dxa"/>
          </w:tcPr>
          <w:p>
            <w:r>
              <w:t>☐</w:t>
            </w:r>
          </w:p>
        </w:tc>
        <w:tc>
          <w:tcPr>
            <w:tcW w:w="1701" w:type="dxa"/>
          </w:tcPr>
          <w:p>
            <w:r>
              <w:t>☑</w:t>
            </w:r>
          </w:p>
        </w:tc>
        <w:tc>
          <w:tcPr>
            <w:tcW w:w="1721" w:type="dxa"/>
          </w:tcPr>
          <w:p w14:paraId="6096E7DC"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49C00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أساليب للتخويف أو التهديد في المنشور. غياب هذه الاستراتيجية يعكس طبيعة المنشور التي تهدف إلى إبراز إنجاز إيجابي دون الحاجة إلى استخدام أساليب سلبية. هذا الغياب لا يؤثر سلباً على المنشور.</w:t>
            </w:r>
          </w:p>
        </w:tc>
      </w:tr>
      <w:tr w:rsidR="00EF409D" w14:paraId="1C6E8F05" w14:textId="73DADDD9" w:rsidTr="006E06D2">
        <w:tc>
          <w:tcPr>
            <w:tcW w:w="1999" w:type="dxa"/>
            <w:shd w:val="clear" w:color="auto" w:fill="DEEAF6" w:themeFill="accent5" w:themeFillTint="33"/>
          </w:tcPr>
          <w:p w14:paraId="70ACEC2A" w14:textId="6312CE5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lastRenderedPageBreak/>
              <w:t>لعب دور الضحية</w:t>
            </w:r>
          </w:p>
        </w:tc>
        <w:tc>
          <w:tcPr>
            <w:tcW w:w="1700" w:type="dxa"/>
          </w:tcPr>
          <w:p>
            <w:r>
              <w:t>☐</w:t>
            </w:r>
          </w:p>
        </w:tc>
        <w:tc>
          <w:tcPr>
            <w:tcW w:w="1701" w:type="dxa"/>
          </w:tcPr>
          <w:p>
            <w:r>
              <w:t>☑</w:t>
            </w:r>
          </w:p>
        </w:tc>
        <w:tc>
          <w:tcPr>
            <w:tcW w:w="1721" w:type="dxa"/>
          </w:tcPr>
          <w:p w14:paraId="415C696A"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144EE1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لعب دور الضحية في المنشور. غياب هذه الاستراتيجية يعكس تركيز المنشور على الإنجاز التكنولوجي دون الحاجة إلى إثارة التعاطف من خلال لعب دور الضحية. هذا الغياب لا يؤثر سلباً على المنشور.</w:t>
            </w:r>
          </w:p>
        </w:tc>
      </w:tr>
      <w:tr w:rsidR="00EF409D" w14:paraId="4C09F5A2" w14:textId="2A590C66" w:rsidTr="006E06D2">
        <w:tc>
          <w:tcPr>
            <w:tcW w:w="1999" w:type="dxa"/>
            <w:shd w:val="clear" w:color="auto" w:fill="DEEAF6" w:themeFill="accent5" w:themeFillTint="33"/>
          </w:tcPr>
          <w:p w14:paraId="5871822A" w14:textId="2CDBC10B" w:rsidR="008B239B" w:rsidRPr="00EF409D" w:rsidRDefault="008B239B"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التأكيد على أوجه الشبه والتقارب</w:t>
            </w:r>
          </w:p>
        </w:tc>
        <w:tc>
          <w:tcPr>
            <w:tcW w:w="1700" w:type="dxa"/>
          </w:tcPr>
          <w:p>
            <w:r>
              <w:t>☐</w:t>
            </w:r>
          </w:p>
        </w:tc>
        <w:tc>
          <w:tcPr>
            <w:tcW w:w="1701" w:type="dxa"/>
          </w:tcPr>
          <w:p>
            <w:r>
              <w:t>☑</w:t>
            </w:r>
          </w:p>
        </w:tc>
        <w:tc>
          <w:tcPr>
            <w:tcW w:w="1721" w:type="dxa"/>
          </w:tcPr>
          <w:p w14:paraId="47045E7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DA9F43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التأكيد على أي أوجه شبه أو تقارب مع جمهور معين في المنشور. غياب هذه الاستراتيجية يعكس تركيز المنشور على المعلومة ذاتها دون الحاجة إلى بناء جسور مع الجمهور من خلال التأكيد على أوجه الشبه. هذا الغياب لا يؤثر سلباً على المنشور.</w:t>
            </w:r>
          </w:p>
        </w:tc>
      </w:tr>
      <w:tr w:rsidR="00EF409D" w14:paraId="102EA738" w14:textId="110F21D4" w:rsidTr="006E06D2">
        <w:tc>
          <w:tcPr>
            <w:tcW w:w="1999" w:type="dxa"/>
            <w:shd w:val="clear" w:color="auto" w:fill="DEEAF6" w:themeFill="accent5" w:themeFillTint="33"/>
          </w:tcPr>
          <w:p w14:paraId="35212F07" w14:textId="0855A7D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التحدي</w:t>
            </w:r>
          </w:p>
        </w:tc>
        <w:tc>
          <w:tcPr>
            <w:tcW w:w="1700" w:type="dxa"/>
          </w:tcPr>
          <w:p>
            <w:r>
              <w:t>☐</w:t>
            </w:r>
          </w:p>
        </w:tc>
        <w:tc>
          <w:tcPr>
            <w:tcW w:w="1701" w:type="dxa"/>
          </w:tcPr>
          <w:p>
            <w:r>
              <w:t>☑</w:t>
            </w:r>
          </w:p>
        </w:tc>
        <w:tc>
          <w:tcPr>
            <w:tcW w:w="1721" w:type="dxa"/>
          </w:tcPr>
          <w:p w14:paraId="1E17F02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764C6E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أساليب للتحدي في المنشور. غياب هذه الاستراتيجية يعكس طبيعة المنشور الإعلامية التي تهدف إلى نقل معلومة بسيطة دون الحاجة إلى تحدي أي طرف آخر. هذا الغياب لا يؤثر سلباً على المنشور.</w:t>
            </w:r>
          </w:p>
        </w:tc>
      </w:tr>
      <w:tr w:rsidR="00EF409D" w14:paraId="15CACF69" w14:textId="41BA26F0" w:rsidTr="006E06D2">
        <w:tc>
          <w:tcPr>
            <w:tcW w:w="1999" w:type="dxa"/>
            <w:shd w:val="clear" w:color="auto" w:fill="DEEAF6" w:themeFill="accent5" w:themeFillTint="33"/>
          </w:tcPr>
          <w:p w14:paraId="68D1BE06" w14:textId="3FC5E05D" w:rsidR="008B239B" w:rsidRPr="00EF409D" w:rsidRDefault="006F405A"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الشعارات</w:t>
            </w:r>
          </w:p>
        </w:tc>
        <w:tc>
          <w:tcPr>
            <w:tcW w:w="1700" w:type="dxa"/>
          </w:tcPr>
          <w:p>
            <w:r>
              <w:t>☑</w:t>
            </w:r>
          </w:p>
        </w:tc>
        <w:tc>
          <w:tcPr>
            <w:tcW w:w="1701" w:type="dxa"/>
          </w:tcPr>
          <w:p>
            <w:r>
              <w:t>☐</w:t>
            </w:r>
          </w:p>
        </w:tc>
        <w:tc>
          <w:tcPr>
            <w:tcW w:w="1721" w:type="dxa"/>
          </w:tcPr>
          <w:p w14:paraId="5A7C0CB9"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401028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شعارات من خلال الوسوم (#التكنولوجيا_الصينية و #التنمية_الخضراء). هذه الشعارات تساهم في تعزيز الرسالة وتوسيع نطاق الوصول إلى الجمهور المهتم بهذه المجالات.</w:t>
            </w:r>
          </w:p>
        </w:tc>
      </w:tr>
      <w:tr w:rsidR="00EF409D" w14:paraId="73FA8749" w14:textId="20082A11" w:rsidTr="006E06D2">
        <w:tc>
          <w:tcPr>
            <w:tcW w:w="1999" w:type="dxa"/>
            <w:shd w:val="clear" w:color="auto" w:fill="DEEAF6" w:themeFill="accent5" w:themeFillTint="33"/>
          </w:tcPr>
          <w:p w14:paraId="2083A4DF" w14:textId="401AACF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بآراء المواطنين</w:t>
            </w:r>
          </w:p>
        </w:tc>
        <w:tc>
          <w:tcPr>
            <w:tcW w:w="1700" w:type="dxa"/>
          </w:tcPr>
          <w:p>
            <w:r>
              <w:t>☐</w:t>
            </w:r>
          </w:p>
        </w:tc>
        <w:tc>
          <w:tcPr>
            <w:tcW w:w="1701" w:type="dxa"/>
          </w:tcPr>
          <w:p>
            <w:r>
              <w:t>☑</w:t>
            </w:r>
          </w:p>
        </w:tc>
        <w:tc>
          <w:tcPr>
            <w:tcW w:w="1721" w:type="dxa"/>
          </w:tcPr>
          <w:p w14:paraId="2FCA06DD"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762872"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بآراء المواطنين في المنشور. غياب هذه الاستراتيجية يعكس تركيز المنشور على المعلومة الرسمية دون الحاجة إلى تعزيزها بآراء شخصية. هذا الغياب لا يؤثر سلباً على المنشور.</w:t>
            </w:r>
          </w:p>
        </w:tc>
      </w:tr>
      <w:tr w:rsidR="00EF409D" w14:paraId="769E891F" w14:textId="3AD2E308" w:rsidTr="006E06D2">
        <w:tc>
          <w:tcPr>
            <w:tcW w:w="1999" w:type="dxa"/>
            <w:shd w:val="clear" w:color="auto" w:fill="DEEAF6" w:themeFill="accent5" w:themeFillTint="33"/>
          </w:tcPr>
          <w:p w14:paraId="6D24EEAF" w14:textId="240161FF"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التصنيف</w:t>
            </w:r>
          </w:p>
        </w:tc>
        <w:tc>
          <w:tcPr>
            <w:tcW w:w="1700" w:type="dxa"/>
          </w:tcPr>
          <w:p>
            <w:r>
              <w:t>☐</w:t>
            </w:r>
          </w:p>
        </w:tc>
        <w:tc>
          <w:tcPr>
            <w:tcW w:w="1701" w:type="dxa"/>
          </w:tcPr>
          <w:p>
            <w:r>
              <w:t>☑</w:t>
            </w:r>
          </w:p>
        </w:tc>
        <w:tc>
          <w:tcPr>
            <w:tcW w:w="1721" w:type="dxa"/>
          </w:tcPr>
          <w:p w14:paraId="327474B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8AD979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تصنيف في المنشور. غياب هذه الاستراتيجية يعكس تركيز المنشور على المعلومة ذاتها دون الحاجة إلى تصنيف أي أطراف أو إنجازات. هذا الغياب لا يؤثر سلباً على المنشور.</w:t>
            </w:r>
          </w:p>
        </w:tc>
      </w:tr>
      <w:tr w:rsidR="00EF409D" w14:paraId="247F97BD" w14:textId="4461FA9C" w:rsidTr="006E06D2">
        <w:tc>
          <w:tcPr>
            <w:tcW w:w="1999" w:type="dxa"/>
            <w:shd w:val="clear" w:color="auto" w:fill="DEEAF6" w:themeFill="accent5" w:themeFillTint="33"/>
          </w:tcPr>
          <w:p w14:paraId="3AFF6CB6" w14:textId="22EC47A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الصفات الايجابية</w:t>
            </w:r>
          </w:p>
        </w:tc>
        <w:tc>
          <w:tcPr>
            <w:tcW w:w="1700" w:type="dxa"/>
          </w:tcPr>
          <w:p>
            <w:r>
              <w:t>☑</w:t>
            </w:r>
          </w:p>
        </w:tc>
        <w:tc>
          <w:tcPr>
            <w:tcW w:w="1701" w:type="dxa"/>
          </w:tcPr>
          <w:p>
            <w:r>
              <w:t>☐</w:t>
            </w:r>
          </w:p>
        </w:tc>
        <w:tc>
          <w:tcPr>
            <w:tcW w:w="1721" w:type="dxa"/>
          </w:tcPr>
          <w:p w14:paraId="2DA417E6"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B35A82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إبراز الصفات الإيجابية للصين من خلال التركيز على التقدم التكنولوجي والالتزام بالتنمية الخضراء. هذه الصفات تعزز من صورة الصين كدولة رائدة في مجال الابتكار والاستدامة. مثال: 'تم تشغيل روبوت متخصص في تركيب الألواح الكهروضوئية... مما أسهم بشكل كبير في رفع كفاءة أعمال الإنشاء والتركيب'.</w:t>
            </w:r>
          </w:p>
        </w:tc>
      </w:tr>
      <w:tr w:rsidR="00EF409D" w14:paraId="7E8CFC12" w14:textId="63569B6B" w:rsidTr="006E06D2">
        <w:tc>
          <w:tcPr>
            <w:tcW w:w="1999" w:type="dxa"/>
            <w:shd w:val="clear" w:color="auto" w:fill="DEEAF6" w:themeFill="accent5" w:themeFillTint="33"/>
          </w:tcPr>
          <w:p w14:paraId="4DECE568" w14:textId="440B2355" w:rsidR="008B239B" w:rsidRPr="00EF409D" w:rsidRDefault="006F405A" w:rsidP="00EF409D">
            <w:pPr>
              <w:pStyle w:val="a4"/>
              <w:numPr>
                <w:ilvl w:val="0"/>
                <w:numId w:val="2"/>
              </w:numPr>
              <w:bidi/>
              <w:spacing w:after="200"/>
              <w:ind w:left="0" w:firstLine="0"/>
              <w:rPr>
                <w:rFonts w:ascii="Simplified Arabic" w:hAnsi="Simplified Arabic" w:cs="Simplified Arabic"/>
                <w:b/>
                <w:bCs/>
                <w:sz w:val="28"/>
                <w:szCs w:val="28"/>
                <w:rtl/>
              </w:rPr>
            </w:pPr>
            <w:r w:rsidRPr="00EF409D">
              <w:rPr>
                <w:rFonts w:ascii="Simplified Arabic" w:hAnsi="Simplified Arabic" w:cs="Simplified Arabic"/>
                <w:b/>
                <w:bCs/>
                <w:sz w:val="28"/>
                <w:szCs w:val="28"/>
                <w:rtl/>
              </w:rPr>
              <w:t>عرض سلبيات الآخر</w:t>
            </w:r>
          </w:p>
        </w:tc>
        <w:tc>
          <w:tcPr>
            <w:tcW w:w="1700" w:type="dxa"/>
          </w:tcPr>
          <w:p>
            <w:r>
              <w:t>☐</w:t>
            </w:r>
          </w:p>
        </w:tc>
        <w:tc>
          <w:tcPr>
            <w:tcW w:w="1701" w:type="dxa"/>
          </w:tcPr>
          <w:p>
            <w:r>
              <w:t>☑</w:t>
            </w:r>
          </w:p>
        </w:tc>
        <w:tc>
          <w:tcPr>
            <w:tcW w:w="1721" w:type="dxa"/>
          </w:tcPr>
          <w:p w14:paraId="5B87D4D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4FD254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عرض أي سلبيات تتعلق بأطراف أخرى في المنشور. غياب هذه الاستراتيجية يعكس تركيز المنشور على الإنجاز الصيني دون الحاجة إلى نقد أو إبراز سلبيات الآخرين. هذا الغياب لا يؤثر سلباً على المنشور.</w:t>
            </w:r>
          </w:p>
        </w:tc>
      </w:tr>
      <w:tr w:rsidR="00EF409D" w14:paraId="7EB8CCA9" w14:textId="531F5F19" w:rsidTr="006E06D2">
        <w:tc>
          <w:tcPr>
            <w:tcW w:w="1999" w:type="dxa"/>
            <w:shd w:val="clear" w:color="auto" w:fill="DEEAF6" w:themeFill="accent5" w:themeFillTint="33"/>
          </w:tcPr>
          <w:p w14:paraId="01AF3D79" w14:textId="5A68607A" w:rsidR="008B239B" w:rsidRPr="00EF409D" w:rsidRDefault="00443152"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صيغة "أفعل" التفضيل</w:t>
            </w:r>
          </w:p>
        </w:tc>
        <w:tc>
          <w:tcPr>
            <w:tcW w:w="1700" w:type="dxa"/>
          </w:tcPr>
          <w:p>
            <w:r>
              <w:t>☑</w:t>
            </w:r>
          </w:p>
        </w:tc>
        <w:tc>
          <w:tcPr>
            <w:tcW w:w="1701" w:type="dxa"/>
          </w:tcPr>
          <w:p>
            <w:r>
              <w:t>☐</w:t>
            </w:r>
          </w:p>
        </w:tc>
        <w:tc>
          <w:tcPr>
            <w:tcW w:w="1721" w:type="dxa"/>
          </w:tcPr>
          <w:p w14:paraId="0AB37CA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2C1C53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صيغة التفضيل من خلال التركيز على 'رفع كفاءة أعمال الإنشاء والتركيب'، مما يعكس تفوق الإنجاز التكنولوجي المذكور. هذا الاستخدام يعزز من صورة الصين كدولة رائدة في مجال التكنولوجيا الخضراء.</w:t>
            </w:r>
          </w:p>
        </w:tc>
      </w:tr>
      <w:tr w:rsidR="00EF409D" w14:paraId="016275AF" w14:textId="360D2D14" w:rsidTr="006E06D2">
        <w:tc>
          <w:tcPr>
            <w:tcW w:w="1999" w:type="dxa"/>
            <w:shd w:val="clear" w:color="auto" w:fill="DEEAF6" w:themeFill="accent5" w:themeFillTint="33"/>
          </w:tcPr>
          <w:p w14:paraId="12907A3D" w14:textId="208BFF08" w:rsidR="008B239B" w:rsidRPr="00EF409D" w:rsidRDefault="00443152" w:rsidP="00EF409D">
            <w:pPr>
              <w:pStyle w:val="a4"/>
              <w:numPr>
                <w:ilvl w:val="0"/>
                <w:numId w:val="2"/>
              </w:numPr>
              <w:bidi/>
              <w:spacing w:after="200"/>
              <w:ind w:left="0" w:firstLine="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القوة الداعمة</w:t>
            </w:r>
          </w:p>
        </w:tc>
        <w:tc>
          <w:tcPr>
            <w:tcW w:w="1700" w:type="dxa"/>
          </w:tcPr>
          <w:p>
            <w:r>
              <w:t>☐</w:t>
            </w:r>
          </w:p>
        </w:tc>
        <w:tc>
          <w:tcPr>
            <w:tcW w:w="1701" w:type="dxa"/>
          </w:tcPr>
          <w:p>
            <w:r>
              <w:t>☑</w:t>
            </w:r>
          </w:p>
        </w:tc>
        <w:tc>
          <w:tcPr>
            <w:tcW w:w="1721" w:type="dxa"/>
          </w:tcPr>
          <w:p w14:paraId="73E4D845"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D49C049"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أساليب للقوة الداعمة في المنشور. غياب هذه الاستراتيجية يعكس تركيز المنشور على المعلومة ذاتها دون الحاجة إلى تعزيزها بقوة داعمة خارجية. هذا الغياب لا يؤثر سلباً على المنشور.</w:t>
            </w:r>
          </w:p>
        </w:tc>
      </w:tr>
      <w:tr w:rsidR="003D7400" w:rsidRPr="003D7400" w14:paraId="6B541C57" w14:textId="77777777" w:rsidTr="003D7400">
        <w:tc>
          <w:tcPr>
            <w:tcW w:w="10430" w:type="dxa"/>
            <w:gridSpan w:val="6"/>
            <w:shd w:val="clear" w:color="auto" w:fill="2F5496" w:themeFill="accent1" w:themeFillShade="BF"/>
          </w:tcPr>
          <w:p w14:paraId="04988C89" w14:textId="4EAE4D6C" w:rsidR="003D7400" w:rsidRPr="003D7400" w:rsidRDefault="003D7400" w:rsidP="00F15280">
            <w:pPr>
              <w:bidi/>
              <w:spacing w:after="200"/>
              <w:rPr>
                <w:rFonts w:ascii="Simplified Arabic" w:hAnsi="Simplified Arabic" w:cs="Simplified Arabic"/>
                <w:b/>
                <w:bCs/>
                <w:color w:val="FFFFFF" w:themeColor="background1"/>
                <w:sz w:val="28"/>
                <w:szCs w:val="28"/>
                <w:rtl/>
              </w:rPr>
            </w:pPr>
            <w:r w:rsidRPr="003D7400">
              <w:rPr>
                <w:rFonts w:ascii="Simplified Arabic" w:hAnsi="Simplified Arabic" w:cs="Simplified Arabic" w:hint="cs"/>
                <w:b/>
                <w:bCs/>
                <w:color w:val="FFFFFF" w:themeColor="background1"/>
                <w:sz w:val="28"/>
                <w:szCs w:val="28"/>
                <w:rtl/>
              </w:rPr>
              <w:t>ب-الإطار</w:t>
            </w:r>
            <w:r w:rsidRPr="003D7400">
              <w:rPr>
                <w:rFonts w:ascii="Simplified Arabic" w:hAnsi="Simplified Arabic" w:cs="Simplified Arabic"/>
                <w:b/>
                <w:bCs/>
                <w:color w:val="FFFFFF" w:themeColor="background1"/>
                <w:sz w:val="28"/>
                <w:szCs w:val="28"/>
                <w:rtl/>
              </w:rPr>
              <w:t xml:space="preserve"> المنطقي للتكتيكات</w:t>
            </w:r>
          </w:p>
        </w:tc>
      </w:tr>
      <w:tr w:rsidR="00EF409D" w14:paraId="62707147" w14:textId="77777777" w:rsidTr="006E06D2">
        <w:tc>
          <w:tcPr>
            <w:tcW w:w="1999" w:type="dxa"/>
            <w:shd w:val="clear" w:color="auto" w:fill="DEEAF6" w:themeFill="accent5" w:themeFillTint="33"/>
          </w:tcPr>
          <w:p w14:paraId="39AFA30C" w14:textId="0648159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التكتيك</w:t>
            </w:r>
          </w:p>
        </w:tc>
        <w:tc>
          <w:tcPr>
            <w:tcW w:w="1700" w:type="dxa"/>
            <w:shd w:val="clear" w:color="auto" w:fill="DEEAF6" w:themeFill="accent5" w:themeFillTint="33"/>
          </w:tcPr>
          <w:p w14:paraId="220EDB8D" w14:textId="1671CC14"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موجود</w:t>
            </w:r>
          </w:p>
        </w:tc>
        <w:tc>
          <w:tcPr>
            <w:tcW w:w="1701" w:type="dxa"/>
            <w:shd w:val="clear" w:color="auto" w:fill="DEEAF6" w:themeFill="accent5" w:themeFillTint="33"/>
          </w:tcPr>
          <w:p w14:paraId="2F09820C" w14:textId="1D5D6841"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غير موجود</w:t>
            </w:r>
          </w:p>
        </w:tc>
        <w:tc>
          <w:tcPr>
            <w:tcW w:w="1721" w:type="dxa"/>
            <w:shd w:val="clear" w:color="auto" w:fill="DEEAF6" w:themeFill="accent5" w:themeFillTint="33"/>
          </w:tcPr>
          <w:p w14:paraId="1ACEC753" w14:textId="23755364" w:rsidR="003D7400" w:rsidRPr="003D7400" w:rsidRDefault="003D7400" w:rsidP="00F15280">
            <w:pPr>
              <w:bidi/>
              <w:spacing w:after="200"/>
              <w:rPr>
                <w:rFonts w:ascii="Simplified Arabic" w:hAnsi="Simplified Arabic" w:cs="Simplified Arabic"/>
                <w:b/>
                <w:bCs/>
                <w:sz w:val="28"/>
                <w:szCs w:val="28"/>
                <w:rtl/>
              </w:rPr>
            </w:pPr>
            <w:proofErr w:type="spellStart"/>
            <w:r w:rsidRPr="003D7400">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09C18124" w14:textId="75B88A8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5F83E837" w14:textId="43A84838"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الملاحظات</w:t>
            </w:r>
          </w:p>
        </w:tc>
      </w:tr>
      <w:tr w:rsidR="00EF409D" w14:paraId="0DAD9321" w14:textId="77777777" w:rsidTr="006E06D2">
        <w:tc>
          <w:tcPr>
            <w:tcW w:w="1999" w:type="dxa"/>
            <w:shd w:val="clear" w:color="auto" w:fill="DEEAF6" w:themeFill="accent5" w:themeFillTint="33"/>
          </w:tcPr>
          <w:p w14:paraId="179AEEC1" w14:textId="4B83F8D8"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1-</w:t>
            </w:r>
            <w:r w:rsidR="003D7400" w:rsidRPr="003D7400">
              <w:rPr>
                <w:rFonts w:ascii="Simplified Arabic" w:hAnsi="Simplified Arabic" w:cs="Simplified Arabic"/>
                <w:b/>
                <w:bCs/>
                <w:sz w:val="28"/>
                <w:szCs w:val="28"/>
                <w:rtl/>
              </w:rPr>
              <w:t xml:space="preserve">التوضيح </w:t>
            </w:r>
            <w:proofErr w:type="spellStart"/>
            <w:r w:rsidR="003D7400" w:rsidRPr="003D7400">
              <w:rPr>
                <w:rFonts w:ascii="Simplified Arabic" w:hAnsi="Simplified Arabic" w:cs="Simplified Arabic"/>
                <w:b/>
                <w:bCs/>
                <w:sz w:val="28"/>
                <w:szCs w:val="28"/>
                <w:rtl/>
              </w:rPr>
              <w:t>بالامثلة</w:t>
            </w:r>
            <w:proofErr w:type="spellEnd"/>
          </w:p>
        </w:tc>
        <w:tc>
          <w:tcPr>
            <w:tcW w:w="1700" w:type="dxa"/>
          </w:tcPr>
          <w:p>
            <w:r>
              <w:t>☑</w:t>
            </w:r>
          </w:p>
        </w:tc>
        <w:tc>
          <w:tcPr>
            <w:tcW w:w="1701" w:type="dxa"/>
          </w:tcPr>
          <w:p>
            <w:r>
              <w:t>☐</w:t>
            </w:r>
          </w:p>
        </w:tc>
        <w:tc>
          <w:tcPr>
            <w:tcW w:w="1721" w:type="dxa"/>
          </w:tcPr>
          <w:p w14:paraId="3C7A2B2A"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5D6BD81"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تم استخدام مثال ملموس لتوضيح الإنجاز التكنولوجي للصين، حيث تم ذكر استخدام الروبوتات في تركيب الألواح الكهروضوئية بمشروع للطاقة الشمسية. هذا المثال يساهم في توضيح المعلومة وجعلها أكثر قابلية للفهم لدى الجمهور. مثال: 'تم تشغيل روبوت متخصص في تركيب الألواح الكهروضوئية ضمن أحد مشاريع الطاقة الشمسية'.</w:t>
            </w:r>
          </w:p>
        </w:tc>
      </w:tr>
      <w:tr w:rsidR="00EF409D" w14:paraId="2C91ED44" w14:textId="77777777" w:rsidTr="006E06D2">
        <w:tc>
          <w:tcPr>
            <w:tcW w:w="1999" w:type="dxa"/>
            <w:shd w:val="clear" w:color="auto" w:fill="DEEAF6" w:themeFill="accent5" w:themeFillTint="33"/>
          </w:tcPr>
          <w:p w14:paraId="75462985" w14:textId="20EE4F69"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lastRenderedPageBreak/>
              <w:t>2-</w:t>
            </w:r>
            <w:r w:rsidR="003D7400" w:rsidRPr="003D7400">
              <w:rPr>
                <w:rFonts w:ascii="Simplified Arabic" w:hAnsi="Simplified Arabic" w:cs="Simplified Arabic"/>
                <w:b/>
                <w:bCs/>
                <w:sz w:val="28"/>
                <w:szCs w:val="28"/>
                <w:rtl/>
              </w:rPr>
              <w:t>المقارنة</w:t>
            </w:r>
          </w:p>
        </w:tc>
        <w:tc>
          <w:tcPr>
            <w:tcW w:w="1700" w:type="dxa"/>
          </w:tcPr>
          <w:p>
            <w:r>
              <w:t>☐</w:t>
            </w:r>
          </w:p>
        </w:tc>
        <w:tc>
          <w:tcPr>
            <w:tcW w:w="1701" w:type="dxa"/>
          </w:tcPr>
          <w:p>
            <w:r>
              <w:t>☑</w:t>
            </w:r>
          </w:p>
        </w:tc>
        <w:tc>
          <w:tcPr>
            <w:tcW w:w="1721" w:type="dxa"/>
          </w:tcPr>
          <w:p w14:paraId="05D3DB0D"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2B873A72"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أي مقارنة في المنشور. غياب هذه الاستراتيجية يعكس تركيز المنشور على الإنجاز المحلي دون الحاجة إلى مقارنته بإنجازات أخرى. هذا الغياب لا يؤثر سلباً على المنشور، حيث أن الهدف الأساسي هو إبراز الإنجاز التكنولوجي دون الحاجة إلى مقارنة.</w:t>
            </w:r>
          </w:p>
        </w:tc>
      </w:tr>
      <w:tr w:rsidR="00EF409D" w14:paraId="09717012" w14:textId="77777777" w:rsidTr="006E06D2">
        <w:tc>
          <w:tcPr>
            <w:tcW w:w="1999" w:type="dxa"/>
            <w:shd w:val="clear" w:color="auto" w:fill="DEEAF6" w:themeFill="accent5" w:themeFillTint="33"/>
          </w:tcPr>
          <w:p w14:paraId="6971D04A" w14:textId="716939EC"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3-</w:t>
            </w:r>
            <w:r w:rsidR="003D7400" w:rsidRPr="003D7400">
              <w:rPr>
                <w:rFonts w:ascii="Simplified Arabic" w:hAnsi="Simplified Arabic" w:cs="Simplified Arabic"/>
                <w:b/>
                <w:bCs/>
                <w:sz w:val="28"/>
                <w:szCs w:val="28"/>
                <w:rtl/>
              </w:rPr>
              <w:t>البرهنة</w:t>
            </w:r>
          </w:p>
        </w:tc>
        <w:tc>
          <w:tcPr>
            <w:tcW w:w="1700" w:type="dxa"/>
          </w:tcPr>
          <w:p>
            <w:r>
              <w:t>☐</w:t>
            </w:r>
          </w:p>
        </w:tc>
        <w:tc>
          <w:tcPr>
            <w:tcW w:w="1701" w:type="dxa"/>
          </w:tcPr>
          <w:p>
            <w:r>
              <w:t>☑</w:t>
            </w:r>
          </w:p>
        </w:tc>
        <w:tc>
          <w:tcPr>
            <w:tcW w:w="1721" w:type="dxa"/>
          </w:tcPr>
          <w:p w14:paraId="74828B82"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4F2EF303"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تقديم أي براهين لدعم المعلومة المقدمة في المنشور. غياب هذه الاستراتيجية قد يقلل من قوة الإقناع لدى بعض الجمهور الذي قد يفضل وجود براهين ملموسة. ومع ذلك، فإن بساطة المنشور تجعل المعلومة المقدمة واضحة ومباشرة دون الحاجة إلى براهين إضافية.</w:t>
            </w:r>
          </w:p>
        </w:tc>
      </w:tr>
      <w:tr w:rsidR="00EF409D" w14:paraId="51D7F5B2" w14:textId="77777777" w:rsidTr="006E06D2">
        <w:tc>
          <w:tcPr>
            <w:tcW w:w="1999" w:type="dxa"/>
            <w:shd w:val="clear" w:color="auto" w:fill="DEEAF6" w:themeFill="accent5" w:themeFillTint="33"/>
          </w:tcPr>
          <w:p w14:paraId="17A616CB" w14:textId="6CDFF736"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4-</w:t>
            </w:r>
            <w:r w:rsidR="003D7400" w:rsidRPr="003D7400">
              <w:rPr>
                <w:rFonts w:ascii="Simplified Arabic" w:hAnsi="Simplified Arabic" w:cs="Simplified Arabic"/>
                <w:b/>
                <w:bCs/>
                <w:sz w:val="28"/>
                <w:szCs w:val="28"/>
                <w:rtl/>
              </w:rPr>
              <w:t>التبرير</w:t>
            </w:r>
          </w:p>
        </w:tc>
        <w:tc>
          <w:tcPr>
            <w:tcW w:w="1700" w:type="dxa"/>
          </w:tcPr>
          <w:p>
            <w:r>
              <w:t>☐</w:t>
            </w:r>
          </w:p>
        </w:tc>
        <w:tc>
          <w:tcPr>
            <w:tcW w:w="1701" w:type="dxa"/>
          </w:tcPr>
          <w:p>
            <w:r>
              <w:t>☑</w:t>
            </w:r>
          </w:p>
        </w:tc>
        <w:tc>
          <w:tcPr>
            <w:tcW w:w="1721" w:type="dxa"/>
          </w:tcPr>
          <w:p w14:paraId="48C49724"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8E71439"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تقديم أي تبرير للمعلومة المقدمة في المنشور. غياب هذه الاستراتيجية يعكس تركيز المنشور على المعلومة ذاتها دون الحاجة إلى تبرير أو شرح إضافي. هذا الغياب لا يؤثر سلباً على المنشور، حيث أن المعلومة المقدمة واضحة بذاتها.</w:t>
            </w:r>
          </w:p>
        </w:tc>
      </w:tr>
      <w:tr w:rsidR="00EF409D" w14:paraId="1083967C" w14:textId="77777777" w:rsidTr="006E06D2">
        <w:tc>
          <w:tcPr>
            <w:tcW w:w="1999" w:type="dxa"/>
            <w:shd w:val="clear" w:color="auto" w:fill="DEEAF6" w:themeFill="accent5" w:themeFillTint="33"/>
          </w:tcPr>
          <w:p w14:paraId="34ED0F3F" w14:textId="671BC2C8" w:rsidR="003B697B"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5-</w:t>
            </w:r>
            <w:r w:rsidR="003B697B">
              <w:rPr>
                <w:rFonts w:ascii="Simplified Arabic" w:hAnsi="Simplified Arabic" w:cs="Simplified Arabic" w:hint="cs"/>
                <w:b/>
                <w:bCs/>
                <w:sz w:val="28"/>
                <w:szCs w:val="28"/>
                <w:rtl/>
              </w:rPr>
              <w:t>الأرقام والاحصاءات</w:t>
            </w:r>
          </w:p>
        </w:tc>
        <w:tc>
          <w:tcPr>
            <w:tcW w:w="1700" w:type="dxa"/>
          </w:tcPr>
          <w:p>
            <w:r>
              <w:t>☐</w:t>
            </w:r>
          </w:p>
        </w:tc>
        <w:tc>
          <w:tcPr>
            <w:tcW w:w="1701" w:type="dxa"/>
          </w:tcPr>
          <w:p>
            <w:r>
              <w:t>☑</w:t>
            </w:r>
          </w:p>
        </w:tc>
        <w:tc>
          <w:tcPr>
            <w:tcW w:w="1721" w:type="dxa"/>
          </w:tcPr>
          <w:p w14:paraId="511BBEB7" w14:textId="77777777" w:rsidR="003B697B" w:rsidRPr="003D7400" w:rsidRDefault="003B697B" w:rsidP="00F15280">
            <w:pPr>
              <w:bidi/>
              <w:spacing w:after="200"/>
              <w:rPr>
                <w:rFonts w:ascii="Simplified Arabic" w:hAnsi="Simplified Arabic" w:cs="Simplified Arabic"/>
                <w:b/>
                <w:bCs/>
                <w:sz w:val="28"/>
                <w:szCs w:val="28"/>
                <w:rtl/>
              </w:rPr>
            </w:pPr>
          </w:p>
        </w:tc>
        <w:tc>
          <w:tcPr>
            <w:tcW w:w="1689" w:type="dxa"/>
          </w:tcPr>
          <w:p w14:paraId="30704368" w14:textId="77777777" w:rsidR="003B697B" w:rsidRPr="003D7400" w:rsidRDefault="003B697B" w:rsidP="00F15280">
            <w:pPr>
              <w:bidi/>
              <w:spacing w:after="200"/>
              <w:rPr>
                <w:rFonts w:ascii="Simplified Arabic" w:hAnsi="Simplified Arabic" w:cs="Simplified Arabic"/>
                <w:b/>
                <w:bCs/>
                <w:sz w:val="28"/>
                <w:szCs w:val="28"/>
                <w:rtl/>
              </w:rPr>
            </w:pPr>
          </w:p>
        </w:tc>
        <w:tc>
          <w:tcPr>
            <w:tcW w:w="1620" w:type="dxa"/>
          </w:tcPr>
          <w:p>
            <w:r>
              <w:t>لم يتم استخدام أي أرقام أو إحصائيات في المنشور. غياب هذه الاستراتيجية قد يقلل من مصداقية المعلومة لدى بعض الجمهور الذي قد يفضل وجود بيانات رقمية لدعم الإنجاز المذكور. ومع ذلك، فإن بساطة المنشور تجعل المعلومة المقدمة واضحة دون الحاجة إلى أرقام إضافية.</w:t>
            </w:r>
          </w:p>
        </w:tc>
      </w:tr>
      <w:tr w:rsidR="00EF409D" w14:paraId="12EE251B" w14:textId="77777777" w:rsidTr="006E06D2">
        <w:trPr>
          <w:trHeight w:val="525"/>
        </w:trPr>
        <w:tc>
          <w:tcPr>
            <w:tcW w:w="1999" w:type="dxa"/>
            <w:shd w:val="clear" w:color="auto" w:fill="DEEAF6" w:themeFill="accent5" w:themeFillTint="33"/>
          </w:tcPr>
          <w:p w14:paraId="381741A7" w14:textId="2F0C6FB7"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6-</w:t>
            </w:r>
            <w:r w:rsidR="003D7400" w:rsidRPr="003D7400">
              <w:rPr>
                <w:rFonts w:ascii="Simplified Arabic" w:hAnsi="Simplified Arabic" w:cs="Simplified Arabic"/>
                <w:b/>
                <w:bCs/>
                <w:sz w:val="28"/>
                <w:szCs w:val="28"/>
                <w:rtl/>
              </w:rPr>
              <w:t>لعبة الارقام</w:t>
            </w:r>
          </w:p>
        </w:tc>
        <w:tc>
          <w:tcPr>
            <w:tcW w:w="1700" w:type="dxa"/>
          </w:tcPr>
          <w:p>
            <w:r>
              <w:t>☐</w:t>
            </w:r>
          </w:p>
        </w:tc>
        <w:tc>
          <w:tcPr>
            <w:tcW w:w="1701" w:type="dxa"/>
          </w:tcPr>
          <w:p>
            <w:r>
              <w:t>☑</w:t>
            </w:r>
          </w:p>
        </w:tc>
        <w:tc>
          <w:tcPr>
            <w:tcW w:w="1721" w:type="dxa"/>
          </w:tcPr>
          <w:p w14:paraId="3A474C36"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5C43982B"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أي لعبة أرقام في المنشور. غياب هذه الاستراتيجية يعكس تركيز المنشور على المعلومة ذاتها دون الحاجة إلى استخدام أساليب إقناعية تعتمد على الأرقام. هذا الغياب لا يؤثر سلباً على المنشور.</w:t>
            </w:r>
          </w:p>
        </w:tc>
      </w:tr>
      <w:tr w:rsidR="006E06D2" w14:paraId="15D0D736" w14:textId="77777777" w:rsidTr="006E06D2">
        <w:trPr>
          <w:trHeight w:val="135"/>
        </w:trPr>
        <w:tc>
          <w:tcPr>
            <w:tcW w:w="1999" w:type="dxa"/>
            <w:shd w:val="clear" w:color="auto" w:fill="DEEAF6" w:themeFill="accent5" w:themeFillTint="33"/>
          </w:tcPr>
          <w:p w14:paraId="08483C03" w14:textId="7AAFB463" w:rsidR="006E06D2" w:rsidRDefault="006E06D2" w:rsidP="00F15280">
            <w:pPr>
              <w:bidi/>
              <w:spacing w:after="200"/>
              <w:rPr>
                <w:rFonts w:ascii="Simplified Arabic" w:hAnsi="Simplified Arabic" w:cs="Simplified Arabic"/>
                <w:b/>
                <w:bCs/>
                <w:sz w:val="28"/>
                <w:szCs w:val="28"/>
                <w:rtl/>
              </w:rPr>
            </w:pPr>
            <w:proofErr w:type="gramStart"/>
            <w:r>
              <w:rPr>
                <w:rFonts w:ascii="Simplified Arabic" w:hAnsi="Simplified Arabic" w:cs="Simplified Arabic" w:hint="cs"/>
                <w:b/>
                <w:bCs/>
                <w:sz w:val="28"/>
                <w:szCs w:val="28"/>
                <w:rtl/>
              </w:rPr>
              <w:t xml:space="preserve">7- </w:t>
            </w:r>
            <w:r w:rsidRPr="00EF409D">
              <w:rPr>
                <w:rFonts w:ascii="Simplified Arabic" w:hAnsi="Simplified Arabic" w:cs="Simplified Arabic"/>
                <w:b/>
                <w:bCs/>
                <w:sz w:val="28"/>
                <w:szCs w:val="28"/>
                <w:rtl/>
              </w:rPr>
              <w:t>توظيف</w:t>
            </w:r>
            <w:proofErr w:type="gramEnd"/>
            <w:r w:rsidRPr="00EF409D">
              <w:rPr>
                <w:rFonts w:ascii="Simplified Arabic" w:hAnsi="Simplified Arabic" w:cs="Simplified Arabic"/>
                <w:b/>
                <w:bCs/>
                <w:sz w:val="28"/>
                <w:szCs w:val="28"/>
                <w:rtl/>
              </w:rPr>
              <w:t xml:space="preserve"> الأطر المرجعية الدينية</w:t>
            </w:r>
          </w:p>
        </w:tc>
        <w:tc>
          <w:tcPr>
            <w:tcW w:w="1700" w:type="dxa"/>
          </w:tcPr>
          <w:p>
            <w:r>
              <w:t>☐</w:t>
            </w:r>
          </w:p>
        </w:tc>
        <w:tc>
          <w:tcPr>
            <w:tcW w:w="1701" w:type="dxa"/>
          </w:tcPr>
          <w:p>
            <w:r>
              <w:t>☑</w:t>
            </w:r>
          </w:p>
        </w:tc>
        <w:tc>
          <w:tcPr>
            <w:tcW w:w="1721" w:type="dxa"/>
          </w:tcPr>
          <w:p w14:paraId="00491718" w14:textId="77777777" w:rsidR="006E06D2" w:rsidRPr="003D7400" w:rsidRDefault="006E06D2" w:rsidP="00F15280">
            <w:pPr>
              <w:bidi/>
              <w:spacing w:after="200"/>
              <w:rPr>
                <w:rFonts w:ascii="Simplified Arabic" w:hAnsi="Simplified Arabic" w:cs="Simplified Arabic"/>
                <w:b/>
                <w:bCs/>
                <w:sz w:val="28"/>
                <w:szCs w:val="28"/>
                <w:rtl/>
              </w:rPr>
            </w:pPr>
          </w:p>
        </w:tc>
        <w:tc>
          <w:tcPr>
            <w:tcW w:w="1689" w:type="dxa"/>
          </w:tcPr>
          <w:p w14:paraId="0F079178" w14:textId="77777777" w:rsidR="006E06D2" w:rsidRPr="003D7400" w:rsidRDefault="006E06D2" w:rsidP="00F15280">
            <w:pPr>
              <w:bidi/>
              <w:spacing w:after="200"/>
              <w:rPr>
                <w:rFonts w:ascii="Simplified Arabic" w:hAnsi="Simplified Arabic" w:cs="Simplified Arabic"/>
                <w:b/>
                <w:bCs/>
                <w:sz w:val="28"/>
                <w:szCs w:val="28"/>
                <w:rtl/>
              </w:rPr>
            </w:pPr>
          </w:p>
        </w:tc>
        <w:tc>
          <w:tcPr>
            <w:tcW w:w="1620" w:type="dxa"/>
          </w:tcPr>
          <w:p>
            <w:r>
              <w:t>لم يتم توظيف أي أطر مرجعية دينية في المنشور. غياب هذه الاستراتيجية يعكس تركيز المنشور على الجانب التكنولوجي دون الحاجة إلى ربطه بأي أطر دينية أو ثقافية معينة. هذا الغياب لا يؤثر سلباً على المنشور.</w:t>
            </w:r>
          </w:p>
        </w:tc>
      </w:tr>
    </w:tbl>
    <w:p w14:paraId="333904BB" w14:textId="77777777" w:rsidR="00F15280" w:rsidRDefault="00F15280" w:rsidP="00F15280">
      <w:pPr>
        <w:bidi/>
        <w:spacing w:after="200"/>
        <w:rPr>
          <w:rtl/>
        </w:rPr>
      </w:pPr>
    </w:p>
    <w:p w14:paraId="1500E60A" w14:textId="77777777" w:rsidR="006B6FBD" w:rsidRDefault="006B6FBD" w:rsidP="006B6FBD">
      <w:pPr>
        <w:bidi/>
        <w:spacing w:after="200"/>
      </w:pPr>
    </w:p>
    <w:p w14:paraId="5E97A3D9" w14:textId="77777777" w:rsidR="00894B2B" w:rsidRDefault="00894B2B" w:rsidP="00E82D03">
      <w:pPr>
        <w:bidi/>
        <w:spacing w:after="200"/>
      </w:pPr>
    </w:p>
    <w:p w14:paraId="49B93292" w14:textId="77777777" w:rsidR="00F64057" w:rsidRDefault="00F64057" w:rsidP="00E82D03">
      <w:pPr>
        <w:bidi/>
        <w:spacing w:before="60" w:after="120"/>
        <w:rPr>
          <w:b/>
          <w:bCs/>
          <w:color w:val="C9A227"/>
          <w:sz w:val="26"/>
          <w:szCs w:val="26"/>
        </w:rPr>
      </w:pPr>
      <w:r w:rsidRPr="00F64057">
        <w:rPr>
          <w:b/>
          <w:bCs/>
          <w:color w:val="C9A227"/>
          <w:sz w:val="26"/>
          <w:szCs w:val="26"/>
          <w:rtl/>
        </w:rPr>
        <w:t>خامساً: تحليل ديناميكيات القوة الناعمة</w:t>
      </w:r>
    </w:p>
    <w:p w14:paraId="0C26D738" w14:textId="0F444935" w:rsidR="00894B2B" w:rsidRDefault="004D73FC" w:rsidP="00F64057">
      <w:pPr>
        <w:bidi/>
        <w:spacing w:before="60" w:after="120"/>
      </w:pPr>
      <w:r w:rsidRPr="004D73FC">
        <w:rPr>
          <w:b/>
          <w:bCs/>
          <w:color w:val="2E5FAC"/>
          <w:sz w:val="18"/>
          <w:szCs w:val="18"/>
          <w:rtl/>
        </w:rPr>
        <w:t xml:space="preserve">التعريف الإجرائي: </w:t>
      </w:r>
      <w:r w:rsidRPr="004D73FC">
        <w:rPr>
          <w:b/>
          <w:bCs/>
          <w:sz w:val="18"/>
          <w:szCs w:val="18"/>
          <w:rtl/>
        </w:rPr>
        <w:t xml:space="preserve">تحديد نوع القوة الناعمة الذي تُسوِّق له </w:t>
      </w:r>
      <w:proofErr w:type="spellStart"/>
      <w:r w:rsidRPr="004D73FC">
        <w:rPr>
          <w:b/>
          <w:bCs/>
          <w:sz w:val="18"/>
          <w:szCs w:val="18"/>
          <w:rtl/>
        </w:rPr>
        <w:t>التغريدة</w:t>
      </w:r>
      <w:proofErr w:type="spellEnd"/>
      <w:r w:rsidRPr="004D73FC">
        <w:rPr>
          <w:b/>
          <w:bCs/>
          <w:sz w:val="18"/>
          <w:szCs w:val="18"/>
          <w:rtl/>
        </w:rPr>
        <w:t>، استناداً إلى تصنيف جوزيف ناي ومصادر القوة الناعمة الموظَّفة في السياسة الخارجية.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9"/>
        <w:gridCol w:w="2552"/>
        <w:gridCol w:w="3839"/>
      </w:tblGrid>
      <w:tr w:rsidR="00894B2B" w14:paraId="35A71ADF" w14:textId="77777777">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491B415B" w14:textId="0BCD3629" w:rsidR="00894B2B" w:rsidRDefault="00267B0C" w:rsidP="00E82D03">
            <w:pPr>
              <w:bidi/>
            </w:pPr>
            <w:r w:rsidRPr="00267B0C">
              <w:rPr>
                <w:b/>
                <w:bCs/>
                <w:color w:val="FFFFFF"/>
                <w:rtl/>
              </w:rPr>
              <w:t>تحليل ديناميكيات القوة الناعمة</w:t>
            </w:r>
          </w:p>
        </w:tc>
      </w:tr>
      <w:tr w:rsidR="00BE07BC" w14:paraId="3F16ED45" w14:textId="77777777" w:rsidTr="005135E1">
        <w:tc>
          <w:tcPr>
            <w:tcW w:w="296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66BEBC8B" w14:textId="440166D6" w:rsidR="00BE07BC" w:rsidRPr="00140684" w:rsidRDefault="00BE07BC" w:rsidP="00BE07BC">
            <w:pPr>
              <w:bidi/>
              <w:jc w:val="center"/>
              <w:rPr>
                <w:b/>
                <w:bCs/>
                <w:color w:val="FFFFFF" w:themeColor="background1"/>
              </w:rPr>
            </w:pPr>
            <w:r w:rsidRPr="00140684">
              <w:rPr>
                <w:b/>
                <w:bCs/>
                <w:color w:val="FFFFFF" w:themeColor="background1"/>
                <w:rtl/>
              </w:rPr>
              <w:t>الملاحظات</w:t>
            </w:r>
          </w:p>
        </w:tc>
        <w:tc>
          <w:tcPr>
            <w:tcW w:w="2552"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E54110A" w14:textId="2CEB98BC" w:rsidR="00BE07BC" w:rsidRPr="00140684" w:rsidRDefault="00BE07BC" w:rsidP="00BE07BC">
            <w:pPr>
              <w:bidi/>
              <w:jc w:val="center"/>
              <w:rPr>
                <w:b/>
                <w:bCs/>
                <w:color w:val="FFFFFF" w:themeColor="background1"/>
              </w:rPr>
            </w:pPr>
            <w:r w:rsidRPr="00140684">
              <w:rPr>
                <w:b/>
                <w:bCs/>
                <w:color w:val="FFFFFF" w:themeColor="background1"/>
                <w:rtl/>
              </w:rPr>
              <w:t>موجود؟</w:t>
            </w:r>
          </w:p>
        </w:tc>
        <w:tc>
          <w:tcPr>
            <w:tcW w:w="383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A1E7FBB" w14:textId="27DC86C2" w:rsidR="00BE07BC" w:rsidRPr="00140684" w:rsidRDefault="00BE07BC" w:rsidP="00BE07BC">
            <w:pPr>
              <w:bidi/>
              <w:jc w:val="center"/>
              <w:rPr>
                <w:b/>
                <w:bCs/>
                <w:color w:val="FFFFFF" w:themeColor="background1"/>
              </w:rPr>
            </w:pPr>
            <w:r w:rsidRPr="00140684">
              <w:rPr>
                <w:b/>
                <w:bCs/>
                <w:color w:val="FFFFFF" w:themeColor="background1"/>
                <w:rtl/>
              </w:rPr>
              <w:t>مورد القوة الناعمة</w:t>
            </w:r>
          </w:p>
        </w:tc>
      </w:tr>
      <w:tr w:rsidR="00DE0CC0" w14:paraId="41AF8930"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جوانب سياسية في المنشور، حيث ركز بشكل كامل على الإنجاز التكنولوجي دون ربطه بأي قضايا سياسية أو دبلوماسية. هذا الغياب يعكس استراتيجية مدروسة لتجنب فتح مواضيع سياسية مثيرة للجدل، والتركيز بدلاً من ذلك على تعزيز صورة الصين كدولة رائدة في مجال التكنولوجيا.</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A6F0F6C" w14:textId="26ACF9AE" w:rsidR="00DE0CC0" w:rsidRPr="00642340" w:rsidRDefault="00DE0CC0" w:rsidP="00DE0CC0">
            <w:pPr>
              <w:bidi/>
            </w:pPr>
            <w:r w:rsidRPr="00642340">
              <w:rPr>
                <w:b/>
                <w:bCs/>
                <w:sz w:val="20"/>
                <w:szCs w:val="20"/>
                <w:rtl/>
              </w:rPr>
              <w:t xml:space="preserve">القوة الناعمة السياسية (قيم، </w:t>
            </w:r>
            <w:proofErr w:type="spellStart"/>
            <w:r w:rsidRPr="00642340">
              <w:rPr>
                <w:b/>
                <w:bCs/>
                <w:sz w:val="20"/>
                <w:szCs w:val="20"/>
                <w:rtl/>
              </w:rPr>
              <w:t>حوكمة</w:t>
            </w:r>
            <w:proofErr w:type="spellEnd"/>
            <w:r w:rsidRPr="00642340">
              <w:rPr>
                <w:b/>
                <w:bCs/>
                <w:sz w:val="20"/>
                <w:szCs w:val="20"/>
                <w:rtl/>
              </w:rPr>
              <w:t>، ديمقراطية)</w:t>
            </w:r>
          </w:p>
        </w:tc>
      </w:tr>
      <w:tr w:rsidR="00DE0CC0" w14:paraId="375778C9"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جوانب ثقافية في المنشور، حيث ركز بشكل كامل على الجانب التكنولوجي دون ربطه بأي رموز أو قيم ثقافية. هذا الغياب يعكس تركيز المنشور على الإنجاز التكنولوجي كوسيلة لتعزيز القوة الناعمة دون الحاجة إلى استحضار الجوانب الثقافية.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205D5375" w14:textId="352A32FA" w:rsidR="00DE0CC0" w:rsidRPr="00642340" w:rsidRDefault="00DE0CC0" w:rsidP="00DE0CC0">
            <w:pPr>
              <w:bidi/>
            </w:pPr>
            <w:r w:rsidRPr="00642340">
              <w:rPr>
                <w:b/>
                <w:bCs/>
                <w:sz w:val="20"/>
                <w:szCs w:val="20"/>
                <w:rtl/>
              </w:rPr>
              <w:t>القوة الناعمة الثقافية (فنون، لغة، حضارة)</w:t>
            </w:r>
          </w:p>
        </w:tc>
      </w:tr>
      <w:tr w:rsidR="00DE0CC0" w14:paraId="6533EAF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جوانب تعليمية في المنشور، حيث لم يتم ذكر أي مؤسسات تعليمية أو برامج بحثية تتعلق بالإنجاز المذكور. هذا الغياب يعكس تركيز المنشور على النتيجة النهائية دون الحاجة إلى تسليط الضوء على الجوانب التعليمية أو البحثية التي قد تكون وراء هذا الإنجاز.</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48D66D82" w14:textId="7E967BC2" w:rsidR="00DE0CC0" w:rsidRPr="00642340" w:rsidRDefault="00DE0CC0" w:rsidP="00DE0CC0">
            <w:pPr>
              <w:bidi/>
            </w:pPr>
            <w:r w:rsidRPr="00642340">
              <w:rPr>
                <w:b/>
                <w:bCs/>
                <w:sz w:val="20"/>
                <w:szCs w:val="20"/>
                <w:rtl/>
              </w:rPr>
              <w:t>القوة الناعمة التعليمية والمعرفية (بعثات، منح، تعاون)</w:t>
            </w:r>
          </w:p>
        </w:tc>
      </w:tr>
      <w:tr w:rsidR="00DE0CC0" w14:paraId="77600385"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الجانب الاقتصادي بشكل غير مباشر من خلال التركيز على رفع كفاءة أعمال الإنشاء والتركيب، مما قد يساهم في تقليل التكاليف وزيادة الإنتاجية. هذا الإبراز يعكس أهمية الإنجاز التكنولوجي في تعزيز الكفاءة الاقتصادية، ولكنه لم يتم التطرق إليه بشكل مباشر أو مفصل.</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5EF8519E" w14:textId="2B60523A" w:rsidR="00DE0CC0" w:rsidRPr="00642340" w:rsidRDefault="00DE0CC0" w:rsidP="00DE0CC0">
            <w:pPr>
              <w:bidi/>
            </w:pPr>
            <w:r w:rsidRPr="00642340">
              <w:rPr>
                <w:b/>
                <w:bCs/>
                <w:sz w:val="20"/>
                <w:szCs w:val="20"/>
                <w:rtl/>
              </w:rPr>
              <w:t>القوة الناعمة الاقتصادية والتنموية (مشاريع، شراكات)</w:t>
            </w:r>
          </w:p>
        </w:tc>
      </w:tr>
      <w:tr w:rsidR="00DE0CC0" w14:paraId="33C7B28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الجانب العلمي والتكنولوجي بشكل رئيسي في المنشور، حيث ركز على استخدام الروبوتات في تركيب الألواح الكهروضوئية. هذا الإبراز يعكس التقدم العلمي للصين ويساهم في تعزيز صورتها كدولة رائدة في مجال الابتكار التكنولوجي.</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CF951E5" w14:textId="5B8ACFED" w:rsidR="00DE0CC0" w:rsidRPr="00642340" w:rsidRDefault="00DE0CC0" w:rsidP="00DE0CC0">
            <w:pPr>
              <w:bidi/>
            </w:pPr>
            <w:r w:rsidRPr="00642340">
              <w:rPr>
                <w:b/>
                <w:bCs/>
                <w:sz w:val="20"/>
                <w:szCs w:val="20"/>
                <w:rtl/>
              </w:rPr>
              <w:t>القوة الناعمة العلمية والتكنولوجية (ابتكار، بحث)</w:t>
            </w:r>
          </w:p>
        </w:tc>
      </w:tr>
      <w:tr w:rsidR="00DE0CC0" w14:paraId="2728C62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جوانب إنسانية في المنشور، حيث لم يتم ذكر أي تأثيرات إيجابية على المجتمع أو البيئة نتيجة لهذا الإنجاز. هذا الغياب يعكس تركيز المنشور على الجانب التكنولوجي دون الحاجة إلى ربطه بأي فوائد إنسانية مباشرة.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743EC56C" w14:textId="5A9FD302" w:rsidR="00DE0CC0" w:rsidRPr="00642340" w:rsidRDefault="00DE0CC0" w:rsidP="00DE0CC0">
            <w:pPr>
              <w:bidi/>
            </w:pPr>
            <w:r w:rsidRPr="00642340">
              <w:rPr>
                <w:b/>
                <w:bCs/>
                <w:sz w:val="20"/>
                <w:szCs w:val="20"/>
                <w:rtl/>
              </w:rPr>
              <w:t>القوة الناعمة الإنسانية (مساعدات، تضامن، إغاثة)</w:t>
            </w:r>
          </w:p>
        </w:tc>
      </w:tr>
      <w:tr w:rsidR="00DE0CC0" w14:paraId="3F12BA6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الوسائط الرقمية (المنشور على منصة التواصل الاجتماعي) كوسيلة لنقل المعلومة، ولكن لم يتم إبراز أي جوانب إعلامية متقدمة أو استراتيجيات تواصل معقدة. هذا الاستخدام يعكس دور الوسائط الرقمية كقناة لنقل المعلومة دون الحاجة إلى استراتيجيات إعلامية متطورة.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358EB717" w14:textId="52024C76" w:rsidR="00DE0CC0" w:rsidRPr="00642340" w:rsidRDefault="00DE0CC0" w:rsidP="00DE0CC0">
            <w:pPr>
              <w:bidi/>
            </w:pPr>
            <w:r w:rsidRPr="00642340">
              <w:rPr>
                <w:b/>
                <w:bCs/>
                <w:sz w:val="20"/>
                <w:szCs w:val="20"/>
                <w:rtl/>
              </w:rPr>
              <w:t>القوة الناعمة الإعلامية (رسائل، محتوى، خطاب)</w:t>
            </w:r>
          </w:p>
        </w:tc>
      </w:tr>
    </w:tbl>
    <w:p w14:paraId="4C8510F3" w14:textId="77777777" w:rsidR="00894B2B" w:rsidRDefault="00894B2B" w:rsidP="00E82D03">
      <w:pPr>
        <w:bidi/>
        <w:spacing w:after="200"/>
        <w:rPr>
          <w:rtl/>
        </w:rPr>
      </w:pPr>
    </w:p>
    <w:p w14:paraId="1D42114F" w14:textId="77777777" w:rsidR="00812F84" w:rsidRDefault="00812F84" w:rsidP="00812F84">
      <w:pPr>
        <w:bidi/>
        <w:spacing w:after="200"/>
      </w:pPr>
    </w:p>
    <w:p w14:paraId="074D8C46" w14:textId="5F7EEE9C" w:rsidR="00894B2B" w:rsidRDefault="00894B2B" w:rsidP="00E82D03">
      <w:pPr>
        <w:pBdr>
          <w:top w:val="single" w:sz="4" w:space="0" w:color="C9A227"/>
        </w:pBdr>
        <w:bidi/>
        <w:spacing w:before="120" w:after="60"/>
      </w:pPr>
    </w:p>
    <w:sectPr w:rsidR="00894B2B">
      <w:pgSz w:w="12240" w:h="15840"/>
      <w:pgMar w:top="900" w:right="900" w:bottom="900" w:left="90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D948BAA" w14:textId="77777777" w:rsidR="00A03B0D" w:rsidRDefault="00A03B0D" w:rsidP="00195365">
      <w:r>
        <w:separator/>
      </w:r>
    </w:p>
  </w:endnote>
  <w:endnote w:type="continuationSeparator" w:id="0">
    <w:p w14:paraId="037C53EB" w14:textId="77777777" w:rsidR="00A03B0D" w:rsidRDefault="00A03B0D" w:rsidP="001953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64973726"/>
      <w:docPartObj>
        <w:docPartGallery w:val="Page Numbers (Bottom of Page)"/>
        <w:docPartUnique/>
      </w:docPartObj>
    </w:sdtPr>
    <w:sdtEndPr/>
    <w:sdtContent>
      <w:p w14:paraId="5A41E1D2" w14:textId="6E05F878" w:rsidR="004138B0" w:rsidRDefault="004138B0">
        <w:pPr>
          <w:pStyle w:val="aa"/>
          <w:jc w:val="center"/>
        </w:pPr>
        <w:r>
          <w:fldChar w:fldCharType="begin"/>
        </w:r>
        <w:r>
          <w:instrText>PAGE   \* MERGEFORMAT</w:instrText>
        </w:r>
        <w:r>
          <w:fldChar w:fldCharType="separate"/>
        </w:r>
        <w:r w:rsidR="00AB5524" w:rsidRPr="00AB5524">
          <w:rPr>
            <w:noProof/>
            <w:lang w:val="ar-SA"/>
          </w:rPr>
          <w:t>9</w:t>
        </w:r>
        <w:r>
          <w:fldChar w:fldCharType="end"/>
        </w:r>
      </w:p>
    </w:sdtContent>
  </w:sdt>
  <w:p w14:paraId="70E4E090" w14:textId="77777777" w:rsidR="004138B0" w:rsidRDefault="004138B0">
    <w:pPr>
      <w:pStyle w:val="a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22C16C8" w14:textId="77777777" w:rsidR="00A03B0D" w:rsidRDefault="00A03B0D" w:rsidP="00195365">
      <w:r>
        <w:separator/>
      </w:r>
    </w:p>
  </w:footnote>
  <w:footnote w:type="continuationSeparator" w:id="0">
    <w:p w14:paraId="0B967946" w14:textId="77777777" w:rsidR="00A03B0D" w:rsidRDefault="00A03B0D" w:rsidP="0019536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ADE78FB"/>
    <w:multiLevelType w:val="hybridMultilevel"/>
    <w:tmpl w:val="4054442A"/>
    <w:lvl w:ilvl="0" w:tplc="7AA2F8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426B4E"/>
    <w:multiLevelType w:val="hybridMultilevel"/>
    <w:tmpl w:val="06766118"/>
    <w:lvl w:ilvl="0" w:tplc="60A4D028">
      <w:start w:val="1"/>
      <w:numFmt w:val="bullet"/>
      <w:lvlText w:val="●"/>
      <w:lvlJc w:val="left"/>
      <w:pPr>
        <w:ind w:left="720" w:hanging="360"/>
      </w:pPr>
    </w:lvl>
    <w:lvl w:ilvl="1" w:tplc="17903FE8">
      <w:start w:val="1"/>
      <w:numFmt w:val="bullet"/>
      <w:lvlText w:val="○"/>
      <w:lvlJc w:val="left"/>
      <w:pPr>
        <w:ind w:left="1440" w:hanging="360"/>
      </w:pPr>
    </w:lvl>
    <w:lvl w:ilvl="2" w:tplc="1CCC046A">
      <w:start w:val="1"/>
      <w:numFmt w:val="bullet"/>
      <w:lvlText w:val="■"/>
      <w:lvlJc w:val="left"/>
      <w:pPr>
        <w:ind w:left="2160" w:hanging="360"/>
      </w:pPr>
    </w:lvl>
    <w:lvl w:ilvl="3" w:tplc="A7060E94">
      <w:start w:val="1"/>
      <w:numFmt w:val="bullet"/>
      <w:lvlText w:val="●"/>
      <w:lvlJc w:val="left"/>
      <w:pPr>
        <w:ind w:left="2880" w:hanging="360"/>
      </w:pPr>
    </w:lvl>
    <w:lvl w:ilvl="4" w:tplc="86D07778">
      <w:start w:val="1"/>
      <w:numFmt w:val="bullet"/>
      <w:lvlText w:val="○"/>
      <w:lvlJc w:val="left"/>
      <w:pPr>
        <w:ind w:left="3600" w:hanging="360"/>
      </w:pPr>
    </w:lvl>
    <w:lvl w:ilvl="5" w:tplc="DA4639C4">
      <w:start w:val="1"/>
      <w:numFmt w:val="bullet"/>
      <w:lvlText w:val="■"/>
      <w:lvlJc w:val="left"/>
      <w:pPr>
        <w:ind w:left="4320" w:hanging="360"/>
      </w:pPr>
    </w:lvl>
    <w:lvl w:ilvl="6" w:tplc="865840A4">
      <w:start w:val="1"/>
      <w:numFmt w:val="bullet"/>
      <w:lvlText w:val="●"/>
      <w:lvlJc w:val="left"/>
      <w:pPr>
        <w:ind w:left="5040" w:hanging="360"/>
      </w:pPr>
    </w:lvl>
    <w:lvl w:ilvl="7" w:tplc="49D4A5D2">
      <w:start w:val="1"/>
      <w:numFmt w:val="bullet"/>
      <w:lvlText w:val="●"/>
      <w:lvlJc w:val="left"/>
      <w:pPr>
        <w:ind w:left="5760" w:hanging="360"/>
      </w:pPr>
    </w:lvl>
    <w:lvl w:ilvl="8" w:tplc="E1E81E0A">
      <w:start w:val="1"/>
      <w:numFmt w:val="bullet"/>
      <w:lvlText w:val="●"/>
      <w:lvlJc w:val="left"/>
      <w:pPr>
        <w:ind w:left="6480" w:hanging="360"/>
      </w:pPr>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4B2B"/>
    <w:rsid w:val="00006A93"/>
    <w:rsid w:val="00016EE5"/>
    <w:rsid w:val="00020A25"/>
    <w:rsid w:val="00030274"/>
    <w:rsid w:val="00042D3D"/>
    <w:rsid w:val="00090D29"/>
    <w:rsid w:val="000E2C20"/>
    <w:rsid w:val="000F5BBD"/>
    <w:rsid w:val="00112BC1"/>
    <w:rsid w:val="00140684"/>
    <w:rsid w:val="0018461A"/>
    <w:rsid w:val="00195365"/>
    <w:rsid w:val="001B4F44"/>
    <w:rsid w:val="001C4B3F"/>
    <w:rsid w:val="00200D14"/>
    <w:rsid w:val="002012AC"/>
    <w:rsid w:val="00210E69"/>
    <w:rsid w:val="00216EC6"/>
    <w:rsid w:val="00230B47"/>
    <w:rsid w:val="00252635"/>
    <w:rsid w:val="00267B0C"/>
    <w:rsid w:val="002B7284"/>
    <w:rsid w:val="002C24DC"/>
    <w:rsid w:val="002C2D47"/>
    <w:rsid w:val="002C73E5"/>
    <w:rsid w:val="002D4788"/>
    <w:rsid w:val="002E4A58"/>
    <w:rsid w:val="002E5FF9"/>
    <w:rsid w:val="002F1310"/>
    <w:rsid w:val="00300CED"/>
    <w:rsid w:val="00305E61"/>
    <w:rsid w:val="00312283"/>
    <w:rsid w:val="0032668A"/>
    <w:rsid w:val="00334C53"/>
    <w:rsid w:val="003360D9"/>
    <w:rsid w:val="00342A8B"/>
    <w:rsid w:val="00345AF5"/>
    <w:rsid w:val="00345CEB"/>
    <w:rsid w:val="003B697B"/>
    <w:rsid w:val="003C14EF"/>
    <w:rsid w:val="003D7400"/>
    <w:rsid w:val="003E6C31"/>
    <w:rsid w:val="003F4A89"/>
    <w:rsid w:val="004033E5"/>
    <w:rsid w:val="0041119F"/>
    <w:rsid w:val="004138B0"/>
    <w:rsid w:val="004221CA"/>
    <w:rsid w:val="00443152"/>
    <w:rsid w:val="00445513"/>
    <w:rsid w:val="00451ECD"/>
    <w:rsid w:val="004609EE"/>
    <w:rsid w:val="00460AC3"/>
    <w:rsid w:val="004A2C35"/>
    <w:rsid w:val="004B7B06"/>
    <w:rsid w:val="004C2E0F"/>
    <w:rsid w:val="004D172C"/>
    <w:rsid w:val="004D73FC"/>
    <w:rsid w:val="005135E1"/>
    <w:rsid w:val="00543A23"/>
    <w:rsid w:val="00592E92"/>
    <w:rsid w:val="00596133"/>
    <w:rsid w:val="005B2C51"/>
    <w:rsid w:val="005B5D36"/>
    <w:rsid w:val="005E0CF8"/>
    <w:rsid w:val="005E0DD8"/>
    <w:rsid w:val="005E1A6E"/>
    <w:rsid w:val="005F551E"/>
    <w:rsid w:val="00617C9B"/>
    <w:rsid w:val="0062311A"/>
    <w:rsid w:val="00642339"/>
    <w:rsid w:val="00642340"/>
    <w:rsid w:val="006510FA"/>
    <w:rsid w:val="006512DE"/>
    <w:rsid w:val="00652825"/>
    <w:rsid w:val="00662BA9"/>
    <w:rsid w:val="00681F8B"/>
    <w:rsid w:val="00687863"/>
    <w:rsid w:val="00687C77"/>
    <w:rsid w:val="00692E85"/>
    <w:rsid w:val="006B5FE9"/>
    <w:rsid w:val="006B6FBD"/>
    <w:rsid w:val="006E06D2"/>
    <w:rsid w:val="006E0BF9"/>
    <w:rsid w:val="006E462A"/>
    <w:rsid w:val="006F405A"/>
    <w:rsid w:val="00705438"/>
    <w:rsid w:val="007153CB"/>
    <w:rsid w:val="0072131D"/>
    <w:rsid w:val="0072570D"/>
    <w:rsid w:val="00743951"/>
    <w:rsid w:val="0074608F"/>
    <w:rsid w:val="00760D0C"/>
    <w:rsid w:val="00791F27"/>
    <w:rsid w:val="007B429E"/>
    <w:rsid w:val="007C25F3"/>
    <w:rsid w:val="007F0BAB"/>
    <w:rsid w:val="007F1A79"/>
    <w:rsid w:val="008024AC"/>
    <w:rsid w:val="00812F84"/>
    <w:rsid w:val="00822697"/>
    <w:rsid w:val="00822F82"/>
    <w:rsid w:val="00847111"/>
    <w:rsid w:val="00867A7B"/>
    <w:rsid w:val="00891A52"/>
    <w:rsid w:val="00894B2B"/>
    <w:rsid w:val="008B1ED6"/>
    <w:rsid w:val="008B239B"/>
    <w:rsid w:val="008B577B"/>
    <w:rsid w:val="00900317"/>
    <w:rsid w:val="0095374F"/>
    <w:rsid w:val="009606FB"/>
    <w:rsid w:val="00963D26"/>
    <w:rsid w:val="00994A4C"/>
    <w:rsid w:val="009D145E"/>
    <w:rsid w:val="00A03B0D"/>
    <w:rsid w:val="00A16026"/>
    <w:rsid w:val="00A24F88"/>
    <w:rsid w:val="00A327C3"/>
    <w:rsid w:val="00A40730"/>
    <w:rsid w:val="00A615C0"/>
    <w:rsid w:val="00A77FB9"/>
    <w:rsid w:val="00A876F4"/>
    <w:rsid w:val="00A978AA"/>
    <w:rsid w:val="00AB5524"/>
    <w:rsid w:val="00AC06A1"/>
    <w:rsid w:val="00AD02A7"/>
    <w:rsid w:val="00AE1B94"/>
    <w:rsid w:val="00AE417A"/>
    <w:rsid w:val="00B046B8"/>
    <w:rsid w:val="00B057AF"/>
    <w:rsid w:val="00B07A5E"/>
    <w:rsid w:val="00B135AF"/>
    <w:rsid w:val="00B209F2"/>
    <w:rsid w:val="00B50F3D"/>
    <w:rsid w:val="00B51A7D"/>
    <w:rsid w:val="00B90ACA"/>
    <w:rsid w:val="00BB5A0B"/>
    <w:rsid w:val="00BC35C1"/>
    <w:rsid w:val="00BE07BC"/>
    <w:rsid w:val="00BF0335"/>
    <w:rsid w:val="00C10466"/>
    <w:rsid w:val="00C13D62"/>
    <w:rsid w:val="00C35F5B"/>
    <w:rsid w:val="00C5036F"/>
    <w:rsid w:val="00C6689E"/>
    <w:rsid w:val="00C6761C"/>
    <w:rsid w:val="00C720EC"/>
    <w:rsid w:val="00C85705"/>
    <w:rsid w:val="00C91394"/>
    <w:rsid w:val="00CB6014"/>
    <w:rsid w:val="00CB62D1"/>
    <w:rsid w:val="00CC4F0B"/>
    <w:rsid w:val="00CE3F91"/>
    <w:rsid w:val="00CE4848"/>
    <w:rsid w:val="00CE741D"/>
    <w:rsid w:val="00CF1F35"/>
    <w:rsid w:val="00D11D1E"/>
    <w:rsid w:val="00D50FC2"/>
    <w:rsid w:val="00D66845"/>
    <w:rsid w:val="00D87388"/>
    <w:rsid w:val="00DC5E7B"/>
    <w:rsid w:val="00DE0CC0"/>
    <w:rsid w:val="00DE2088"/>
    <w:rsid w:val="00E16F74"/>
    <w:rsid w:val="00E25796"/>
    <w:rsid w:val="00E546AB"/>
    <w:rsid w:val="00E761E7"/>
    <w:rsid w:val="00E82D03"/>
    <w:rsid w:val="00EB461A"/>
    <w:rsid w:val="00EB6D02"/>
    <w:rsid w:val="00EF409D"/>
    <w:rsid w:val="00EF4FF9"/>
    <w:rsid w:val="00F0295E"/>
    <w:rsid w:val="00F12AA7"/>
    <w:rsid w:val="00F15280"/>
    <w:rsid w:val="00F22DC2"/>
    <w:rsid w:val="00F3567B"/>
    <w:rsid w:val="00F35CE8"/>
    <w:rsid w:val="00F364C1"/>
    <w:rsid w:val="00F37196"/>
    <w:rsid w:val="00F443E1"/>
    <w:rsid w:val="00F64057"/>
    <w:rsid w:val="00F647C6"/>
    <w:rsid w:val="00F72510"/>
    <w:rsid w:val="00FB27CC"/>
    <w:rsid w:val="00FB52ED"/>
    <w:rsid w:val="00FE3D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7F18D"/>
  <w15:docId w15:val="{5109B56D-C85C-4EFB-8FAE-0D259D56F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Strong1">
    <w:name w:val="Strong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rPr>
      <w:sz w:val="20"/>
      <w:szCs w:val="20"/>
    </w:rPr>
  </w:style>
  <w:style w:type="character" w:customStyle="1" w:styleId="Char0">
    <w:name w:val="نص تعليق ختامي Char"/>
    <w:link w:val="a8"/>
    <w:uiPriority w:val="99"/>
    <w:semiHidden/>
    <w:unhideWhenUsed/>
    <w:rPr>
      <w:sz w:val="20"/>
      <w:szCs w:val="20"/>
    </w:rPr>
  </w:style>
  <w:style w:type="paragraph" w:customStyle="1" w:styleId="TableParagraph">
    <w:name w:val="Table Paragraph"/>
    <w:basedOn w:val="a"/>
    <w:uiPriority w:val="1"/>
    <w:qFormat/>
    <w:rsid w:val="00C85705"/>
    <w:pPr>
      <w:widowControl w:val="0"/>
      <w:autoSpaceDE w:val="0"/>
      <w:autoSpaceDN w:val="0"/>
    </w:pPr>
  </w:style>
  <w:style w:type="table" w:styleId="10">
    <w:name w:val="Plain Table 1"/>
    <w:basedOn w:val="a1"/>
    <w:uiPriority w:val="41"/>
    <w:rsid w:val="00C85705"/>
    <w:rPr>
      <w:rFonts w:asciiTheme="minorHAnsi" w:eastAsiaTheme="minorHAnsi" w:hAnsiTheme="minorHAnsi" w:cstheme="minorBidi"/>
      <w:kern w:val="2"/>
      <w:sz w:val="24"/>
      <w:szCs w:val="24"/>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1">
    <w:name w:val="Grid Table 5 Dark Accent 1"/>
    <w:basedOn w:val="a1"/>
    <w:uiPriority w:val="50"/>
    <w:rsid w:val="00CE741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4-1">
    <w:name w:val="Grid Table 4 Accent 1"/>
    <w:basedOn w:val="a1"/>
    <w:uiPriority w:val="49"/>
    <w:rsid w:val="00CE741D"/>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a9">
    <w:name w:val="header"/>
    <w:basedOn w:val="a"/>
    <w:link w:val="Char1"/>
    <w:uiPriority w:val="99"/>
    <w:unhideWhenUsed/>
    <w:rsid w:val="00195365"/>
    <w:pPr>
      <w:tabs>
        <w:tab w:val="center" w:pos="4153"/>
        <w:tab w:val="right" w:pos="8306"/>
      </w:tabs>
    </w:pPr>
  </w:style>
  <w:style w:type="character" w:customStyle="1" w:styleId="Char1">
    <w:name w:val="رأس الصفحة Char"/>
    <w:basedOn w:val="a0"/>
    <w:link w:val="a9"/>
    <w:uiPriority w:val="99"/>
    <w:rsid w:val="00195365"/>
  </w:style>
  <w:style w:type="paragraph" w:styleId="aa">
    <w:name w:val="footer"/>
    <w:basedOn w:val="a"/>
    <w:link w:val="Char2"/>
    <w:uiPriority w:val="99"/>
    <w:unhideWhenUsed/>
    <w:rsid w:val="00195365"/>
    <w:pPr>
      <w:tabs>
        <w:tab w:val="center" w:pos="4153"/>
        <w:tab w:val="right" w:pos="8306"/>
      </w:tabs>
    </w:pPr>
  </w:style>
  <w:style w:type="character" w:customStyle="1" w:styleId="Char2">
    <w:name w:val="تذييل الصفحة Char"/>
    <w:basedOn w:val="a0"/>
    <w:link w:val="aa"/>
    <w:uiPriority w:val="99"/>
    <w:rsid w:val="00195365"/>
  </w:style>
  <w:style w:type="table" w:styleId="ab">
    <w:name w:val="Table Grid"/>
    <w:basedOn w:val="a1"/>
    <w:uiPriority w:val="39"/>
    <w:rsid w:val="00F152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41551A-7443-4385-9FF6-A5D56DC8DE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901</Words>
  <Characters>5136</Characters>
  <Application>Microsoft Office Word</Application>
  <DocSecurity>0</DocSecurity>
  <Lines>42</Lines>
  <Paragraphs>12</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6025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raghad imresh</cp:lastModifiedBy>
  <cp:revision>3</cp:revision>
  <cp:lastPrinted>2026-06-27T09:19:00Z</cp:lastPrinted>
  <dcterms:created xsi:type="dcterms:W3CDTF">2026-07-18T12:16:00Z</dcterms:created>
  <dcterms:modified xsi:type="dcterms:W3CDTF">2026-08-12T08:25:00Z</dcterms:modified>
</cp:coreProperties>
</file>