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sz w:val="44"/>
          <w:szCs w:val="44"/>
          <w:rtl/>
        </w:rPr>
        <w:t xml:space="preserve">ملف متطلبات الأعمال</w:t>
      </w:r>
    </w:p>
    <w:p>
      <w:pPr>
        <w:spacing w:after="100"/>
        <w:jc w:val="center"/>
      </w:pPr>
      <w:r>
        <w:rPr>
          <w:rFonts w:ascii="Arial" w:cs="Arial" w:eastAsia="Arial" w:hAnsi="Arial"/>
          <w:color w:val="555555"/>
          <w:sz w:val="28"/>
          <w:szCs w:val="28"/>
        </w:rPr>
        <w:t xml:space="preserve">Business Requirements Document (BRD)</w:t>
      </w:r>
    </w:p>
    <w:p>
      <w:pPr>
        <w:bidi/>
        <w:spacing w:after="600" w:before="200"/>
        <w:jc w:val="center"/>
      </w:pPr>
      <w:r>
        <w:rPr>
          <w:rFonts w:ascii="Arial" w:cs="Arial" w:eastAsia="Arial" w:hAnsi="Arial"/>
          <w:b/>
          <w:bCs/>
          <w:sz w:val="30"/>
          <w:szCs w:val="30"/>
          <w:rtl/>
        </w:rPr>
        <w:t xml:space="preserve">منصة اقتصادية للسائقين والركاب — بعمولة 0%</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F3864" w:val="clear"/>
            <w:tcMar>
              <w:top w:type="dxa" w:w="80"/>
              <w:left w:type="dxa" w:w="100"/>
              <w:bottom w:type="dxa" w:w="80"/>
              <w:right w:type="dxa" w:w="100"/>
            </w:tcMar>
          </w:tcPr>
          <w:p>
            <w:pPr>
              <w:bidi/>
              <w:jc w:val="right"/>
            </w:pPr>
            <w:r>
              <w:rPr>
                <w:rFonts w:ascii="Arial" w:cs="Arial" w:eastAsia="Arial" w:hAnsi="Arial"/>
                <w:b/>
                <w:bCs/>
                <w:color w:val="FFFFFF"/>
                <w:sz w:val="20"/>
                <w:szCs w:val="20"/>
                <w:rtl/>
              </w:rPr>
              <w:t xml:space="preserve">البيان</w:t>
            </w:r>
          </w:p>
        </w:tc>
        <w:tc>
          <w:tcPr>
            <w:tcW w:type="dxa" w:w="6200"/>
            <w:shd w:fill="1F3864" w:val="clear"/>
            <w:tcMar>
              <w:top w:type="dxa" w:w="80"/>
              <w:left w:type="dxa" w:w="100"/>
              <w:bottom w:type="dxa" w:w="80"/>
              <w:right w:type="dxa" w:w="100"/>
            </w:tcMar>
          </w:tcPr>
          <w:p>
            <w:pPr>
              <w:bidi/>
              <w:jc w:val="right"/>
            </w:pPr>
            <w:r>
              <w:rPr>
                <w:rFonts w:ascii="Arial" w:cs="Arial" w:eastAsia="Arial" w:hAnsi="Arial"/>
                <w:b/>
                <w:bCs/>
                <w:color w:val="FFFFFF"/>
                <w:sz w:val="20"/>
                <w:szCs w:val="20"/>
                <w:rtl/>
              </w:rPr>
              <w:t xml:space="preserve">التفاصيل</w:t>
            </w:r>
          </w:p>
        </w:tc>
      </w:tr>
      <w:tr>
        <w:tc>
          <w:tcPr>
            <w:tcW w:type="dxa" w:w="3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اسم المشروع</w:t>
            </w:r>
          </w:p>
        </w:tc>
        <w:tc>
          <w:tcPr>
            <w:tcW w:type="dxa" w:w="6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منصة اقتصادية للسائقين والركاب</w:t>
            </w:r>
          </w:p>
        </w:tc>
      </w:tr>
      <w:tr>
        <w:tc>
          <w:tcPr>
            <w:tcW w:type="dxa" w:w="3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نوع المشروع</w:t>
            </w:r>
          </w:p>
        </w:tc>
        <w:tc>
          <w:tcPr>
            <w:tcW w:type="dxa" w:w="6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تطبيق ويب تقدمي (PWA) بنهج Mobile-First</w:t>
            </w:r>
          </w:p>
        </w:tc>
      </w:tr>
      <w:tr>
        <w:tc>
          <w:tcPr>
            <w:tcW w:type="dxa" w:w="3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الميزانية المقترحة</w:t>
            </w:r>
          </w:p>
        </w:tc>
        <w:tc>
          <w:tcPr>
            <w:tcW w:type="dxa" w:w="6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2,500 – 5,000 دولار أمريكي</w:t>
            </w:r>
          </w:p>
        </w:tc>
      </w:tr>
      <w:tr>
        <w:tc>
          <w:tcPr>
            <w:tcW w:type="dxa" w:w="3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مدة التنفيذ</w:t>
            </w:r>
          </w:p>
        </w:tc>
        <w:tc>
          <w:tcPr>
            <w:tcW w:type="dxa" w:w="6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40 يومًا</w:t>
            </w:r>
          </w:p>
        </w:tc>
      </w:tr>
      <w:tr>
        <w:tc>
          <w:tcPr>
            <w:tcW w:type="dxa" w:w="3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الإصدار</w:t>
            </w:r>
          </w:p>
        </w:tc>
        <w:tc>
          <w:tcPr>
            <w:tcW w:type="dxa" w:w="6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1.0</w:t>
            </w:r>
          </w:p>
        </w:tc>
      </w:tr>
      <w:tr>
        <w:tc>
          <w:tcPr>
            <w:tcW w:type="dxa" w:w="3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التاريخ</w:t>
            </w:r>
          </w:p>
        </w:tc>
        <w:tc>
          <w:tcPr>
            <w:tcW w:type="dxa" w:w="6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20/09/2026</w:t>
            </w:r>
          </w:p>
        </w:tc>
      </w:tr>
    </w:tbl>
    <w:p>
      <w:pPr>
        <w:spacing w:after="400"/>
      </w:pPr>
    </w:p>
    <w:p>
      <w:pPr>
        <w:pStyle w:val="Heading1"/>
        <w:bidi/>
        <w:spacing w:after="150" w:before="300"/>
        <w:jc w:val="right"/>
      </w:pPr>
      <w:r>
        <w:rPr>
          <w:rFonts w:ascii="Arial" w:cs="Arial" w:eastAsia="Arial" w:hAnsi="Arial"/>
          <w:rtl/>
        </w:rPr>
        <w:t xml:space="preserve">1. مقدمة</w:t>
      </w:r>
    </w:p>
    <w:p>
      <w:pPr>
        <w:bidi/>
        <w:spacing w:after="120" w:line="300"/>
        <w:jc w:val="right"/>
      </w:pPr>
      <w:r>
        <w:rPr>
          <w:rFonts w:ascii="Arial" w:cs="Arial" w:eastAsia="Arial" w:hAnsi="Arial"/>
          <w:b w:val="false"/>
          <w:bCs w:val="false"/>
          <w:sz w:val="22"/>
          <w:szCs w:val="22"/>
          <w:rtl/>
        </w:rPr>
        <w:t xml:space="preserve">يهدف هذا المستند إلى توثيق متطلبات الأعمال (Business Requirements) الخاصة بمشروع "منصة اقتصادية للسائقين والركاب"، وهو مشروع تطبيق ويب تقدمي (PWA) يربط بين الركاب والسائقين المستقلين لتقديم خدمات نقل متعددة دون فرض عمولة على مزودي الخدمة (عمولة 0%). يُستخدم هذا المستند كمرجع مشترك بين صاحب المشروع وفريق التطوير لضبط توقعات الطرفين قبل الانتقال إلى مرحلة التصميم التقني التفصيلي الموثقة في ملف مواصفات المتطلبات البرمجية (SRS).</w:t>
      </w:r>
    </w:p>
    <w:p>
      <w:pPr>
        <w:pStyle w:val="Heading1"/>
        <w:bidi/>
        <w:spacing w:after="150" w:before="300"/>
        <w:jc w:val="right"/>
      </w:pPr>
      <w:r>
        <w:rPr>
          <w:rFonts w:ascii="Arial" w:cs="Arial" w:eastAsia="Arial" w:hAnsi="Arial"/>
          <w:rtl/>
        </w:rPr>
        <w:t xml:space="preserve">2. الرؤية التجارية للمشروع</w:t>
      </w:r>
    </w:p>
    <w:p>
      <w:pPr>
        <w:bidi/>
        <w:spacing w:after="120" w:line="300"/>
        <w:jc w:val="right"/>
      </w:pPr>
      <w:r>
        <w:rPr>
          <w:rFonts w:ascii="Arial" w:cs="Arial" w:eastAsia="Arial" w:hAnsi="Arial"/>
          <w:b w:val="false"/>
          <w:bCs w:val="false"/>
          <w:sz w:val="22"/>
          <w:szCs w:val="22"/>
          <w:rtl/>
        </w:rPr>
        <w:t xml:space="preserve">بناء منصة نقل رقمية محلية تُمكّن السائقين المستقلين من الوصول المباشر للركاب دون خصم عمولة من دخلهم، مع توفير تجربة استخدام سلسة وسريعة عبر متصفح الويب (بدون الحاجة لتحميل تطبيق من المتاجر)، وذلك من خلال بنية PWA كاملة الخصائص (قابلة للتثبيت، تعمل دون اتصال جزئيًا، وتدعم الإشعارات الفورية).</w:t>
      </w:r>
    </w:p>
    <w:p>
      <w:pPr>
        <w:pStyle w:val="ListParagraph"/>
        <w:numPr>
          <w:ilvl w:val="0"/>
          <w:numId w:val="2"/>
        </w:numPr>
        <w:bidi/>
        <w:spacing w:after="80" w:line="300"/>
        <w:jc w:val="right"/>
      </w:pPr>
      <w:r>
        <w:rPr>
          <w:rFonts w:ascii="Arial" w:cs="Arial" w:eastAsia="Arial" w:hAnsi="Arial"/>
          <w:sz w:val="22"/>
          <w:szCs w:val="22"/>
          <w:rtl/>
        </w:rPr>
        <w:t xml:space="preserve">تمكين السائقين اقتصاديًا عبر إلغاء نموذج العمولة التقليدي.</w:t>
      </w:r>
    </w:p>
    <w:p>
      <w:pPr>
        <w:pStyle w:val="ListParagraph"/>
        <w:numPr>
          <w:ilvl w:val="0"/>
          <w:numId w:val="2"/>
        </w:numPr>
        <w:bidi/>
        <w:spacing w:after="80" w:line="300"/>
        <w:jc w:val="right"/>
      </w:pPr>
      <w:r>
        <w:rPr>
          <w:rFonts w:ascii="Arial" w:cs="Arial" w:eastAsia="Arial" w:hAnsi="Arial"/>
          <w:sz w:val="22"/>
          <w:szCs w:val="22"/>
          <w:rtl/>
        </w:rPr>
        <w:t xml:space="preserve">تقديم تجربة حجز وتتبع لحظي موثوقة للركاب.</w:t>
      </w:r>
    </w:p>
    <w:p>
      <w:pPr>
        <w:pStyle w:val="ListParagraph"/>
        <w:numPr>
          <w:ilvl w:val="0"/>
          <w:numId w:val="2"/>
        </w:numPr>
        <w:bidi/>
        <w:spacing w:after="80" w:line="300"/>
        <w:jc w:val="right"/>
      </w:pPr>
      <w:r>
        <w:rPr>
          <w:rFonts w:ascii="Arial" w:cs="Arial" w:eastAsia="Arial" w:hAnsi="Arial"/>
          <w:sz w:val="22"/>
          <w:szCs w:val="22"/>
          <w:rtl/>
        </w:rPr>
        <w:t xml:space="preserve">توفير لوحة إدارة مركزية للتحكم في المستخدمين والطلبات والإشعارات.</w:t>
      </w:r>
    </w:p>
    <w:p>
      <w:pPr>
        <w:pStyle w:val="ListParagraph"/>
        <w:numPr>
          <w:ilvl w:val="0"/>
          <w:numId w:val="2"/>
        </w:numPr>
        <w:bidi/>
        <w:spacing w:after="80" w:line="300"/>
        <w:jc w:val="right"/>
      </w:pPr>
      <w:r>
        <w:rPr>
          <w:rFonts w:ascii="Arial" w:cs="Arial" w:eastAsia="Arial" w:hAnsi="Arial"/>
          <w:sz w:val="22"/>
          <w:szCs w:val="22"/>
          <w:rtl/>
        </w:rPr>
        <w:t xml:space="preserve">إطلاق نسخة أولى (MVP) قابلة للتوسع مستقبلًا لخدمات إضافية (توصيل، شحن خفيف، إلخ).</w:t>
      </w:r>
    </w:p>
    <w:p>
      <w:pPr>
        <w:pStyle w:val="Heading1"/>
        <w:bidi/>
        <w:spacing w:after="150" w:before="300"/>
        <w:jc w:val="right"/>
      </w:pPr>
      <w:r>
        <w:rPr>
          <w:rFonts w:ascii="Arial" w:cs="Arial" w:eastAsia="Arial" w:hAnsi="Arial"/>
          <w:rtl/>
        </w:rPr>
        <w:t xml:space="preserve">3. الأهداف الاستراتيجية</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gridCol w:w="5200"/>
      </w:tblGrid>
      <w:tr>
        <w:trPr>
          <w:tblHeader/>
        </w:trPr>
        <w:tc>
          <w:tcPr>
            <w:tcW w:type="dxa" w:w="4200"/>
            <w:shd w:fill="1F3864" w:val="clear"/>
            <w:tcMar>
              <w:top w:type="dxa" w:w="80"/>
              <w:left w:type="dxa" w:w="100"/>
              <w:bottom w:type="dxa" w:w="80"/>
              <w:right w:type="dxa" w:w="100"/>
            </w:tcMar>
          </w:tcPr>
          <w:p>
            <w:pPr>
              <w:bidi/>
              <w:jc w:val="right"/>
            </w:pPr>
            <w:r>
              <w:rPr>
                <w:rFonts w:ascii="Arial" w:cs="Arial" w:eastAsia="Arial" w:hAnsi="Arial"/>
                <w:b/>
                <w:bCs/>
                <w:color w:val="FFFFFF"/>
                <w:sz w:val="20"/>
                <w:szCs w:val="20"/>
                <w:rtl/>
              </w:rPr>
              <w:t xml:space="preserve">الهدف</w:t>
            </w:r>
          </w:p>
        </w:tc>
        <w:tc>
          <w:tcPr>
            <w:tcW w:type="dxa" w:w="5200"/>
            <w:shd w:fill="1F3864" w:val="clear"/>
            <w:tcMar>
              <w:top w:type="dxa" w:w="80"/>
              <w:left w:type="dxa" w:w="100"/>
              <w:bottom w:type="dxa" w:w="80"/>
              <w:right w:type="dxa" w:w="100"/>
            </w:tcMar>
          </w:tcPr>
          <w:p>
            <w:pPr>
              <w:bidi/>
              <w:jc w:val="right"/>
            </w:pPr>
            <w:r>
              <w:rPr>
                <w:rFonts w:ascii="Arial" w:cs="Arial" w:eastAsia="Arial" w:hAnsi="Arial"/>
                <w:b/>
                <w:bCs/>
                <w:color w:val="FFFFFF"/>
                <w:sz w:val="20"/>
                <w:szCs w:val="20"/>
                <w:rtl/>
              </w:rPr>
              <w:t xml:space="preserve">مؤشر النجاح المرتبط</w:t>
            </w:r>
          </w:p>
        </w:tc>
      </w:tr>
      <w:tr>
        <w:tc>
          <w:tcPr>
            <w:tcW w:type="dxa" w:w="4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إطلاق خدمة نقل بعمولة 0% لجذب السائقين</w:t>
            </w:r>
          </w:p>
        </w:tc>
        <w:tc>
          <w:tcPr>
            <w:tcW w:type="dxa" w:w="5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عدد السائقين المسجَّلين والنشطين خلال أول 30 يومًا</w:t>
            </w:r>
          </w:p>
        </w:tc>
      </w:tr>
      <w:tr>
        <w:tc>
          <w:tcPr>
            <w:tcW w:type="dxa" w:w="4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تقليل زمن الوصول بين الراكب والسائق</w:t>
            </w:r>
          </w:p>
        </w:tc>
        <w:tc>
          <w:tcPr>
            <w:tcW w:type="dxa" w:w="5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متوسط زمن قبول الطلب وزمن الوصول الفعلي</w:t>
            </w:r>
          </w:p>
        </w:tc>
      </w:tr>
      <w:tr>
        <w:tc>
          <w:tcPr>
            <w:tcW w:type="dxa" w:w="4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ضمان موثوقية التتبع اللحظي</w:t>
            </w:r>
          </w:p>
        </w:tc>
        <w:tc>
          <w:tcPr>
            <w:tcW w:type="dxa" w:w="5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دقة تحديث الموقع ونسبة انقطاع الاتصال اللحظي</w:t>
            </w:r>
          </w:p>
        </w:tc>
      </w:tr>
      <w:tr>
        <w:tc>
          <w:tcPr>
            <w:tcW w:type="dxa" w:w="4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تحقيق تجربة PWA سلسة على الموبايل</w:t>
            </w:r>
          </w:p>
        </w:tc>
        <w:tc>
          <w:tcPr>
            <w:tcW w:type="dxa" w:w="5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معدل التثبيت (Add to Home Screen) ومعدل الاستخدام المتكرر</w:t>
            </w:r>
          </w:p>
        </w:tc>
      </w:tr>
      <w:tr>
        <w:tc>
          <w:tcPr>
            <w:tcW w:type="dxa" w:w="4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تمكين الإدارة من ضبط العمليات</w:t>
            </w:r>
          </w:p>
        </w:tc>
        <w:tc>
          <w:tcPr>
            <w:tcW w:type="dxa" w:w="5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زمن استجابة لوحة التحكم لحالات الطوارئ والشكاوى</w:t>
            </w:r>
          </w:p>
        </w:tc>
      </w:tr>
    </w:tbl>
    <w:p>
      <w:pPr>
        <w:spacing w:after="200"/>
      </w:pPr>
    </w:p>
    <w:p>
      <w:pPr>
        <w:pStyle w:val="Heading1"/>
        <w:bidi/>
        <w:spacing w:after="150" w:before="300"/>
        <w:jc w:val="right"/>
      </w:pPr>
      <w:r>
        <w:rPr>
          <w:rFonts w:ascii="Arial" w:cs="Arial" w:eastAsia="Arial" w:hAnsi="Arial"/>
          <w:rtl/>
        </w:rPr>
        <w:t xml:space="preserve">4. نطاق العمل</w:t>
      </w:r>
    </w:p>
    <w:p>
      <w:pPr>
        <w:bidi/>
        <w:spacing w:after="120" w:line="300"/>
        <w:jc w:val="right"/>
      </w:pPr>
      <w:r>
        <w:rPr>
          <w:rFonts w:ascii="Arial" w:cs="Arial" w:eastAsia="Arial" w:hAnsi="Arial"/>
          <w:b w:val="false"/>
          <w:bCs w:val="false"/>
          <w:sz w:val="22"/>
          <w:szCs w:val="22"/>
          <w:rtl/>
        </w:rPr>
        <w:t xml:space="preserve">يشمل نطاق المشروع بناء منصة ويب متكاملة (Frontend + Backend + Dashboard) وفق البنية التقنية المقترحة في ملفات المرفقات (Programmer.docx, UIUX.docx)، وتشمل العناصر الرئيسية:</w:t>
      </w:r>
    </w:p>
    <w:p>
      <w:pPr>
        <w:pStyle w:val="ListParagraph"/>
        <w:numPr>
          <w:ilvl w:val="0"/>
          <w:numId w:val="3"/>
        </w:numPr>
        <w:bidi/>
        <w:spacing w:after="80" w:line="300"/>
        <w:jc w:val="right"/>
      </w:pPr>
      <w:r>
        <w:rPr>
          <w:rFonts w:ascii="Arial" w:cs="Arial" w:eastAsia="Arial" w:hAnsi="Arial"/>
          <w:sz w:val="22"/>
          <w:szCs w:val="22"/>
          <w:rtl/>
        </w:rPr>
        <w:t xml:space="preserve">موقع ويب PWA للركاب: تسجيل، طلب رحلة، تتبع لحظي، دفع/تقييم، سجل الرحلات.</w:t>
      </w:r>
    </w:p>
    <w:p>
      <w:pPr>
        <w:pStyle w:val="ListParagraph"/>
        <w:numPr>
          <w:ilvl w:val="0"/>
          <w:numId w:val="3"/>
        </w:numPr>
        <w:bidi/>
        <w:spacing w:after="80" w:line="300"/>
        <w:jc w:val="right"/>
      </w:pPr>
      <w:r>
        <w:rPr>
          <w:rFonts w:ascii="Arial" w:cs="Arial" w:eastAsia="Arial" w:hAnsi="Arial"/>
          <w:sz w:val="22"/>
          <w:szCs w:val="22"/>
          <w:rtl/>
        </w:rPr>
        <w:t xml:space="preserve">واجهة ويب PWA للسائقين: تسجيل وتوثيق، استقبال الطلبات، قبول/رفض، تتبع الملاحة، سجل الأرباح.</w:t>
      </w:r>
    </w:p>
    <w:p>
      <w:pPr>
        <w:pStyle w:val="ListParagraph"/>
        <w:numPr>
          <w:ilvl w:val="0"/>
          <w:numId w:val="3"/>
        </w:numPr>
        <w:bidi/>
        <w:spacing w:after="80" w:line="300"/>
        <w:jc w:val="right"/>
      </w:pPr>
      <w:r>
        <w:rPr>
          <w:rFonts w:ascii="Arial" w:cs="Arial" w:eastAsia="Arial" w:hAnsi="Arial"/>
          <w:sz w:val="22"/>
          <w:szCs w:val="22"/>
          <w:rtl/>
        </w:rPr>
        <w:t xml:space="preserve">لوحة تحكم إدارية (Admin Dashboard): إدارة المستخدمين، مراقبة الطلبات اللحظية، الإشعارات، التقارير.</w:t>
      </w:r>
    </w:p>
    <w:p>
      <w:pPr>
        <w:pStyle w:val="ListParagraph"/>
        <w:numPr>
          <w:ilvl w:val="0"/>
          <w:numId w:val="3"/>
        </w:numPr>
        <w:bidi/>
        <w:spacing w:after="80" w:line="300"/>
        <w:jc w:val="right"/>
      </w:pPr>
      <w:r>
        <w:rPr>
          <w:rFonts w:ascii="Arial" w:cs="Arial" w:eastAsia="Arial" w:hAnsi="Arial"/>
          <w:sz w:val="22"/>
          <w:szCs w:val="22"/>
          <w:rtl/>
        </w:rPr>
        <w:t xml:space="preserve">قاعدة بيانات ونظام مصادقة موحّد مع دعم رفع الملفات (وثائق التوثيق للسائقين).</w:t>
      </w:r>
    </w:p>
    <w:p>
      <w:pPr>
        <w:pStyle w:val="ListParagraph"/>
        <w:numPr>
          <w:ilvl w:val="0"/>
          <w:numId w:val="3"/>
        </w:numPr>
        <w:bidi/>
        <w:spacing w:after="80" w:line="300"/>
        <w:jc w:val="right"/>
      </w:pPr>
      <w:r>
        <w:rPr>
          <w:rFonts w:ascii="Arial" w:cs="Arial" w:eastAsia="Arial" w:hAnsi="Arial"/>
          <w:sz w:val="22"/>
          <w:szCs w:val="22"/>
          <w:rtl/>
        </w:rPr>
        <w:t xml:space="preserve">نظام إشعارات فورية (Web Push) وتحديثات لحظية للموقع وحالة الطلب.</w:t>
      </w:r>
    </w:p>
    <w:p>
      <w:pPr>
        <w:pStyle w:val="ListParagraph"/>
        <w:numPr>
          <w:ilvl w:val="0"/>
          <w:numId w:val="3"/>
        </w:numPr>
        <w:bidi/>
        <w:spacing w:after="80" w:line="300"/>
        <w:jc w:val="right"/>
      </w:pPr>
      <w:r>
        <w:rPr>
          <w:rFonts w:ascii="Arial" w:cs="Arial" w:eastAsia="Arial" w:hAnsi="Arial"/>
          <w:sz w:val="22"/>
          <w:szCs w:val="22"/>
          <w:rtl/>
        </w:rPr>
        <w:t xml:space="preserve">خدمة خرائط تفاعلية لعرض مواقع السائقين والركاب ومسار الرحلة.</w:t>
      </w:r>
    </w:p>
    <w:p>
      <w:pPr>
        <w:bidi/>
        <w:spacing w:after="120" w:line="300"/>
        <w:jc w:val="right"/>
      </w:pPr>
      <w:r>
        <w:rPr>
          <w:rFonts w:ascii="Arial" w:cs="Arial" w:eastAsia="Arial" w:hAnsi="Arial"/>
          <w:b w:val="false"/>
          <w:bCs w:val="false"/>
          <w:sz w:val="22"/>
          <w:szCs w:val="22"/>
          <w:rtl/>
        </w:rPr>
        <w:t xml:space="preserve">خارج النطاق: تطبيقات الجوال الأصلية (iOS/Android Native)، أنظمة الدفع الإلكتروني المتكاملة مع بنوك محلية (ما لم يُتفق عليها لاحقًا)، وأي خدمات لوجستية غير النقل (شحن ثقيل، توصيل بضائع كبيرة).</w:t>
      </w:r>
    </w:p>
    <w:p>
      <w:pPr>
        <w:pStyle w:val="Heading1"/>
        <w:bidi/>
        <w:spacing w:after="150" w:before="300"/>
        <w:jc w:val="right"/>
      </w:pPr>
      <w:r>
        <w:rPr>
          <w:rFonts w:ascii="Arial" w:cs="Arial" w:eastAsia="Arial" w:hAnsi="Arial"/>
          <w:rtl/>
        </w:rPr>
        <w:t xml:space="preserve">5. النموذج التجاري</w:t>
      </w:r>
    </w:p>
    <w:p>
      <w:pPr>
        <w:bidi/>
        <w:spacing w:after="120" w:line="300"/>
        <w:jc w:val="right"/>
      </w:pPr>
      <w:r>
        <w:rPr>
          <w:rFonts w:ascii="Arial" w:cs="Arial" w:eastAsia="Arial" w:hAnsi="Arial"/>
          <w:b w:val="false"/>
          <w:bCs w:val="false"/>
          <w:sz w:val="22"/>
          <w:szCs w:val="22"/>
          <w:rtl/>
        </w:rPr>
        <w:t xml:space="preserve">ترتكز المنصة على نموذج "عمولة 0%" على السائقين، أي أن كامل قيمة الرحلة تذهب للسائق دون اقتطاع نسبة من الشركة المُشغِّلة. يُفتح المجال لاحقًا لتحقيق الدخل عبر قنوات بديلة (اشتراكات مميزة، إعلانات مستهدفة، خدمات إضافية مدفوعة) تُدرس في مرحلة لاحقة خارج النطاق الحالي.</w:t>
      </w:r>
    </w:p>
    <w:p>
      <w:pPr>
        <w:pStyle w:val="Heading1"/>
        <w:bidi/>
        <w:spacing w:after="150" w:before="300"/>
        <w:jc w:val="right"/>
      </w:pPr>
      <w:r>
        <w:rPr>
          <w:rFonts w:ascii="Arial" w:cs="Arial" w:eastAsia="Arial" w:hAnsi="Arial"/>
          <w:rtl/>
        </w:rPr>
        <w:t xml:space="preserve">6. الفئات المستهدفة</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800"/>
      </w:tblGrid>
      <w:tr>
        <w:trPr>
          <w:tblHeader/>
        </w:trPr>
        <w:tc>
          <w:tcPr>
            <w:tcW w:type="dxa" w:w="2400"/>
            <w:shd w:fill="1F3864" w:val="clear"/>
            <w:tcMar>
              <w:top w:type="dxa" w:w="80"/>
              <w:left w:type="dxa" w:w="100"/>
              <w:bottom w:type="dxa" w:w="80"/>
              <w:right w:type="dxa" w:w="100"/>
            </w:tcMar>
          </w:tcPr>
          <w:p>
            <w:pPr>
              <w:bidi/>
              <w:jc w:val="right"/>
            </w:pPr>
            <w:r>
              <w:rPr>
                <w:rFonts w:ascii="Arial" w:cs="Arial" w:eastAsia="Arial" w:hAnsi="Arial"/>
                <w:b/>
                <w:bCs/>
                <w:color w:val="FFFFFF"/>
                <w:sz w:val="20"/>
                <w:szCs w:val="20"/>
                <w:rtl/>
              </w:rPr>
              <w:t xml:space="preserve">الفئة</w:t>
            </w:r>
          </w:p>
        </w:tc>
        <w:tc>
          <w:tcPr>
            <w:tcW w:type="dxa" w:w="4200"/>
            <w:shd w:fill="1F3864" w:val="clear"/>
            <w:tcMar>
              <w:top w:type="dxa" w:w="80"/>
              <w:left w:type="dxa" w:w="100"/>
              <w:bottom w:type="dxa" w:w="80"/>
              <w:right w:type="dxa" w:w="100"/>
            </w:tcMar>
          </w:tcPr>
          <w:p>
            <w:pPr>
              <w:bidi/>
              <w:jc w:val="right"/>
            </w:pPr>
            <w:r>
              <w:rPr>
                <w:rFonts w:ascii="Arial" w:cs="Arial" w:eastAsia="Arial" w:hAnsi="Arial"/>
                <w:b/>
                <w:bCs/>
                <w:color w:val="FFFFFF"/>
                <w:sz w:val="20"/>
                <w:szCs w:val="20"/>
                <w:rtl/>
              </w:rPr>
              <w:t xml:space="preserve">الوصف</w:t>
            </w:r>
          </w:p>
        </w:tc>
        <w:tc>
          <w:tcPr>
            <w:tcW w:type="dxa" w:w="2800"/>
            <w:shd w:fill="1F3864" w:val="clear"/>
            <w:tcMar>
              <w:top w:type="dxa" w:w="80"/>
              <w:left w:type="dxa" w:w="100"/>
              <w:bottom w:type="dxa" w:w="80"/>
              <w:right w:type="dxa" w:w="100"/>
            </w:tcMar>
          </w:tcPr>
          <w:p>
            <w:pPr>
              <w:bidi/>
              <w:jc w:val="right"/>
            </w:pPr>
            <w:r>
              <w:rPr>
                <w:rFonts w:ascii="Arial" w:cs="Arial" w:eastAsia="Arial" w:hAnsi="Arial"/>
                <w:b/>
                <w:bCs/>
                <w:color w:val="FFFFFF"/>
                <w:sz w:val="20"/>
                <w:szCs w:val="20"/>
                <w:rtl/>
              </w:rPr>
              <w:t xml:space="preserve">الاحتياج الأساسي</w:t>
            </w:r>
          </w:p>
        </w:tc>
      </w:tr>
      <w:tr>
        <w:tc>
          <w:tcPr>
            <w:tcW w:type="dxa" w:w="24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الراكب</w:t>
            </w:r>
          </w:p>
        </w:tc>
        <w:tc>
          <w:tcPr>
            <w:tcW w:type="dxa" w:w="4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مستخدم يطلب رحلة عبر الموقع</w:t>
            </w:r>
          </w:p>
        </w:tc>
        <w:tc>
          <w:tcPr>
            <w:tcW w:type="dxa" w:w="28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حجز سريع، تتبع لحظي، شفافية السعر</w:t>
            </w:r>
          </w:p>
        </w:tc>
      </w:tr>
      <w:tr>
        <w:tc>
          <w:tcPr>
            <w:tcW w:type="dxa" w:w="24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السائق</w:t>
            </w:r>
          </w:p>
        </w:tc>
        <w:tc>
          <w:tcPr>
            <w:tcW w:type="dxa" w:w="4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مزود خدمة نقل مستقل</w:t>
            </w:r>
          </w:p>
        </w:tc>
        <w:tc>
          <w:tcPr>
            <w:tcW w:type="dxa" w:w="28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استقبال طلبات قريبة، أرباح كاملة دون عمولة</w:t>
            </w:r>
          </w:p>
        </w:tc>
      </w:tr>
      <w:tr>
        <w:tc>
          <w:tcPr>
            <w:tcW w:type="dxa" w:w="24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الإدارة (Admin)</w:t>
            </w:r>
          </w:p>
        </w:tc>
        <w:tc>
          <w:tcPr>
            <w:tcW w:type="dxa" w:w="4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فريق تشغيل المنصة</w:t>
            </w:r>
          </w:p>
        </w:tc>
        <w:tc>
          <w:tcPr>
            <w:tcW w:type="dxa" w:w="28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رقابة على الطلبات، إدارة النزاعات، تقارير أداء</w:t>
            </w:r>
          </w:p>
        </w:tc>
      </w:tr>
    </w:tbl>
    <w:p>
      <w:pPr>
        <w:spacing w:after="200"/>
      </w:pPr>
    </w:p>
    <w:p>
      <w:pPr>
        <w:pStyle w:val="Heading1"/>
        <w:bidi/>
        <w:spacing w:after="150" w:before="300"/>
        <w:jc w:val="right"/>
      </w:pPr>
      <w:r>
        <w:rPr>
          <w:rFonts w:ascii="Arial" w:cs="Arial" w:eastAsia="Arial" w:hAnsi="Arial"/>
          <w:rtl/>
        </w:rPr>
        <w:t xml:space="preserve">7. رحلة المستخدم من التسجيل حتى إنهاء الخدمة</w:t>
      </w:r>
    </w:p>
    <w:p>
      <w:pPr>
        <w:pStyle w:val="Heading2"/>
        <w:bidi/>
        <w:spacing w:after="150" w:before="300"/>
        <w:jc w:val="right"/>
      </w:pPr>
      <w:r>
        <w:rPr>
          <w:rFonts w:ascii="Arial" w:cs="Arial" w:eastAsia="Arial" w:hAnsi="Arial"/>
          <w:rtl/>
        </w:rPr>
        <w:t xml:space="preserve">7.1 رحلة الراكب</w:t>
      </w:r>
    </w:p>
    <w:p>
      <w:pPr>
        <w:pStyle w:val="ListParagraph"/>
        <w:numPr>
          <w:ilvl w:val="0"/>
          <w:numId w:val="4"/>
        </w:numPr>
        <w:bidi/>
        <w:spacing w:after="80" w:line="300"/>
        <w:jc w:val="right"/>
      </w:pPr>
      <w:r>
        <w:rPr>
          <w:rFonts w:ascii="Arial" w:cs="Arial" w:eastAsia="Arial" w:hAnsi="Arial"/>
          <w:sz w:val="22"/>
          <w:szCs w:val="22"/>
          <w:rtl/>
        </w:rPr>
        <w:t xml:space="preserve">التسجيل: إنشاء حساب عبر البريد الإلكتروني أو رقم الهاتف والمصادقة.</w:t>
      </w:r>
    </w:p>
    <w:p>
      <w:pPr>
        <w:pStyle w:val="ListParagraph"/>
        <w:numPr>
          <w:ilvl w:val="0"/>
          <w:numId w:val="4"/>
        </w:numPr>
        <w:bidi/>
        <w:spacing w:after="80" w:line="300"/>
        <w:jc w:val="right"/>
      </w:pPr>
      <w:r>
        <w:rPr>
          <w:rFonts w:ascii="Arial" w:cs="Arial" w:eastAsia="Arial" w:hAnsi="Arial"/>
          <w:sz w:val="22"/>
          <w:szCs w:val="22"/>
          <w:rtl/>
        </w:rPr>
        <w:t xml:space="preserve">تحديد نقطة الانطلاق والوجهة على الخريطة التفاعلية (Leaflet.js).</w:t>
      </w:r>
    </w:p>
    <w:p>
      <w:pPr>
        <w:pStyle w:val="ListParagraph"/>
        <w:numPr>
          <w:ilvl w:val="0"/>
          <w:numId w:val="4"/>
        </w:numPr>
        <w:bidi/>
        <w:spacing w:after="80" w:line="300"/>
        <w:jc w:val="right"/>
      </w:pPr>
      <w:r>
        <w:rPr>
          <w:rFonts w:ascii="Arial" w:cs="Arial" w:eastAsia="Arial" w:hAnsi="Arial"/>
          <w:sz w:val="22"/>
          <w:szCs w:val="22"/>
          <w:rtl/>
        </w:rPr>
        <w:t xml:space="preserve">عرض السعر التقديري (بناءً على محرك التسعير) قبل تأكيد الطلب.</w:t>
      </w:r>
    </w:p>
    <w:p>
      <w:pPr>
        <w:pStyle w:val="ListParagraph"/>
        <w:numPr>
          <w:ilvl w:val="0"/>
          <w:numId w:val="4"/>
        </w:numPr>
        <w:bidi/>
        <w:spacing w:after="80" w:line="300"/>
        <w:jc w:val="right"/>
      </w:pPr>
      <w:r>
        <w:rPr>
          <w:rFonts w:ascii="Arial" w:cs="Arial" w:eastAsia="Arial" w:hAnsi="Arial"/>
          <w:sz w:val="22"/>
          <w:szCs w:val="22"/>
          <w:rtl/>
        </w:rPr>
        <w:t xml:space="preserve">إرسال الطلب وانتظار مطابقته مع أقرب سائق متاح ضمن نطاق البحث.</w:t>
      </w:r>
    </w:p>
    <w:p>
      <w:pPr>
        <w:pStyle w:val="ListParagraph"/>
        <w:numPr>
          <w:ilvl w:val="0"/>
          <w:numId w:val="4"/>
        </w:numPr>
        <w:bidi/>
        <w:spacing w:after="80" w:line="300"/>
        <w:jc w:val="right"/>
      </w:pPr>
      <w:r>
        <w:rPr>
          <w:rFonts w:ascii="Arial" w:cs="Arial" w:eastAsia="Arial" w:hAnsi="Arial"/>
          <w:sz w:val="22"/>
          <w:szCs w:val="22"/>
          <w:rtl/>
        </w:rPr>
        <w:t xml:space="preserve">تلقي إشعار فوري بقبول الطلب وبيانات السائق (الاسم، التقييم، الموقع اللحظي).</w:t>
      </w:r>
    </w:p>
    <w:p>
      <w:pPr>
        <w:pStyle w:val="ListParagraph"/>
        <w:numPr>
          <w:ilvl w:val="0"/>
          <w:numId w:val="4"/>
        </w:numPr>
        <w:bidi/>
        <w:spacing w:after="80" w:line="300"/>
        <w:jc w:val="right"/>
      </w:pPr>
      <w:r>
        <w:rPr>
          <w:rFonts w:ascii="Arial" w:cs="Arial" w:eastAsia="Arial" w:hAnsi="Arial"/>
          <w:sz w:val="22"/>
          <w:szCs w:val="22"/>
          <w:rtl/>
        </w:rPr>
        <w:t xml:space="preserve">تتبع تحرك السائق لحظيًا على الخريطة حتى الوصول ونقل الراكب.</w:t>
      </w:r>
    </w:p>
    <w:p>
      <w:pPr>
        <w:pStyle w:val="ListParagraph"/>
        <w:numPr>
          <w:ilvl w:val="0"/>
          <w:numId w:val="4"/>
        </w:numPr>
        <w:bidi/>
        <w:spacing w:after="80" w:line="300"/>
        <w:jc w:val="right"/>
      </w:pPr>
      <w:r>
        <w:rPr>
          <w:rFonts w:ascii="Arial" w:cs="Arial" w:eastAsia="Arial" w:hAnsi="Arial"/>
          <w:sz w:val="22"/>
          <w:szCs w:val="22"/>
          <w:rtl/>
        </w:rPr>
        <w:t xml:space="preserve">إنهاء الرحلة، تقييم السائق، والاطلاع على سجل الرحلة والسعر النهائي.</w:t>
      </w:r>
    </w:p>
    <w:p>
      <w:pPr>
        <w:pStyle w:val="Heading2"/>
        <w:bidi/>
        <w:spacing w:after="150" w:before="300"/>
        <w:jc w:val="right"/>
      </w:pPr>
      <w:r>
        <w:rPr>
          <w:rFonts w:ascii="Arial" w:cs="Arial" w:eastAsia="Arial" w:hAnsi="Arial"/>
          <w:rtl/>
        </w:rPr>
        <w:t xml:space="preserve">7.2 رحلة السائق</w:t>
      </w:r>
    </w:p>
    <w:p>
      <w:pPr>
        <w:pStyle w:val="ListParagraph"/>
        <w:numPr>
          <w:ilvl w:val="0"/>
          <w:numId w:val="5"/>
        </w:numPr>
        <w:bidi/>
        <w:spacing w:after="80" w:line="300"/>
        <w:jc w:val="right"/>
      </w:pPr>
      <w:r>
        <w:rPr>
          <w:rFonts w:ascii="Arial" w:cs="Arial" w:eastAsia="Arial" w:hAnsi="Arial"/>
          <w:sz w:val="22"/>
          <w:szCs w:val="22"/>
          <w:rtl/>
        </w:rPr>
        <w:t xml:space="preserve">التسجيل ورفع مستندات التوثيق (رخصة القيادة، بيانات المركبة) عبر خاصية رفع الملفات.</w:t>
      </w:r>
    </w:p>
    <w:p>
      <w:pPr>
        <w:pStyle w:val="ListParagraph"/>
        <w:numPr>
          <w:ilvl w:val="0"/>
          <w:numId w:val="5"/>
        </w:numPr>
        <w:bidi/>
        <w:spacing w:after="80" w:line="300"/>
        <w:jc w:val="right"/>
      </w:pPr>
      <w:r>
        <w:rPr>
          <w:rFonts w:ascii="Arial" w:cs="Arial" w:eastAsia="Arial" w:hAnsi="Arial"/>
          <w:sz w:val="22"/>
          <w:szCs w:val="22"/>
          <w:rtl/>
        </w:rPr>
        <w:t xml:space="preserve">انتظار اعتماد الحساب من قبل الإدارة عبر لوحة التحكم.</w:t>
      </w:r>
    </w:p>
    <w:p>
      <w:pPr>
        <w:pStyle w:val="ListParagraph"/>
        <w:numPr>
          <w:ilvl w:val="0"/>
          <w:numId w:val="5"/>
        </w:numPr>
        <w:bidi/>
        <w:spacing w:after="80" w:line="300"/>
        <w:jc w:val="right"/>
      </w:pPr>
      <w:r>
        <w:rPr>
          <w:rFonts w:ascii="Arial" w:cs="Arial" w:eastAsia="Arial" w:hAnsi="Arial"/>
          <w:sz w:val="22"/>
          <w:szCs w:val="22"/>
          <w:rtl/>
        </w:rPr>
        <w:t xml:space="preserve">تفعيل حالة "متاح" لاستقبال الطلبات ومشاركة الموقع اللحظي.</w:t>
      </w:r>
    </w:p>
    <w:p>
      <w:pPr>
        <w:pStyle w:val="ListParagraph"/>
        <w:numPr>
          <w:ilvl w:val="0"/>
          <w:numId w:val="5"/>
        </w:numPr>
        <w:bidi/>
        <w:spacing w:after="80" w:line="300"/>
        <w:jc w:val="right"/>
      </w:pPr>
      <w:r>
        <w:rPr>
          <w:rFonts w:ascii="Arial" w:cs="Arial" w:eastAsia="Arial" w:hAnsi="Arial"/>
          <w:sz w:val="22"/>
          <w:szCs w:val="22"/>
          <w:rtl/>
        </w:rPr>
        <w:t xml:space="preserve">تلقي إشعار فوري (FCM) بطلب جديد ضمن نطاق 7 كم مع تفاصيله الأساسية.</w:t>
      </w:r>
    </w:p>
    <w:p>
      <w:pPr>
        <w:pStyle w:val="ListParagraph"/>
        <w:numPr>
          <w:ilvl w:val="0"/>
          <w:numId w:val="5"/>
        </w:numPr>
        <w:bidi/>
        <w:spacing w:after="80" w:line="300"/>
        <w:jc w:val="right"/>
      </w:pPr>
      <w:r>
        <w:rPr>
          <w:rFonts w:ascii="Arial" w:cs="Arial" w:eastAsia="Arial" w:hAnsi="Arial"/>
          <w:sz w:val="22"/>
          <w:szCs w:val="22"/>
          <w:rtl/>
        </w:rPr>
        <w:t xml:space="preserve">قبول أو رفض الطلب خلال مهلة زمنية محددة.</w:t>
      </w:r>
    </w:p>
    <w:p>
      <w:pPr>
        <w:pStyle w:val="ListParagraph"/>
        <w:numPr>
          <w:ilvl w:val="0"/>
          <w:numId w:val="5"/>
        </w:numPr>
        <w:bidi/>
        <w:spacing w:after="80" w:line="300"/>
        <w:jc w:val="right"/>
      </w:pPr>
      <w:r>
        <w:rPr>
          <w:rFonts w:ascii="Arial" w:cs="Arial" w:eastAsia="Arial" w:hAnsi="Arial"/>
          <w:sz w:val="22"/>
          <w:szCs w:val="22"/>
          <w:rtl/>
        </w:rPr>
        <w:t xml:space="preserve">التوجه للراكب عبر الخريطة، بدء الرحلة، ثم إنهاؤها وتسجيل الأرباح كاملة دون خصم.</w:t>
      </w:r>
    </w:p>
    <w:p>
      <w:pPr>
        <w:pStyle w:val="Heading2"/>
        <w:bidi/>
        <w:spacing w:after="150" w:before="300"/>
        <w:jc w:val="right"/>
      </w:pPr>
      <w:r>
        <w:rPr>
          <w:rFonts w:ascii="Arial" w:cs="Arial" w:eastAsia="Arial" w:hAnsi="Arial"/>
          <w:rtl/>
        </w:rPr>
        <w:t xml:space="preserve">7.3 رحلة الإدارة (Admin)</w:t>
      </w:r>
    </w:p>
    <w:p>
      <w:pPr>
        <w:pStyle w:val="ListParagraph"/>
        <w:numPr>
          <w:ilvl w:val="0"/>
          <w:numId w:val="6"/>
        </w:numPr>
        <w:bidi/>
        <w:spacing w:after="80" w:line="300"/>
        <w:jc w:val="right"/>
      </w:pPr>
      <w:r>
        <w:rPr>
          <w:rFonts w:ascii="Arial" w:cs="Arial" w:eastAsia="Arial" w:hAnsi="Arial"/>
          <w:sz w:val="22"/>
          <w:szCs w:val="22"/>
          <w:rtl/>
        </w:rPr>
        <w:t xml:space="preserve">تسجيل الدخول للوحة التحكم المركزية.</w:t>
      </w:r>
    </w:p>
    <w:p>
      <w:pPr>
        <w:pStyle w:val="ListParagraph"/>
        <w:numPr>
          <w:ilvl w:val="0"/>
          <w:numId w:val="6"/>
        </w:numPr>
        <w:bidi/>
        <w:spacing w:after="80" w:line="300"/>
        <w:jc w:val="right"/>
      </w:pPr>
      <w:r>
        <w:rPr>
          <w:rFonts w:ascii="Arial" w:cs="Arial" w:eastAsia="Arial" w:hAnsi="Arial"/>
          <w:sz w:val="22"/>
          <w:szCs w:val="22"/>
          <w:rtl/>
        </w:rPr>
        <w:t xml:space="preserve">مراجعة واعتماد/رفض طلبات توثيق السائقين الجدد.</w:t>
      </w:r>
    </w:p>
    <w:p>
      <w:pPr>
        <w:pStyle w:val="ListParagraph"/>
        <w:numPr>
          <w:ilvl w:val="0"/>
          <w:numId w:val="6"/>
        </w:numPr>
        <w:bidi/>
        <w:spacing w:after="80" w:line="300"/>
        <w:jc w:val="right"/>
      </w:pPr>
      <w:r>
        <w:rPr>
          <w:rFonts w:ascii="Arial" w:cs="Arial" w:eastAsia="Arial" w:hAnsi="Arial"/>
          <w:sz w:val="22"/>
          <w:szCs w:val="22"/>
          <w:rtl/>
        </w:rPr>
        <w:t xml:space="preserve">مراقبة الطلبات والرحلات الجارية لحظيًا على لوحة تتبع مركزية.</w:t>
      </w:r>
    </w:p>
    <w:p>
      <w:pPr>
        <w:pStyle w:val="ListParagraph"/>
        <w:numPr>
          <w:ilvl w:val="0"/>
          <w:numId w:val="6"/>
        </w:numPr>
        <w:bidi/>
        <w:spacing w:after="80" w:line="300"/>
        <w:jc w:val="right"/>
      </w:pPr>
      <w:r>
        <w:rPr>
          <w:rFonts w:ascii="Arial" w:cs="Arial" w:eastAsia="Arial" w:hAnsi="Arial"/>
          <w:sz w:val="22"/>
          <w:szCs w:val="22"/>
          <w:rtl/>
        </w:rPr>
        <w:t xml:space="preserve">متابعة الإشعارات والتنبيهات (شكاوى، رحلات متعثرة، مشاكل دفع).</w:t>
      </w:r>
    </w:p>
    <w:p>
      <w:pPr>
        <w:pStyle w:val="ListParagraph"/>
        <w:numPr>
          <w:ilvl w:val="0"/>
          <w:numId w:val="6"/>
        </w:numPr>
        <w:bidi/>
        <w:spacing w:after="80" w:line="300"/>
        <w:jc w:val="right"/>
      </w:pPr>
      <w:r>
        <w:rPr>
          <w:rFonts w:ascii="Arial" w:cs="Arial" w:eastAsia="Arial" w:hAnsi="Arial"/>
          <w:sz w:val="22"/>
          <w:szCs w:val="22"/>
          <w:rtl/>
        </w:rPr>
        <w:t xml:space="preserve">استخراج تقارير الأداء (عدد الرحلات، السائقون الأكثر نشاطًا، متوسط السعر).</w:t>
      </w:r>
    </w:p>
    <w:p>
      <w:pPr>
        <w:pStyle w:val="Heading1"/>
        <w:bidi/>
        <w:spacing w:after="150" w:before="300"/>
        <w:jc w:val="right"/>
      </w:pPr>
      <w:r>
        <w:rPr>
          <w:rFonts w:ascii="Arial" w:cs="Arial" w:eastAsia="Arial" w:hAnsi="Arial"/>
          <w:rtl/>
        </w:rPr>
        <w:t xml:space="preserve">8. المتطلبات الوظيفية الرئيسية (على مستوى الأعمال)</w:t>
      </w:r>
    </w:p>
    <w:p>
      <w:pPr>
        <w:pStyle w:val="ListParagraph"/>
        <w:numPr>
          <w:ilvl w:val="0"/>
          <w:numId w:val="2"/>
        </w:numPr>
        <w:bidi/>
        <w:spacing w:after="80" w:line="300"/>
        <w:jc w:val="right"/>
      </w:pPr>
      <w:r>
        <w:rPr>
          <w:rFonts w:ascii="Arial" w:cs="Arial" w:eastAsia="Arial" w:hAnsi="Arial"/>
          <w:sz w:val="22"/>
          <w:szCs w:val="22"/>
          <w:rtl/>
        </w:rPr>
        <w:t xml:space="preserve">نظام تسجيل ومصادقة موحّد للركاب والسائقين مع رفع مستندات التحقق.</w:t>
      </w:r>
    </w:p>
    <w:p>
      <w:pPr>
        <w:pStyle w:val="ListParagraph"/>
        <w:numPr>
          <w:ilvl w:val="0"/>
          <w:numId w:val="2"/>
        </w:numPr>
        <w:bidi/>
        <w:spacing w:after="80" w:line="300"/>
        <w:jc w:val="right"/>
      </w:pPr>
      <w:r>
        <w:rPr>
          <w:rFonts w:ascii="Arial" w:cs="Arial" w:eastAsia="Arial" w:hAnsi="Arial"/>
          <w:sz w:val="22"/>
          <w:szCs w:val="22"/>
          <w:rtl/>
        </w:rPr>
        <w:t xml:space="preserve">محرك مطابقة وتوزيع طلبات يعتمد على القرب الجغرافي (نطاق 7 كم).</w:t>
      </w:r>
    </w:p>
    <w:p>
      <w:pPr>
        <w:pStyle w:val="ListParagraph"/>
        <w:numPr>
          <w:ilvl w:val="0"/>
          <w:numId w:val="2"/>
        </w:numPr>
        <w:bidi/>
        <w:spacing w:after="80" w:line="300"/>
        <w:jc w:val="right"/>
      </w:pPr>
      <w:r>
        <w:rPr>
          <w:rFonts w:ascii="Arial" w:cs="Arial" w:eastAsia="Arial" w:hAnsi="Arial"/>
          <w:sz w:val="22"/>
          <w:szCs w:val="22"/>
          <w:rtl/>
        </w:rPr>
        <w:t xml:space="preserve">محرك تسعير ديناميكي شفاف يُعرض على الراكب قبل تأكيد الطلب.</w:t>
      </w:r>
    </w:p>
    <w:p>
      <w:pPr>
        <w:pStyle w:val="ListParagraph"/>
        <w:numPr>
          <w:ilvl w:val="0"/>
          <w:numId w:val="2"/>
        </w:numPr>
        <w:bidi/>
        <w:spacing w:after="80" w:line="300"/>
        <w:jc w:val="right"/>
      </w:pPr>
      <w:r>
        <w:rPr>
          <w:rFonts w:ascii="Arial" w:cs="Arial" w:eastAsia="Arial" w:hAnsi="Arial"/>
          <w:sz w:val="22"/>
          <w:szCs w:val="22"/>
          <w:rtl/>
        </w:rPr>
        <w:t xml:space="preserve">تتبع لحظي لمواقع السائقين والرحلات عبر الخريطة.</w:t>
      </w:r>
    </w:p>
    <w:p>
      <w:pPr>
        <w:pStyle w:val="ListParagraph"/>
        <w:numPr>
          <w:ilvl w:val="0"/>
          <w:numId w:val="2"/>
        </w:numPr>
        <w:bidi/>
        <w:spacing w:after="80" w:line="300"/>
        <w:jc w:val="right"/>
      </w:pPr>
      <w:r>
        <w:rPr>
          <w:rFonts w:ascii="Arial" w:cs="Arial" w:eastAsia="Arial" w:hAnsi="Arial"/>
          <w:sz w:val="22"/>
          <w:szCs w:val="22"/>
          <w:rtl/>
        </w:rPr>
        <w:t xml:space="preserve">نظام إشعارات فورية لجميع الأطراف (طلب جديد، قبول، وصول، إلغاء).</w:t>
      </w:r>
    </w:p>
    <w:p>
      <w:pPr>
        <w:pStyle w:val="ListParagraph"/>
        <w:numPr>
          <w:ilvl w:val="0"/>
          <w:numId w:val="2"/>
        </w:numPr>
        <w:bidi/>
        <w:spacing w:after="80" w:line="300"/>
        <w:jc w:val="right"/>
      </w:pPr>
      <w:r>
        <w:rPr>
          <w:rFonts w:ascii="Arial" w:cs="Arial" w:eastAsia="Arial" w:hAnsi="Arial"/>
          <w:sz w:val="22"/>
          <w:szCs w:val="22"/>
          <w:rtl/>
        </w:rPr>
        <w:t xml:space="preserve">لوحة تحكم إدارية لإدارة المستخدمين والطلبات والتقارير.</w:t>
      </w:r>
    </w:p>
    <w:p>
      <w:pPr>
        <w:pStyle w:val="ListParagraph"/>
        <w:numPr>
          <w:ilvl w:val="0"/>
          <w:numId w:val="2"/>
        </w:numPr>
        <w:bidi/>
        <w:spacing w:after="80" w:line="300"/>
        <w:jc w:val="right"/>
      </w:pPr>
      <w:r>
        <w:rPr>
          <w:rFonts w:ascii="Arial" w:cs="Arial" w:eastAsia="Arial" w:hAnsi="Arial"/>
          <w:sz w:val="22"/>
          <w:szCs w:val="22"/>
          <w:rtl/>
        </w:rPr>
        <w:t xml:space="preserve">سجل كامل للرحلات والتقييمات لكل من الراكب والسائق.</w:t>
      </w:r>
    </w:p>
    <w:p>
      <w:pPr>
        <w:pStyle w:val="Heading1"/>
        <w:bidi/>
        <w:spacing w:after="150" w:before="300"/>
        <w:jc w:val="right"/>
      </w:pPr>
      <w:r>
        <w:rPr>
          <w:rFonts w:ascii="Arial" w:cs="Arial" w:eastAsia="Arial" w:hAnsi="Arial"/>
          <w:rtl/>
        </w:rPr>
        <w:t xml:space="preserve">9. المخرجات النهائية المطلوبة</w:t>
      </w:r>
    </w:p>
    <w:p>
      <w:pPr>
        <w:pStyle w:val="ListParagraph"/>
        <w:numPr>
          <w:ilvl w:val="0"/>
          <w:numId w:val="2"/>
        </w:numPr>
        <w:bidi/>
        <w:spacing w:after="80" w:line="300"/>
        <w:jc w:val="right"/>
      </w:pPr>
      <w:r>
        <w:rPr>
          <w:rFonts w:ascii="Arial" w:cs="Arial" w:eastAsia="Arial" w:hAnsi="Arial"/>
          <w:sz w:val="22"/>
          <w:szCs w:val="22"/>
          <w:rtl/>
        </w:rPr>
        <w:t xml:space="preserve">موقع ويب PWA كامل الخصائص (قابل للتثبيت، متجاوب، يعمل على الموبايل والديسكتوب).</w:t>
      </w:r>
    </w:p>
    <w:p>
      <w:pPr>
        <w:pStyle w:val="ListParagraph"/>
        <w:numPr>
          <w:ilvl w:val="0"/>
          <w:numId w:val="2"/>
        </w:numPr>
        <w:bidi/>
        <w:spacing w:after="80" w:line="300"/>
        <w:jc w:val="right"/>
      </w:pPr>
      <w:r>
        <w:rPr>
          <w:rFonts w:ascii="Arial" w:cs="Arial" w:eastAsia="Arial" w:hAnsi="Arial"/>
          <w:sz w:val="22"/>
          <w:szCs w:val="22"/>
          <w:rtl/>
        </w:rPr>
        <w:t xml:space="preserve">لوحة تحكم إدارية منفصلة أو مدمجة حسب الصلاحيات.</w:t>
      </w:r>
    </w:p>
    <w:p>
      <w:pPr>
        <w:pStyle w:val="ListParagraph"/>
        <w:numPr>
          <w:ilvl w:val="0"/>
          <w:numId w:val="2"/>
        </w:numPr>
        <w:bidi/>
        <w:spacing w:after="80" w:line="300"/>
        <w:jc w:val="right"/>
      </w:pPr>
      <w:r>
        <w:rPr>
          <w:rFonts w:ascii="Arial" w:cs="Arial" w:eastAsia="Arial" w:hAnsi="Arial"/>
          <w:sz w:val="22"/>
          <w:szCs w:val="22"/>
          <w:rtl/>
        </w:rPr>
        <w:t xml:space="preserve">قاعدة بيانات وBackend مُهيّأ بالكامل (Supabase أو Firebase) مع نظام مصادقة ورفع ملفات.</w:t>
      </w:r>
    </w:p>
    <w:p>
      <w:pPr>
        <w:pStyle w:val="ListParagraph"/>
        <w:numPr>
          <w:ilvl w:val="0"/>
          <w:numId w:val="2"/>
        </w:numPr>
        <w:bidi/>
        <w:spacing w:after="80" w:line="300"/>
        <w:jc w:val="right"/>
      </w:pPr>
      <w:r>
        <w:rPr>
          <w:rFonts w:ascii="Arial" w:cs="Arial" w:eastAsia="Arial" w:hAnsi="Arial"/>
          <w:sz w:val="22"/>
          <w:szCs w:val="22"/>
          <w:rtl/>
        </w:rPr>
        <w:t xml:space="preserve">نظام تحديثات لحظية فعّال (Realtime) وإشعارات Push تعمل بكفاءة.</w:t>
      </w:r>
    </w:p>
    <w:p>
      <w:pPr>
        <w:pStyle w:val="ListParagraph"/>
        <w:numPr>
          <w:ilvl w:val="0"/>
          <w:numId w:val="2"/>
        </w:numPr>
        <w:bidi/>
        <w:spacing w:after="80" w:line="300"/>
        <w:jc w:val="right"/>
      </w:pPr>
      <w:r>
        <w:rPr>
          <w:rFonts w:ascii="Arial" w:cs="Arial" w:eastAsia="Arial" w:hAnsi="Arial"/>
          <w:sz w:val="22"/>
          <w:szCs w:val="22"/>
          <w:rtl/>
        </w:rPr>
        <w:t xml:space="preserve">نشر المشروع على بيئة استضافة جاهزة للإنتاج (Vercel أو Netlify).</w:t>
      </w:r>
    </w:p>
    <w:p>
      <w:pPr>
        <w:pStyle w:val="ListParagraph"/>
        <w:numPr>
          <w:ilvl w:val="0"/>
          <w:numId w:val="2"/>
        </w:numPr>
        <w:bidi/>
        <w:spacing w:after="80" w:line="300"/>
        <w:jc w:val="right"/>
      </w:pPr>
      <w:r>
        <w:rPr>
          <w:rFonts w:ascii="Arial" w:cs="Arial" w:eastAsia="Arial" w:hAnsi="Arial"/>
          <w:sz w:val="22"/>
          <w:szCs w:val="22"/>
          <w:rtl/>
        </w:rPr>
        <w:t xml:space="preserve">توثيق تقني مختصر لتسليم المشروع (بيئة التشغيل، متغيرات البيئة، تعليمات النشر).</w:t>
      </w:r>
    </w:p>
    <w:p>
      <w:pPr>
        <w:pStyle w:val="Heading1"/>
        <w:bidi/>
        <w:spacing w:after="150" w:before="300"/>
        <w:jc w:val="right"/>
      </w:pPr>
      <w:r>
        <w:rPr>
          <w:rFonts w:ascii="Arial" w:cs="Arial" w:eastAsia="Arial" w:hAnsi="Arial"/>
          <w:rtl/>
        </w:rPr>
        <w:t xml:space="preserve">10. القيود والافتراضات</w:t>
      </w:r>
    </w:p>
    <w:p>
      <w:pPr>
        <w:pStyle w:val="ListParagraph"/>
        <w:numPr>
          <w:ilvl w:val="0"/>
          <w:numId w:val="2"/>
        </w:numPr>
        <w:bidi/>
        <w:spacing w:after="80" w:line="300"/>
        <w:jc w:val="right"/>
      </w:pPr>
      <w:r>
        <w:rPr>
          <w:rFonts w:ascii="Arial" w:cs="Arial" w:eastAsia="Arial" w:hAnsi="Arial"/>
          <w:sz w:val="22"/>
          <w:szCs w:val="22"/>
          <w:rtl/>
        </w:rPr>
        <w:t xml:space="preserve">الميزانية محصورة بين 2,500 و5,000 دولار، ومدة التنفيذ 40 يومًا — ما يستوجب إطلاق نسخة MVP مركّزة على الوظائف الأساسية.</w:t>
      </w:r>
    </w:p>
    <w:p>
      <w:pPr>
        <w:pStyle w:val="ListParagraph"/>
        <w:numPr>
          <w:ilvl w:val="0"/>
          <w:numId w:val="2"/>
        </w:numPr>
        <w:bidi/>
        <w:spacing w:after="80" w:line="300"/>
        <w:jc w:val="right"/>
      </w:pPr>
      <w:r>
        <w:rPr>
          <w:rFonts w:ascii="Arial" w:cs="Arial" w:eastAsia="Arial" w:hAnsi="Arial"/>
          <w:sz w:val="22"/>
          <w:szCs w:val="22"/>
          <w:rtl/>
        </w:rPr>
        <w:t xml:space="preserve">الاعتماد على خدمات سحابية جاهزة (Supabase/Firebase، Vercel/Netlify) لتقليل زمن التطوير وتكلفة البنية التحتية.</w:t>
      </w:r>
    </w:p>
    <w:p>
      <w:pPr>
        <w:pStyle w:val="ListParagraph"/>
        <w:numPr>
          <w:ilvl w:val="0"/>
          <w:numId w:val="2"/>
        </w:numPr>
        <w:bidi/>
        <w:spacing w:after="80" w:line="300"/>
        <w:jc w:val="right"/>
      </w:pPr>
      <w:r>
        <w:rPr>
          <w:rFonts w:ascii="Arial" w:cs="Arial" w:eastAsia="Arial" w:hAnsi="Arial"/>
          <w:sz w:val="22"/>
          <w:szCs w:val="22"/>
          <w:rtl/>
        </w:rPr>
        <w:t xml:space="preserve">يُفترض توفر تغطية بيانات موقع (GPS) دقيقة من متصفحات المستخدمين لضمان جودة التتبع اللحظي والتسعير.</w:t>
      </w:r>
    </w:p>
    <w:p>
      <w:pPr>
        <w:pStyle w:val="ListParagraph"/>
        <w:numPr>
          <w:ilvl w:val="0"/>
          <w:numId w:val="2"/>
        </w:numPr>
        <w:bidi/>
        <w:spacing w:after="80" w:line="300"/>
        <w:jc w:val="right"/>
      </w:pPr>
      <w:r>
        <w:rPr>
          <w:rFonts w:ascii="Arial" w:cs="Arial" w:eastAsia="Arial" w:hAnsi="Arial"/>
          <w:sz w:val="22"/>
          <w:szCs w:val="22"/>
          <w:rtl/>
        </w:rPr>
        <w:t xml:space="preserve">لا يشمل النطاق الحالي بوابات دفع إلكتروني محلية إلا إذا اتُّفق عليها كمرحلة تالية.</w:t>
      </w:r>
    </w:p>
    <w:p>
      <w:pPr>
        <w:pStyle w:val="Heading1"/>
        <w:bidi/>
        <w:spacing w:after="150" w:before="300"/>
        <w:jc w:val="right"/>
      </w:pPr>
      <w:r>
        <w:rPr>
          <w:rFonts w:ascii="Arial" w:cs="Arial" w:eastAsia="Arial" w:hAnsi="Arial"/>
          <w:rtl/>
        </w:rPr>
        <w:t xml:space="preserve">11. معايير قبول المشروع</w:t>
      </w:r>
    </w:p>
    <w:p>
      <w:pPr>
        <w:pStyle w:val="ListParagraph"/>
        <w:numPr>
          <w:ilvl w:val="0"/>
          <w:numId w:val="2"/>
        </w:numPr>
        <w:bidi/>
        <w:spacing w:after="80" w:line="300"/>
        <w:jc w:val="right"/>
      </w:pPr>
      <w:r>
        <w:rPr>
          <w:rFonts w:ascii="Arial" w:cs="Arial" w:eastAsia="Arial" w:hAnsi="Arial"/>
          <w:sz w:val="22"/>
          <w:szCs w:val="22"/>
          <w:rtl/>
        </w:rPr>
        <w:t xml:space="preserve">عمل تدفق الحجز الكامل من التسجيل حتى إنهاء الرحلة دون أخطاء حرجة، لكل من الراكب والسائق.</w:t>
      </w:r>
    </w:p>
    <w:p>
      <w:pPr>
        <w:pStyle w:val="ListParagraph"/>
        <w:numPr>
          <w:ilvl w:val="0"/>
          <w:numId w:val="2"/>
        </w:numPr>
        <w:bidi/>
        <w:spacing w:after="80" w:line="300"/>
        <w:jc w:val="right"/>
      </w:pPr>
      <w:r>
        <w:rPr>
          <w:rFonts w:ascii="Arial" w:cs="Arial" w:eastAsia="Arial" w:hAnsi="Arial"/>
          <w:sz w:val="22"/>
          <w:szCs w:val="22"/>
          <w:rtl/>
        </w:rPr>
        <w:t xml:space="preserve">توزيع الطلبات على السائقين المتاحين ضمن نطاق 7 كم بدقة، مع زمن استجابة مقبول.</w:t>
      </w:r>
    </w:p>
    <w:p>
      <w:pPr>
        <w:pStyle w:val="ListParagraph"/>
        <w:numPr>
          <w:ilvl w:val="0"/>
          <w:numId w:val="2"/>
        </w:numPr>
        <w:bidi/>
        <w:spacing w:after="80" w:line="300"/>
        <w:jc w:val="right"/>
      </w:pPr>
      <w:r>
        <w:rPr>
          <w:rFonts w:ascii="Arial" w:cs="Arial" w:eastAsia="Arial" w:hAnsi="Arial"/>
          <w:sz w:val="22"/>
          <w:szCs w:val="22"/>
          <w:rtl/>
        </w:rPr>
        <w:t xml:space="preserve">عرض السعر التقديري ومطابقته للسعر النهائي المحتسَب وفق محرك التسعير.</w:t>
      </w:r>
    </w:p>
    <w:p>
      <w:pPr>
        <w:pStyle w:val="ListParagraph"/>
        <w:numPr>
          <w:ilvl w:val="0"/>
          <w:numId w:val="2"/>
        </w:numPr>
        <w:bidi/>
        <w:spacing w:after="80" w:line="300"/>
        <w:jc w:val="right"/>
      </w:pPr>
      <w:r>
        <w:rPr>
          <w:rFonts w:ascii="Arial" w:cs="Arial" w:eastAsia="Arial" w:hAnsi="Arial"/>
          <w:sz w:val="22"/>
          <w:szCs w:val="22"/>
          <w:rtl/>
        </w:rPr>
        <w:t xml:space="preserve">عمل التتبع اللحظي والإشعارات دون تأخير أو انقطاع ملحوظ.</w:t>
      </w:r>
    </w:p>
    <w:p>
      <w:pPr>
        <w:pStyle w:val="ListParagraph"/>
        <w:numPr>
          <w:ilvl w:val="0"/>
          <w:numId w:val="2"/>
        </w:numPr>
        <w:bidi/>
        <w:spacing w:after="80" w:line="300"/>
        <w:jc w:val="right"/>
      </w:pPr>
      <w:r>
        <w:rPr>
          <w:rFonts w:ascii="Arial" w:cs="Arial" w:eastAsia="Arial" w:hAnsi="Arial"/>
          <w:sz w:val="22"/>
          <w:szCs w:val="22"/>
          <w:rtl/>
        </w:rPr>
        <w:t xml:space="preserve">تثبيت الموقع كتطبيق PWA بنجاح على الأجهزة المحمولة الشائعة (Android/iOS).</w:t>
      </w:r>
    </w:p>
    <w:p>
      <w:pPr>
        <w:pStyle w:val="ListParagraph"/>
        <w:numPr>
          <w:ilvl w:val="0"/>
          <w:numId w:val="2"/>
        </w:numPr>
        <w:bidi/>
        <w:spacing w:after="80" w:line="300"/>
        <w:jc w:val="right"/>
      </w:pPr>
      <w:r>
        <w:rPr>
          <w:rFonts w:ascii="Arial" w:cs="Arial" w:eastAsia="Arial" w:hAnsi="Arial"/>
          <w:sz w:val="22"/>
          <w:szCs w:val="22"/>
          <w:rtl/>
        </w:rPr>
        <w:t xml:space="preserve">تسليم لوحة تحكم إدارية وظيفية تُغطي الصلاحيات الموضحة في القسم 7.3.</w:t>
      </w:r>
    </w:p>
    <w:p>
      <w:pPr>
        <w:pStyle w:val="Heading1"/>
        <w:bidi/>
        <w:spacing w:after="150" w:before="300"/>
        <w:jc w:val="right"/>
      </w:pPr>
      <w:r>
        <w:rPr>
          <w:rFonts w:ascii="Arial" w:cs="Arial" w:eastAsia="Arial" w:hAnsi="Arial"/>
          <w:rtl/>
        </w:rPr>
        <w:t xml:space="preserve">12. الجدول الزمني والميزانية (إطار عام)</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400"/>
        <w:gridCol w:w="2400"/>
        <w:gridCol w:w="2600"/>
      </w:tblGrid>
      <w:tr>
        <w:trPr>
          <w:tblHeader/>
        </w:trPr>
        <w:tc>
          <w:tcPr>
            <w:tcW w:type="dxa" w:w="4400"/>
            <w:shd w:fill="1F3864" w:val="clear"/>
            <w:tcMar>
              <w:top w:type="dxa" w:w="80"/>
              <w:left w:type="dxa" w:w="100"/>
              <w:bottom w:type="dxa" w:w="80"/>
              <w:right w:type="dxa" w:w="100"/>
            </w:tcMar>
          </w:tcPr>
          <w:p>
            <w:pPr>
              <w:bidi/>
              <w:jc w:val="right"/>
            </w:pPr>
            <w:r>
              <w:rPr>
                <w:rFonts w:ascii="Arial" w:cs="Arial" w:eastAsia="Arial" w:hAnsi="Arial"/>
                <w:b/>
                <w:bCs/>
                <w:color w:val="FFFFFF"/>
                <w:sz w:val="20"/>
                <w:szCs w:val="20"/>
                <w:rtl/>
              </w:rPr>
              <w:t xml:space="preserve">المرحلة</w:t>
            </w:r>
          </w:p>
        </w:tc>
        <w:tc>
          <w:tcPr>
            <w:tcW w:type="dxa" w:w="2400"/>
            <w:shd w:fill="1F3864" w:val="clear"/>
            <w:tcMar>
              <w:top w:type="dxa" w:w="80"/>
              <w:left w:type="dxa" w:w="100"/>
              <w:bottom w:type="dxa" w:w="80"/>
              <w:right w:type="dxa" w:w="100"/>
            </w:tcMar>
          </w:tcPr>
          <w:p>
            <w:pPr>
              <w:bidi/>
              <w:jc w:val="right"/>
            </w:pPr>
            <w:r>
              <w:rPr>
                <w:rFonts w:ascii="Arial" w:cs="Arial" w:eastAsia="Arial" w:hAnsi="Arial"/>
                <w:b/>
                <w:bCs/>
                <w:color w:val="FFFFFF"/>
                <w:sz w:val="20"/>
                <w:szCs w:val="20"/>
                <w:rtl/>
              </w:rPr>
              <w:t xml:space="preserve">المدة التقريبية</w:t>
            </w:r>
          </w:p>
        </w:tc>
        <w:tc>
          <w:tcPr>
            <w:tcW w:type="dxa" w:w="2600"/>
            <w:shd w:fill="1F3864" w:val="clear"/>
            <w:tcMar>
              <w:top w:type="dxa" w:w="80"/>
              <w:left w:type="dxa" w:w="100"/>
              <w:bottom w:type="dxa" w:w="80"/>
              <w:right w:type="dxa" w:w="100"/>
            </w:tcMar>
          </w:tcPr>
          <w:p>
            <w:pPr>
              <w:bidi/>
              <w:jc w:val="right"/>
            </w:pPr>
            <w:r>
              <w:rPr>
                <w:rFonts w:ascii="Arial" w:cs="Arial" w:eastAsia="Arial" w:hAnsi="Arial"/>
                <w:b/>
                <w:bCs/>
                <w:color w:val="FFFFFF"/>
                <w:sz w:val="20"/>
                <w:szCs w:val="20"/>
                <w:rtl/>
              </w:rPr>
              <w:t xml:space="preserve">المخرج الرئيسي</w:t>
            </w:r>
          </w:p>
        </w:tc>
      </w:tr>
      <w:tr>
        <w:tc>
          <w:tcPr>
            <w:tcW w:type="dxa" w:w="44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التخطيط والتصميم (UI/UX + بنية النظام)</w:t>
            </w:r>
          </w:p>
        </w:tc>
        <w:tc>
          <w:tcPr>
            <w:tcW w:type="dxa" w:w="24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5 – 7 أيام</w:t>
            </w:r>
          </w:p>
        </w:tc>
        <w:tc>
          <w:tcPr>
            <w:tcW w:type="dxa" w:w="26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تصاميم الواجهات ومخطط قاعدة البيانات</w:t>
            </w:r>
          </w:p>
        </w:tc>
      </w:tr>
      <w:tr>
        <w:tc>
          <w:tcPr>
            <w:tcW w:type="dxa" w:w="44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تطوير الواجهة الأمامية والخلفية (النواة)</w:t>
            </w:r>
          </w:p>
        </w:tc>
        <w:tc>
          <w:tcPr>
            <w:tcW w:type="dxa" w:w="24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15 – 18 يومًا</w:t>
            </w:r>
          </w:p>
        </w:tc>
        <w:tc>
          <w:tcPr>
            <w:tcW w:type="dxa" w:w="26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تدفقات التسجيل، الطلب، التسعير، التوزيع</w:t>
            </w:r>
          </w:p>
        </w:tc>
      </w:tr>
      <w:tr>
        <w:tc>
          <w:tcPr>
            <w:tcW w:type="dxa" w:w="44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التتبع اللحظي والإشعارات والخرائط</w:t>
            </w:r>
          </w:p>
        </w:tc>
        <w:tc>
          <w:tcPr>
            <w:tcW w:type="dxa" w:w="24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8 – 10 أيام</w:t>
            </w:r>
          </w:p>
        </w:tc>
        <w:tc>
          <w:tcPr>
            <w:tcW w:type="dxa" w:w="26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Realtime + FCM + Leaflet مدمجة وتعمل</w:t>
            </w:r>
          </w:p>
        </w:tc>
      </w:tr>
      <w:tr>
        <w:tc>
          <w:tcPr>
            <w:tcW w:type="dxa" w:w="44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لوحة التحكم الإدارية</w:t>
            </w:r>
          </w:p>
        </w:tc>
        <w:tc>
          <w:tcPr>
            <w:tcW w:type="dxa" w:w="24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5 – 6 أيام</w:t>
            </w:r>
          </w:p>
        </w:tc>
        <w:tc>
          <w:tcPr>
            <w:tcW w:type="dxa" w:w="26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Admin Dashboard وظيفي</w:t>
            </w:r>
          </w:p>
        </w:tc>
      </w:tr>
      <w:tr>
        <w:tc>
          <w:tcPr>
            <w:tcW w:type="dxa" w:w="44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الاختبار والنشر</w:t>
            </w:r>
          </w:p>
        </w:tc>
        <w:tc>
          <w:tcPr>
            <w:tcW w:type="dxa" w:w="24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4 – 5 أيام</w:t>
            </w:r>
          </w:p>
        </w:tc>
        <w:tc>
          <w:tcPr>
            <w:tcW w:type="dxa" w:w="26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نشر على Vercel/Netlify وتسليم نهائي</w:t>
            </w:r>
          </w:p>
        </w:tc>
      </w:tr>
    </w:tbl>
    <w:p>
      <w:pPr>
        <w:spacing w:after="10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Arial" w:cs="Arial" w:eastAsia="Arial" w:hAnsi="Arial"/>
        <w:color w:val="888888"/>
        <w:sz w:val="16"/>
        <w:szCs w:val="16"/>
        <w:rtl/>
      </w:rPr>
      <w:t xml:space="preserve">منصة اقتصادية للسائقين والركاب — ملف متطلبات الأعمال (BRD)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260"/>
      </w:pPr>
    </w:lvl>
    <w:lvl w:ilvl="1" w15:tentative="1">
      <w:start w:val="1"/>
      <w:numFmt w:val="bullet"/>
      <w:lvlText w:val="○"/>
      <w:lvlJc w:val="right"/>
      <w:pPr>
        <w:ind w:right="1080" w:hanging="260"/>
      </w:pPr>
    </w:lvl>
  </w:abstractNum>
  <w:abstractNum w:abstractNumId="3" w15:restartNumberingAfterBreak="0">
    <w:multiLevelType w:val="hybridMultilevel"/>
    <w:lvl w:ilvl="0" w15:tentative="1">
      <w:start w:val="1"/>
      <w:numFmt w:val="decimal"/>
      <w:lvlText w:val="%1."/>
      <w:lvlJc w:val="right"/>
      <w:pPr>
        <w:ind w:right="720" w:hanging="320"/>
      </w:pPr>
    </w:lvl>
  </w:abstractNum>
  <w:abstractNum w:abstractNumId="4" w15:restartNumberingAfterBreak="0">
    <w:multiLevelType w:val="hybridMultilevel"/>
    <w:lvl w:ilvl="0" w15:tentative="1">
      <w:start w:val="1"/>
      <w:numFmt w:val="decimal"/>
      <w:lvlText w:val="%1."/>
      <w:lvlJc w:val="right"/>
      <w:pPr>
        <w:ind w:right="720" w:hanging="320"/>
      </w:pPr>
    </w:lvl>
  </w:abstractNum>
  <w:abstractNum w:abstractNumId="5" w15:restartNumberingAfterBreak="0">
    <w:multiLevelType w:val="hybridMultilevel"/>
    <w:lvl w:ilvl="0" w15:tentative="1">
      <w:start w:val="1"/>
      <w:numFmt w:val="decimal"/>
      <w:lvlText w:val="%1."/>
      <w:lvlJc w:val="right"/>
      <w:pPr>
        <w:ind w:right="720" w:hanging="320"/>
      </w:pPr>
    </w:lvl>
  </w:abstractNum>
  <w:abstractNum w:abstractNumId="6" w15:restartNumberingAfterBreak="0">
    <w:multiLevelType w:val="hybridMultilevel"/>
    <w:lvl w:ilvl="0" w15:tentative="1">
      <w:start w:val="1"/>
      <w:numFmt w:val="decimal"/>
      <w:lvlText w:val="%1."/>
      <w:lvlJc w:val="right"/>
      <w:pPr>
        <w:ind w:right="720" w:hanging="320"/>
      </w:pPr>
    </w:lvl>
  </w:abstractNum>
  <w:abstractNum w:abstractNumId="7" w15:restartNumberingAfterBreak="0">
    <w:multiLevelType w:val="hybridMultilevel"/>
    <w:lvl w:ilvl="0" w15:tentative="1">
      <w:start w:val="1"/>
      <w:numFmt w:val="decimal"/>
      <w:lvlText w:val="%1."/>
      <w:lvlJc w:val="right"/>
      <w:pPr>
        <w:ind w:right="720" w:hanging="3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ملف متطلبات الأعمال - منصة اقتصادية للسائقين والركاب</dc:title>
  <dc:creator>Abdelrahman</dc:creator>
  <cp:lastModifiedBy>Un-named</cp:lastModifiedBy>
  <cp:revision>1</cp:revision>
  <dcterms:created xsi:type="dcterms:W3CDTF">2026-09-20T14:35:15.868Z</dcterms:created>
  <dcterms:modified xsi:type="dcterms:W3CDTF">2026-09-20T14:35:15.868Z</dcterms:modified>
</cp:coreProperties>
</file>

<file path=docProps/custom.xml><?xml version="1.0" encoding="utf-8"?>
<Properties xmlns="http://schemas.openxmlformats.org/officeDocument/2006/custom-properties" xmlns:vt="http://schemas.openxmlformats.org/officeDocument/2006/docPropsVTypes"/>
</file>