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Value Proposition Canvas</w:t>
            </w:r>
          </w:p>
          <w:p>
            <w:pPr>
              <w:spacing w:after="0" w:before="0" w:line="324" w:lineRule="auto"/>
            </w:pPr>
            <w:r>
              <w:rPr>
                <w:rFonts w:ascii="Satoshi" w:hAnsi="Satoshi" w:cs="Satoshi"/>
                <w:b w:val="0"/>
                <w:i w:val="0"/>
                <w:color w:val="FFFFFF"/>
                <w:sz w:val="25"/>
                <w:szCs w:val="25"/>
              </w:rPr>
              <w:t>Fit between what the customer is trying to do and what you have built</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A stated fit — and a list of the places where there is none</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The Value Proposition Canvas zooms into two blocks of the Business Model Canvas — Customer Segments and Value Propositions — and asks whether they actually meet. The customer side is observed, never invented. The product side is designed to answer it. Fit is the moment a specific pain reliever lines up with a pain the customer already told you about.</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Stop the common failure where a product solves a problem nobody ranked as important.</w:t>
      </w:r>
    </w:p>
    <w:p>
      <w:pPr>
        <w:keepNext w:val="0"/>
        <w:spacing w:before="0" w:after="60" w:line="312" w:lineRule="auto"/>
        <w:ind w:left="283"/>
        <w:jc w:val="left"/>
      </w:pPr>
      <w:r>
        <w:rPr>
          <w:rFonts w:ascii="Satoshi" w:hAnsi="Satoshi" w:cs="Satoshi"/>
          <w:b w:val="0"/>
          <w:i w:val="0"/>
          <w:color w:val="0B0E14"/>
          <w:sz w:val="20"/>
          <w:szCs w:val="20"/>
        </w:rPr>
        <w:t>—  Separate what a customer is trying to get done from the features you built.</w:t>
      </w:r>
    </w:p>
    <w:p>
      <w:pPr>
        <w:keepNext w:val="0"/>
        <w:spacing w:before="0" w:after="60" w:line="312" w:lineRule="auto"/>
        <w:ind w:left="283"/>
        <w:jc w:val="left"/>
      </w:pPr>
      <w:r>
        <w:rPr>
          <w:rFonts w:ascii="Satoshi" w:hAnsi="Satoshi" w:cs="Satoshi"/>
          <w:b w:val="0"/>
          <w:i w:val="0"/>
          <w:color w:val="0B0E14"/>
          <w:sz w:val="20"/>
          <w:szCs w:val="20"/>
        </w:rPr>
        <w:t>—  Rank pains and gains rather than listing them, so you build against severity.</w:t>
      </w:r>
    </w:p>
    <w:p>
      <w:pPr>
        <w:keepNext w:val="0"/>
        <w:spacing w:before="0" w:after="60" w:line="312" w:lineRule="auto"/>
        <w:ind w:left="283"/>
        <w:jc w:val="left"/>
      </w:pPr>
      <w:r>
        <w:rPr>
          <w:rFonts w:ascii="Satoshi" w:hAnsi="Satoshi" w:cs="Satoshi"/>
          <w:b w:val="0"/>
          <w:i w:val="0"/>
          <w:color w:val="0B0E14"/>
          <w:sz w:val="20"/>
          <w:szCs w:val="20"/>
        </w:rPr>
        <w:t>—  Give a defensible answer to 'why would anyone switch to this?'</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Missions 6 and 11, and again in Mission 12 once you have market evidence.</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Osterwalder, A., Pigneur, Y., Bernarda, G. &amp; Smith, A. (2014). Value Proposition Design. Wiley.</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Built on the jobs-to-be-done lens — the idea that customers 'hire' a product to make progress in a circumstance — developed by Clayton Christensen and colleagues, and on Anthony Ulwick's outcome-driven work on measuring the importance and satisfaction of desired outcomes.</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Christensen, C. M., Hall, T., Dillon, K. &amp; Duncan, D. S. (2016). Know Your Customers' Jobs to Be Done. Harvard Business Review, 94(9).</w:t>
      </w:r>
    </w:p>
    <w:p>
      <w:pPr>
        <w:keepNext w:val="0"/>
        <w:spacing w:before="0" w:after="40" w:line="312" w:lineRule="auto"/>
        <w:ind w:left="283"/>
        <w:jc w:val="left"/>
      </w:pPr>
      <w:r>
        <w:rPr>
          <w:rFonts w:ascii="Satoshi" w:hAnsi="Satoshi" w:cs="Satoshi"/>
          <w:b w:val="0"/>
          <w:i w:val="0"/>
          <w:color w:val="0B0E14"/>
          <w:sz w:val="19"/>
          <w:szCs w:val="19"/>
        </w:rPr>
        <w:t>—  Ulwick, A. (2002). Turn Customer Input into Innovation. Harvard Business Review, 80(1).</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Fill the customer side first, and fill it only with things people actually said in interviews. Anything you inferred, mark with a question mark.</w:t>
      </w:r>
    </w:p>
    <w:p>
      <w:pPr>
        <w:keepNext w:val="0"/>
        <w:spacing w:before="0" w:after="60" w:line="312" w:lineRule="auto"/>
        <w:ind w:left="283"/>
        <w:jc w:val="left"/>
      </w:pPr>
      <w:r>
        <w:rPr>
          <w:rFonts w:ascii="Satoshi" w:hAnsi="Satoshi" w:cs="Satoshi"/>
          <w:b w:val="0"/>
          <w:i w:val="0"/>
          <w:color w:val="0B0E14"/>
          <w:sz w:val="20"/>
          <w:szCs w:val="20"/>
        </w:rPr>
        <w:t>2.  Write jobs as verbs in a situation: 'get paid by a client who keeps delaying', not 'invoicing'.</w:t>
      </w:r>
    </w:p>
    <w:p>
      <w:pPr>
        <w:keepNext w:val="0"/>
        <w:spacing w:before="0" w:after="60" w:line="312" w:lineRule="auto"/>
        <w:ind w:left="283"/>
        <w:jc w:val="left"/>
      </w:pPr>
      <w:r>
        <w:rPr>
          <w:rFonts w:ascii="Satoshi" w:hAnsi="Satoshi" w:cs="Satoshi"/>
          <w:b w:val="0"/>
          <w:i w:val="0"/>
          <w:color w:val="0B0E14"/>
          <w:sz w:val="20"/>
          <w:szCs w:val="20"/>
        </w:rPr>
        <w:t>3.  Rank pains from severe to moderate, and gains from essential to nice. Unranked lists hide the decision.</w:t>
      </w:r>
    </w:p>
    <w:p>
      <w:pPr>
        <w:keepNext w:val="0"/>
        <w:spacing w:before="0" w:after="60" w:line="312" w:lineRule="auto"/>
        <w:ind w:left="283"/>
        <w:jc w:val="left"/>
      </w:pPr>
      <w:r>
        <w:rPr>
          <w:rFonts w:ascii="Satoshi" w:hAnsi="Satoshi" w:cs="Satoshi"/>
          <w:b w:val="0"/>
          <w:i w:val="0"/>
          <w:color w:val="0B0E14"/>
          <w:sz w:val="20"/>
          <w:szCs w:val="20"/>
        </w:rPr>
        <w:t>4.  Only then design the product side, item by item, against the ranked pains.</w:t>
      </w:r>
    </w:p>
    <w:p>
      <w:pPr>
        <w:keepNext w:val="0"/>
        <w:spacing w:before="0" w:after="60" w:line="312" w:lineRule="auto"/>
        <w:ind w:left="283"/>
        <w:jc w:val="left"/>
      </w:pPr>
      <w:r>
        <w:rPr>
          <w:rFonts w:ascii="Satoshi" w:hAnsi="Satoshi" w:cs="Satoshi"/>
          <w:b w:val="0"/>
          <w:i w:val="0"/>
          <w:color w:val="0B0E14"/>
          <w:sz w:val="20"/>
          <w:szCs w:val="20"/>
        </w:rPr>
        <w:t>5.  Draw a line from each pain reliever to the exact pain it answers. Unlinked items are features you wanted to build.</w:t>
      </w:r>
    </w:p>
    <w:p>
      <w:pPr>
        <w:keepNext w:val="0"/>
        <w:spacing w:before="0" w:after="60" w:line="312" w:lineRule="auto"/>
        <w:ind w:left="283"/>
        <w:jc w:val="left"/>
      </w:pPr>
      <w:r>
        <w:rPr>
          <w:rFonts w:ascii="Satoshi" w:hAnsi="Satoshi" w:cs="Satoshi"/>
          <w:b w:val="0"/>
          <w:i w:val="0"/>
          <w:color w:val="0B0E14"/>
          <w:sz w:val="20"/>
          <w:szCs w:val="20"/>
        </w:rPr>
        <w:t>6.  Write the fit statement at the bottom in one sentence, and check it against a real customer.</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Every item on the customer side traces to a specific interview.</w:t>
      </w:r>
    </w:p>
    <w:p>
      <w:pPr>
        <w:keepNext w:val="0"/>
        <w:spacing w:before="0" w:after="60" w:line="312" w:lineRule="auto"/>
        <w:ind w:left="283"/>
        <w:jc w:val="left"/>
      </w:pPr>
      <w:r>
        <w:rPr>
          <w:rFonts w:ascii="Satoshi" w:hAnsi="Satoshi" w:cs="Satoshi"/>
          <w:b w:val="0"/>
          <w:i w:val="0"/>
          <w:color w:val="0B0E14"/>
          <w:sz w:val="20"/>
          <w:szCs w:val="20"/>
        </w:rPr>
        <w:t>☐  Pains and gains are ranked, not just listed.</w:t>
      </w:r>
    </w:p>
    <w:p>
      <w:pPr>
        <w:keepNext w:val="0"/>
        <w:spacing w:before="0" w:after="60" w:line="312" w:lineRule="auto"/>
        <w:ind w:left="283"/>
        <w:jc w:val="left"/>
      </w:pPr>
      <w:r>
        <w:rPr>
          <w:rFonts w:ascii="Satoshi" w:hAnsi="Satoshi" w:cs="Satoshi"/>
          <w:b w:val="0"/>
          <w:i w:val="0"/>
          <w:color w:val="0B0E14"/>
          <w:sz w:val="20"/>
          <w:szCs w:val="20"/>
        </w:rPr>
        <w:t>☐  At least one severe pain has a matching reliever — and the match is not a stretch.</w:t>
      </w:r>
    </w:p>
    <w:p>
      <w:pPr>
        <w:keepNext w:val="0"/>
        <w:spacing w:before="0" w:after="60" w:line="312" w:lineRule="auto"/>
        <w:ind w:left="283"/>
        <w:jc w:val="left"/>
      </w:pPr>
      <w:r>
        <w:rPr>
          <w:rFonts w:ascii="Satoshi" w:hAnsi="Satoshi" w:cs="Satoshi"/>
          <w:b w:val="0"/>
          <w:i w:val="0"/>
          <w:color w:val="0B0E14"/>
          <w:sz w:val="20"/>
          <w:szCs w:val="20"/>
        </w:rPr>
        <w:t>☐  The fit statement survives being read aloud to a customer without explanation.</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428"/>
        <w:gridCol w:w="2428"/>
        <w:gridCol w:w="2428"/>
        <w:gridCol w:w="2428"/>
        <w:gridCol w:w="2428"/>
        <w:gridCol w:w="2428"/>
      </w:tblGrid>
      <w:tr>
        <w:trPr>
          <w:trHeight w:val="453" w:hRule="atLeast"/>
        </w:trPr>
        <w:tc>
          <w:tcPr>
            <w:tcW w:type="dxa" w:w="2428"/>
            <w:gridSpan w:val="3"/>
            <w:shd w:val="clear" w:fill="CBF24A"/>
            <w:tcMar>
              <w:top w:w="79" w:type="dxa"/>
              <w:start w:w="102" w:type="dxa"/>
              <w:bottom w:w="79" w:type="dxa"/>
              <w:end w:w="102" w:type="dxa"/>
            </w:tcMar>
          </w:tcPr>
          <w:p>
            <w:pPr>
              <w:spacing w:after="0"/>
            </w:pPr>
            <w:r>
              <w:rPr>
                <w:rFonts w:ascii="Satoshi" w:hAnsi="Satoshi" w:cs="Satoshi"/>
                <w:b/>
                <w:i w:val="0"/>
                <w:color w:val="0B0E14"/>
                <w:spacing w:val="6"/>
                <w:sz w:val="20"/>
                <w:szCs w:val="20"/>
              </w:rPr>
              <w:t>CUSTOMER PROFILE — what you observed</w:t>
            </w:r>
          </w:p>
        </w:tc>
        <w:tc>
          <w:tcPr>
            <w:tcW w:type="dxa" w:w="2428"/>
            <w:gridSpan w:val="3"/>
            <w:shd w:val="clear" w:fill="CBF24A"/>
            <w:tcMar>
              <w:top w:w="79" w:type="dxa"/>
              <w:start w:w="102" w:type="dxa"/>
              <w:bottom w:w="79" w:type="dxa"/>
              <w:end w:w="102" w:type="dxa"/>
            </w:tcMar>
          </w:tcPr>
          <w:p>
            <w:pPr>
              <w:spacing w:after="0"/>
            </w:pPr>
            <w:r>
              <w:rPr>
                <w:rFonts w:ascii="Satoshi" w:hAnsi="Satoshi" w:cs="Satoshi"/>
                <w:b/>
                <w:i w:val="0"/>
                <w:color w:val="0B0E14"/>
                <w:spacing w:val="6"/>
                <w:sz w:val="20"/>
                <w:szCs w:val="20"/>
              </w:rPr>
              <w:t>VALUE MAP — what you designed</w:t>
            </w:r>
          </w:p>
        </w:tc>
      </w:tr>
      <w:tr>
        <w:trPr>
          <w:trHeight w:val="3118" w:hRule="atLeast"/>
        </w:trPr>
        <w:tc>
          <w:tcPr>
            <w:tcW w:type="dxa" w:w="2428"/>
            <w:gridSpan w:val="3"/>
            <w:tcMar>
              <w:top w:w="79" w:type="dxa"/>
              <w:start w:w="102" w:type="dxa"/>
              <w:bottom w:w="79" w:type="dxa"/>
              <w:end w:w="102" w:type="dxa"/>
            </w:tcMar>
          </w:tcPr>
          <w:p>
            <w:pPr>
              <w:spacing w:after="40"/>
            </w:pPr>
            <w:r>
              <w:rPr>
                <w:rFonts w:ascii="Satoshi" w:hAnsi="Satoshi" w:cs="Satoshi"/>
                <w:b/>
                <w:i w:val="0"/>
                <w:color w:val="0B0E14"/>
                <w:sz w:val="19"/>
                <w:szCs w:val="19"/>
              </w:rPr>
              <w:t>Customer jobs</w:t>
            </w:r>
          </w:p>
          <w:p>
            <w:pPr>
              <w:spacing w:after="0" w:line="276" w:lineRule="auto"/>
            </w:pPr>
            <w:r>
              <w:rPr>
                <w:rFonts w:ascii="Satoshi" w:hAnsi="Satoshi" w:cs="Satoshi"/>
                <w:b w:val="0"/>
                <w:i/>
                <w:color w:val="5E6670"/>
                <w:sz w:val="15"/>
                <w:szCs w:val="15"/>
              </w:rPr>
              <w:t>What are they trying to get done? Functional, social and emotional. Write each as a verb in a situation.</w:t>
            </w:r>
          </w:p>
        </w:tc>
        <w:tc>
          <w:tcPr>
            <w:tcW w:type="dxa" w:w="2428"/>
            <w:gridSpan w:val="3"/>
            <w:tcMar>
              <w:top w:w="79" w:type="dxa"/>
              <w:start w:w="102" w:type="dxa"/>
              <w:bottom w:w="79" w:type="dxa"/>
              <w:end w:w="102" w:type="dxa"/>
            </w:tcMar>
          </w:tcPr>
          <w:p>
            <w:pPr>
              <w:spacing w:after="40"/>
            </w:pPr>
            <w:r>
              <w:rPr>
                <w:rFonts w:ascii="Satoshi" w:hAnsi="Satoshi" w:cs="Satoshi"/>
                <w:b/>
                <w:i w:val="0"/>
                <w:color w:val="0B0E14"/>
                <w:sz w:val="19"/>
                <w:szCs w:val="19"/>
              </w:rPr>
              <w:t>Products and services</w:t>
            </w:r>
          </w:p>
          <w:p>
            <w:pPr>
              <w:spacing w:after="0" w:line="276" w:lineRule="auto"/>
            </w:pPr>
            <w:r>
              <w:rPr>
                <w:rFonts w:ascii="Satoshi" w:hAnsi="Satoshi" w:cs="Satoshi"/>
                <w:b w:val="0"/>
                <w:i/>
                <w:color w:val="5E6670"/>
                <w:sz w:val="15"/>
                <w:szCs w:val="15"/>
              </w:rPr>
              <w:t>What you offer, listed plainly. Which job does each one serve?</w:t>
            </w:r>
          </w:p>
        </w:tc>
      </w:tr>
      <w:tr>
        <w:trPr>
          <w:trHeight w:val="3118" w:hRule="atLeast"/>
        </w:trPr>
        <w:tc>
          <w:tcPr>
            <w:tcW w:type="dxa" w:w="2428"/>
            <w:gridSpan w:val="3"/>
            <w:tcMar>
              <w:top w:w="79" w:type="dxa"/>
              <w:start w:w="102" w:type="dxa"/>
              <w:bottom w:w="79" w:type="dxa"/>
              <w:end w:w="102" w:type="dxa"/>
            </w:tcMar>
          </w:tcPr>
          <w:p>
            <w:pPr>
              <w:spacing w:after="40"/>
            </w:pPr>
            <w:r>
              <w:rPr>
                <w:rFonts w:ascii="Satoshi" w:hAnsi="Satoshi" w:cs="Satoshi"/>
                <w:b/>
                <w:i w:val="0"/>
                <w:color w:val="0B0E14"/>
                <w:sz w:val="19"/>
                <w:szCs w:val="19"/>
              </w:rPr>
              <w:t>Pains</w:t>
            </w:r>
          </w:p>
          <w:p>
            <w:pPr>
              <w:spacing w:after="0" w:line="276" w:lineRule="auto"/>
            </w:pPr>
            <w:r>
              <w:rPr>
                <w:rFonts w:ascii="Satoshi" w:hAnsi="Satoshi" w:cs="Satoshi"/>
                <w:b w:val="0"/>
                <w:i/>
                <w:color w:val="5E6670"/>
                <w:sz w:val="15"/>
                <w:szCs w:val="15"/>
              </w:rPr>
              <w:t>What goes wrong, costs them, or blocks the job. Rank: severe / moderate / mild.</w:t>
            </w:r>
          </w:p>
        </w:tc>
        <w:tc>
          <w:tcPr>
            <w:tcW w:type="dxa" w:w="2428"/>
            <w:gridSpan w:val="3"/>
            <w:tcMar>
              <w:top w:w="79" w:type="dxa"/>
              <w:start w:w="102" w:type="dxa"/>
              <w:bottom w:w="79" w:type="dxa"/>
              <w:end w:w="102" w:type="dxa"/>
            </w:tcMar>
          </w:tcPr>
          <w:p>
            <w:pPr>
              <w:spacing w:after="40"/>
            </w:pPr>
            <w:r>
              <w:rPr>
                <w:rFonts w:ascii="Satoshi" w:hAnsi="Satoshi" w:cs="Satoshi"/>
                <w:b/>
                <w:i w:val="0"/>
                <w:color w:val="0B0E14"/>
                <w:sz w:val="19"/>
                <w:szCs w:val="19"/>
              </w:rPr>
              <w:t>Pain relievers</w:t>
            </w:r>
          </w:p>
          <w:p>
            <w:pPr>
              <w:spacing w:after="0" w:line="276" w:lineRule="auto"/>
            </w:pPr>
            <w:r>
              <w:rPr>
                <w:rFonts w:ascii="Satoshi" w:hAnsi="Satoshi" w:cs="Satoshi"/>
                <w:b w:val="0"/>
                <w:i/>
                <w:color w:val="5E6670"/>
                <w:sz w:val="15"/>
                <w:szCs w:val="15"/>
              </w:rPr>
              <w:t>Exactly how you remove or reduce each pain. Draw a line to the pain it answers.</w:t>
            </w:r>
          </w:p>
        </w:tc>
      </w:tr>
      <w:tr>
        <w:trPr>
          <w:trHeight w:val="3118" w:hRule="atLeast"/>
        </w:trPr>
        <w:tc>
          <w:tcPr>
            <w:tcW w:type="dxa" w:w="2428"/>
            <w:gridSpan w:val="3"/>
            <w:tcMar>
              <w:top w:w="79" w:type="dxa"/>
              <w:start w:w="102" w:type="dxa"/>
              <w:bottom w:w="79" w:type="dxa"/>
              <w:end w:w="102" w:type="dxa"/>
            </w:tcMar>
          </w:tcPr>
          <w:p>
            <w:pPr>
              <w:spacing w:after="40"/>
            </w:pPr>
            <w:r>
              <w:rPr>
                <w:rFonts w:ascii="Satoshi" w:hAnsi="Satoshi" w:cs="Satoshi"/>
                <w:b/>
                <w:i w:val="0"/>
                <w:color w:val="0B0E14"/>
                <w:sz w:val="19"/>
                <w:szCs w:val="19"/>
              </w:rPr>
              <w:t>Gains</w:t>
            </w:r>
          </w:p>
          <w:p>
            <w:pPr>
              <w:spacing w:after="0" w:line="276" w:lineRule="auto"/>
            </w:pPr>
            <w:r>
              <w:rPr>
                <w:rFonts w:ascii="Satoshi" w:hAnsi="Satoshi" w:cs="Satoshi"/>
                <w:b w:val="0"/>
                <w:i/>
                <w:color w:val="5E6670"/>
                <w:sz w:val="15"/>
                <w:szCs w:val="15"/>
              </w:rPr>
              <w:t>The outcomes and benefits they want. Rank: essential / expected / desired.</w:t>
            </w:r>
          </w:p>
        </w:tc>
        <w:tc>
          <w:tcPr>
            <w:tcW w:type="dxa" w:w="2428"/>
            <w:gridSpan w:val="3"/>
            <w:tcMar>
              <w:top w:w="79" w:type="dxa"/>
              <w:start w:w="102" w:type="dxa"/>
              <w:bottom w:w="79" w:type="dxa"/>
              <w:end w:w="102" w:type="dxa"/>
            </w:tcMar>
          </w:tcPr>
          <w:p>
            <w:pPr>
              <w:spacing w:after="40"/>
            </w:pPr>
            <w:r>
              <w:rPr>
                <w:rFonts w:ascii="Satoshi" w:hAnsi="Satoshi" w:cs="Satoshi"/>
                <w:b/>
                <w:i w:val="0"/>
                <w:color w:val="0B0E14"/>
                <w:sz w:val="19"/>
                <w:szCs w:val="19"/>
              </w:rPr>
              <w:t>Gain creators</w:t>
            </w:r>
          </w:p>
          <w:p>
            <w:pPr>
              <w:spacing w:after="0" w:line="276" w:lineRule="auto"/>
            </w:pPr>
            <w:r>
              <w:rPr>
                <w:rFonts w:ascii="Satoshi" w:hAnsi="Satoshi" w:cs="Satoshi"/>
                <w:b w:val="0"/>
                <w:i/>
                <w:color w:val="5E6670"/>
                <w:sz w:val="15"/>
                <w:szCs w:val="15"/>
              </w:rPr>
              <w:t>How you produce those outcomes. Be concrete — 'faster' is not a gain creator.</w:t>
            </w:r>
          </w:p>
        </w:tc>
      </w:tr>
      <w:tr>
        <w:trPr>
          <w:trHeight w:val="1814" w:hRule="atLeast"/>
        </w:trPr>
        <w:tc>
          <w:tcPr>
            <w:tcW w:type="dxa" w:w="2428"/>
            <w:gridSpan w:val="6"/>
            <w:tcMar>
              <w:top w:w="79" w:type="dxa"/>
              <w:start w:w="102" w:type="dxa"/>
              <w:bottom w:w="79" w:type="dxa"/>
              <w:end w:w="102" w:type="dxa"/>
            </w:tcMar>
          </w:tcPr>
          <w:p>
            <w:pPr>
              <w:spacing w:after="40"/>
            </w:pPr>
            <w:r>
              <w:rPr>
                <w:rFonts w:ascii="Satoshi" w:hAnsi="Satoshi" w:cs="Satoshi"/>
                <w:b/>
                <w:i w:val="0"/>
                <w:color w:val="0B0E14"/>
                <w:sz w:val="19"/>
                <w:szCs w:val="19"/>
              </w:rPr>
              <w:t>Fit statement</w:t>
            </w:r>
          </w:p>
          <w:p>
            <w:pPr>
              <w:spacing w:after="0" w:line="276" w:lineRule="auto"/>
            </w:pPr>
            <w:r>
              <w:rPr>
                <w:rFonts w:ascii="Satoshi" w:hAnsi="Satoshi" w:cs="Satoshi"/>
                <w:b w:val="0"/>
                <w:i/>
                <w:color w:val="5E6670"/>
                <w:sz w:val="15"/>
                <w:szCs w:val="15"/>
              </w:rPr>
              <w:t>In one sentence: our [offer] helps [segment] who want to [job] by [pain reliever / gain creator], unlike [existing alternative].</w:t>
            </w:r>
          </w:p>
        </w:tc>
      </w:tr>
    </w:tbl>
    <w:p>
      <w:pPr>
        <w:sectPr>
          <w:footerReference w:type="default" r:id="rId11"/>
          <w:pgSz w:w="16838" w:h="11906" w:orient="landscape"/>
          <w:pgMar w:top="907" w:right="1134" w:bottom="850"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Value Proposition Canvas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Value Proposition Canvas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Value Proposition Canvas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Proposition Canvas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