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الخندق التنافسي وقوى بورتر الخمسة</w:t>
            </w:r>
          </w:p>
          <w:p>
            <w:pPr>
              <w:bidi w:val="1"/>
              <w:spacing w:after="0" w:before="0" w:line="324" w:lineRule="auto"/>
              <w:jc w:val="right"/>
            </w:pPr>
            <w:r>
              <w:rPr>
                <w:rFonts w:ascii="Satoshi" w:hAnsi="Satoshi" w:cs="Zain"/>
                <w:b w:val="0"/>
                <w:i w:val="0"/>
                <w:color w:val="FFFFFF"/>
                <w:sz w:val="25"/>
                <w:szCs w:val="25"/>
                <w:rtl w:val="1"/>
              </w:rPr>
              <w:t>ليه ده يفضل بتاعك بعد ما ينجح</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قراءة أمينة للصناعة، وخندق بالاسم وليه مدى زمني</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سؤالين مربوطين. الأول: الصناعة دي بتسمح لأي حد يكسب قد إيه — قوى بورتر الخمسة. والتاني: إيه اللي هيمنع منافس معاه فلوس أكتر إنه ياخد مكانك بعد ما تكون أثبتّ إن ده شغّال — الخندق. المؤسسون في البداية بيردّوا على التاني بـ«التنفيذ»، وده مش خندق؛ ده غياب الخندق.</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تحكم على بنية الصناعة قبل ما تلوم نفسك على هوامشها.</w:t>
      </w:r>
    </w:p>
    <w:p>
      <w:pPr>
        <w:keepNext w:val="0"/>
        <w:bidi w:val="1"/>
        <w:spacing w:before="0" w:after="60" w:line="312" w:lineRule="auto"/>
        <w:ind w:right="283"/>
        <w:jc w:val="right"/>
      </w:pPr>
      <w:r>
        <w:rPr>
          <w:rFonts w:ascii="Satoshi" w:hAnsi="Satoshi" w:cs="Zain"/>
          <w:b w:val="0"/>
          <w:i w:val="0"/>
          <w:color w:val="0B0E14"/>
          <w:sz w:val="20"/>
          <w:szCs w:val="20"/>
          <w:rtl w:val="1"/>
        </w:rPr>
        <w:t>—  تعرف مين اللي بياخد القيمة فعلًا: إنت، ولا المنصة، ولا المشتري.</w:t>
      </w:r>
    </w:p>
    <w:p>
      <w:pPr>
        <w:keepNext w:val="0"/>
        <w:bidi w:val="1"/>
        <w:spacing w:before="0" w:after="60" w:line="312" w:lineRule="auto"/>
        <w:ind w:right="283"/>
        <w:jc w:val="right"/>
      </w:pPr>
      <w:r>
        <w:rPr>
          <w:rFonts w:ascii="Satoshi" w:hAnsi="Satoshi" w:cs="Zain"/>
          <w:b w:val="0"/>
          <w:i w:val="0"/>
          <w:color w:val="0B0E14"/>
          <w:sz w:val="20"/>
          <w:szCs w:val="20"/>
          <w:rtl w:val="1"/>
        </w:rPr>
        <w:t>—  تسمّي خندق يكون صفة في المشروع مش صفة في الفريق.</w:t>
      </w:r>
    </w:p>
    <w:p>
      <w:pPr>
        <w:keepNext w:val="0"/>
        <w:bidi w:val="1"/>
        <w:spacing w:before="0" w:after="60" w:line="312" w:lineRule="auto"/>
        <w:ind w:right="283"/>
        <w:jc w:val="right"/>
      </w:pPr>
      <w:r>
        <w:rPr>
          <w:rFonts w:ascii="Satoshi" w:hAnsi="Satoshi" w:cs="Zain"/>
          <w:b w:val="0"/>
          <w:i w:val="0"/>
          <w:color w:val="0B0E14"/>
          <w:sz w:val="20"/>
          <w:szCs w:val="20"/>
          <w:rtl w:val="1"/>
        </w:rPr>
        <w:t>—  تردّ على سؤال المستثمر «إيه اللي يمنع حد يقلّد ده؟» بحاجة تتراجع.</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٤ و٥، وتاني قبل المهمة ١٥.</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Porter, M. E. (1979). How Competitive Forces Shape Strategy. Harvard Business Review, 57(2), 137-145.</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قوى بورتر الخمسة جاية من اقتصاديات التنظيم الصناعي، وتحديدًا تقليد البنية-السلوك-الأداء. والنصّ التاني بييجي من النظرة المبنية على الموارد: اختبار بارني VRIN (قيّم، نادر، صعب التقليد، مالوش بديل) بيفسّر ليه فيه مزايا بتستمر. و«الخندق» تعبير استثماري لوارن بافيت مش مصطلح أكاديمي — اختصار مفيد، لكنه دليل ضعيف لوحده.</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Barney, J. (1991). Firm Resources and Sustained Competitive Advantage. Journal of Management, 17(1), 99-120.</w:t>
      </w:r>
    </w:p>
    <w:p>
      <w:pPr>
        <w:keepNext w:val="0"/>
        <w:bidi w:val="1"/>
        <w:spacing w:before="0" w:after="40" w:line="312" w:lineRule="auto"/>
        <w:ind w:right="283"/>
        <w:jc w:val="right"/>
      </w:pPr>
      <w:r>
        <w:rPr>
          <w:rFonts w:ascii="Satoshi" w:hAnsi="Satoshi" w:cs="Zain"/>
          <w:b w:val="0"/>
          <w:i w:val="0"/>
          <w:color w:val="0B0E14"/>
          <w:sz w:val="19"/>
          <w:szCs w:val="19"/>
          <w:rtl w:val="1"/>
        </w:rPr>
        <w:t>—  Porter, M. E. (2008). The Five Competitive Forces That Shape Strategy. Harvard Business Review, 86(1). — مراجعة بورتر لنفسه.</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عرّف الصناعة ضيّق كفاية عشان تبقى حقيقية. «التكنولوجيا» مالهاش خمس قوى؛ «توصيل الميل الأخير لصيدليات القاهرة الكبرى» ليها.</w:t>
      </w:r>
    </w:p>
    <w:p>
      <w:pPr>
        <w:keepNext w:val="0"/>
        <w:bidi w:val="1"/>
        <w:spacing w:before="0" w:after="60" w:line="312" w:lineRule="auto"/>
        <w:ind w:right="283"/>
        <w:jc w:val="right"/>
      </w:pPr>
      <w:r>
        <w:rPr>
          <w:rFonts w:ascii="Satoshi" w:hAnsi="Satoshi" w:cs="Zain"/>
          <w:b w:val="0"/>
          <w:i w:val="0"/>
          <w:color w:val="0B0E14"/>
          <w:sz w:val="20"/>
          <w:szCs w:val="20"/>
          <w:rtl w:val="1"/>
        </w:rPr>
        <w:t>2.  قيّم كل قوة: عالية، متوسطة، منخفضة، واكتب السبب. السبب أهم من التقييم.</w:t>
      </w:r>
    </w:p>
    <w:p>
      <w:pPr>
        <w:keepNext w:val="0"/>
        <w:bidi w:val="1"/>
        <w:spacing w:before="0" w:after="60" w:line="312" w:lineRule="auto"/>
        <w:ind w:right="283"/>
        <w:jc w:val="right"/>
      </w:pPr>
      <w:r>
        <w:rPr>
          <w:rFonts w:ascii="Satoshi" w:hAnsi="Satoshi" w:cs="Zain"/>
          <w:b w:val="0"/>
          <w:i w:val="0"/>
          <w:color w:val="0B0E14"/>
          <w:sz w:val="20"/>
          <w:szCs w:val="20"/>
          <w:rtl w:val="1"/>
        </w:rPr>
        <w:t>3.  في المشترين والموردين، اسأل مين فيهم يقدر يمشي بتكلفة أقل. القوة عنده.</w:t>
      </w:r>
    </w:p>
    <w:p>
      <w:pPr>
        <w:keepNext w:val="0"/>
        <w:bidi w:val="1"/>
        <w:spacing w:before="0" w:after="60" w:line="312" w:lineRule="auto"/>
        <w:ind w:right="283"/>
        <w:jc w:val="right"/>
      </w:pPr>
      <w:r>
        <w:rPr>
          <w:rFonts w:ascii="Satoshi" w:hAnsi="Satoshi" w:cs="Zain"/>
          <w:b w:val="0"/>
          <w:i w:val="0"/>
          <w:color w:val="0B0E14"/>
          <w:sz w:val="20"/>
          <w:szCs w:val="20"/>
          <w:rtl w:val="1"/>
        </w:rPr>
        <w:t>4.  في جدول الخندق، علّم اللي عندك النهارده بس. الطموحات مكانها العمود الأخير مع تاريخ.</w:t>
      </w:r>
    </w:p>
    <w:p>
      <w:pPr>
        <w:keepNext w:val="0"/>
        <w:bidi w:val="1"/>
        <w:spacing w:before="0" w:after="60" w:line="312" w:lineRule="auto"/>
        <w:ind w:right="283"/>
        <w:jc w:val="right"/>
      </w:pPr>
      <w:r>
        <w:rPr>
          <w:rFonts w:ascii="Satoshi" w:hAnsi="Satoshi" w:cs="Zain"/>
          <w:b w:val="0"/>
          <w:i w:val="0"/>
          <w:color w:val="0B0E14"/>
          <w:sz w:val="20"/>
          <w:szCs w:val="20"/>
          <w:rtl w:val="1"/>
        </w:rPr>
        <w:t>5.  طبّق اختبار VRIN على أي حاجة ادّعيتها: قيّمة؟ نادرة؟ صعب تقليدها؟ مالهاش بديل؟</w:t>
      </w:r>
    </w:p>
    <w:p>
      <w:pPr>
        <w:keepNext w:val="0"/>
        <w:bidi w:val="1"/>
        <w:spacing w:before="0" w:after="60" w:line="312" w:lineRule="auto"/>
        <w:ind w:right="283"/>
        <w:jc w:val="right"/>
      </w:pPr>
      <w:r>
        <w:rPr>
          <w:rFonts w:ascii="Satoshi" w:hAnsi="Satoshi" w:cs="Zain"/>
          <w:b w:val="0"/>
          <w:i w:val="0"/>
          <w:color w:val="0B0E14"/>
          <w:sz w:val="20"/>
          <w:szCs w:val="20"/>
          <w:rtl w:val="1"/>
        </w:rPr>
        <w:t>6.  لو كل سطور الخندق فاضية، قول كده. «لسه مفيش، وده الخطة» بتقرا أحسن من خندق مدّعى المُراجع يفضّيه بسؤال واحد.</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قوة ليها تقييم وسبب في سطر.</w:t>
      </w:r>
    </w:p>
    <w:p>
      <w:pPr>
        <w:keepNext w:val="0"/>
        <w:bidi w:val="1"/>
        <w:spacing w:before="0" w:after="60" w:line="312" w:lineRule="auto"/>
        <w:ind w:right="283"/>
        <w:jc w:val="right"/>
      </w:pPr>
      <w:r>
        <w:rPr>
          <w:rFonts w:ascii="Satoshi" w:hAnsi="Satoshi" w:cs="Zain"/>
          <w:b w:val="0"/>
          <w:i w:val="0"/>
          <w:color w:val="0B0E14"/>
          <w:sz w:val="20"/>
          <w:szCs w:val="20"/>
          <w:rtl w:val="1"/>
        </w:rPr>
        <w:t>☐  جدول الخندق بيفرّق بين اللي عندك واللي ناوي عليه.</w:t>
      </w:r>
    </w:p>
    <w:p>
      <w:pPr>
        <w:keepNext w:val="0"/>
        <w:bidi w:val="1"/>
        <w:spacing w:before="0" w:after="60" w:line="312" w:lineRule="auto"/>
        <w:ind w:right="283"/>
        <w:jc w:val="right"/>
      </w:pPr>
      <w:r>
        <w:rPr>
          <w:rFonts w:ascii="Satoshi" w:hAnsi="Satoshi" w:cs="Zain"/>
          <w:b w:val="0"/>
          <w:i w:val="0"/>
          <w:color w:val="0B0E14"/>
          <w:sz w:val="20"/>
          <w:szCs w:val="20"/>
          <w:rtl w:val="1"/>
        </w:rPr>
        <w:t>☐  فيه سطر واحد على الأقل عدّى اختبار VRIN، أو إنت قايل بصراحة إن مفيش.</w:t>
      </w:r>
    </w:p>
    <w:p>
      <w:pPr>
        <w:keepNext w:val="0"/>
        <w:bidi w:val="1"/>
        <w:spacing w:before="0" w:after="60" w:line="312" w:lineRule="auto"/>
        <w:ind w:right="283"/>
        <w:jc w:val="right"/>
      </w:pPr>
      <w:r>
        <w:rPr>
          <w:rFonts w:ascii="Satoshi" w:hAnsi="Satoshi" w:cs="Zain"/>
          <w:b w:val="0"/>
          <w:i w:val="0"/>
          <w:color w:val="0B0E14"/>
          <w:sz w:val="20"/>
          <w:szCs w:val="20"/>
          <w:rtl w:val="1"/>
        </w:rPr>
        <w:t>☐  «التنفيذ» و«أول واحد في السوق» مش مكتوبين كخندق في أي مكان.</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57"/>
        <w:gridCol w:w="4857"/>
        <w:gridCol w:w="4857"/>
      </w:tblGrid>
      <w:tr>
        <w:trPr>
          <w:trHeight w:val="1247"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الصناعة، معرّفة بدقة</w:t>
            </w:r>
          </w:p>
          <w:p>
            <w:pPr>
              <w:bidi w:val="1"/>
              <w:spacing w:after="0" w:line="276" w:lineRule="auto"/>
              <w:jc w:val="right"/>
            </w:pPr>
            <w:r>
              <w:rPr>
                <w:rFonts w:ascii="Satoshi" w:hAnsi="Satoshi" w:cs="Zain"/>
                <w:b w:val="0"/>
                <w:i/>
                <w:color w:val="5E6670"/>
                <w:sz w:val="15"/>
                <w:szCs w:val="15"/>
                <w:rtl w:val="1"/>
              </w:rPr>
              <w:t>السوق المحدد اللي التحليل ده عنه. الشريحة، والجغرافيا، ونوع المشتري.</w:t>
            </w:r>
          </w:p>
        </w:tc>
      </w:tr>
      <w:tr>
        <w:trPr>
          <w:trHeight w:val="2608"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تهديد الداخلين الجدد</w:t>
            </w:r>
          </w:p>
          <w:p>
            <w:pPr>
              <w:bidi w:val="1"/>
              <w:spacing w:after="0" w:line="276" w:lineRule="auto"/>
              <w:jc w:val="right"/>
            </w:pPr>
            <w:r>
              <w:rPr>
                <w:rFonts w:ascii="Satoshi" w:hAnsi="Satoshi" w:cs="Zain"/>
                <w:b w:val="0"/>
                <w:i/>
                <w:color w:val="5E6670"/>
                <w:sz w:val="15"/>
                <w:szCs w:val="15"/>
                <w:rtl w:val="1"/>
              </w:rPr>
              <w:t>البدء صعب قد إيه؟ رأس مال، ترخيص، علامة، توزيع. مين يقدر يدخل السنة الجاية؟ التقييم والسبب.</w:t>
            </w:r>
          </w:p>
        </w:tc>
      </w:tr>
      <w:tr>
        <w:trPr>
          <w:trHeight w:val="3175" w:hRule="atLeast"/>
        </w:trPr>
        <w:tc>
          <w:tcPr>
            <w:tcW w:type="dxa" w:w="4857"/>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قوة المشترين التفاوضية</w:t>
            </w:r>
          </w:p>
          <w:p>
            <w:pPr>
              <w:bidi w:val="1"/>
              <w:spacing w:after="0" w:line="276" w:lineRule="auto"/>
              <w:jc w:val="right"/>
            </w:pPr>
            <w:r>
              <w:rPr>
                <w:rFonts w:ascii="Satoshi" w:hAnsi="Satoshi" w:cs="Zain"/>
                <w:b w:val="0"/>
                <w:i/>
                <w:color w:val="5E6670"/>
                <w:sz w:val="15"/>
                <w:szCs w:val="15"/>
                <w:rtl w:val="1"/>
              </w:rPr>
              <w:t>المشترين مركّزين؟ حساسين للسعر؟ يقدروا يغيّروا بسهولة؟ التقييم والسبب.</w:t>
            </w:r>
          </w:p>
        </w:tc>
        <w:tc>
          <w:tcPr>
            <w:tcW w:type="dxa" w:w="4857"/>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حدّة المنافسة</w:t>
            </w:r>
          </w:p>
          <w:p>
            <w:pPr>
              <w:bidi w:val="1"/>
              <w:spacing w:after="0" w:line="276" w:lineRule="auto"/>
              <w:jc w:val="right"/>
            </w:pPr>
            <w:r>
              <w:rPr>
                <w:rFonts w:ascii="Satoshi" w:hAnsi="Satoshi" w:cs="Zain"/>
                <w:b w:val="0"/>
                <w:i/>
                <w:color w:val="5E6670"/>
                <w:sz w:val="15"/>
                <w:szCs w:val="15"/>
                <w:rtl w:val="1"/>
              </w:rPr>
              <w:t>كام منافس، شبه بعض قد إيه، السوق بيكبر بسرعة قد إيه، وبيتنافسوا بالسعر ولا بحاجة تانية؟ التقييم والسبب.</w:t>
            </w:r>
          </w:p>
        </w:tc>
        <w:tc>
          <w:tcPr>
            <w:tcW w:type="dxa" w:w="4857"/>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قوة الموردين التفاوضية</w:t>
            </w:r>
          </w:p>
          <w:p>
            <w:pPr>
              <w:bidi w:val="1"/>
              <w:spacing w:after="0" w:line="276" w:lineRule="auto"/>
              <w:jc w:val="right"/>
            </w:pPr>
            <w:r>
              <w:rPr>
                <w:rFonts w:ascii="Satoshi" w:hAnsi="Satoshi" w:cs="Zain"/>
                <w:b w:val="0"/>
                <w:i/>
                <w:color w:val="5E6670"/>
                <w:sz w:val="15"/>
                <w:szCs w:val="15"/>
                <w:rtl w:val="1"/>
              </w:rPr>
              <w:t>موردين قلايل؟ مدخلات فريدة؟ منصة مش قادر تسيبها؟ التقييم والسبب.</w:t>
            </w:r>
          </w:p>
        </w:tc>
      </w:tr>
      <w:tr>
        <w:trPr>
          <w:trHeight w:val="2608" w:hRule="atLeast"/>
        </w:trPr>
        <w:tc>
          <w:tcPr>
            <w:tcW w:type="dxa" w:w="4857"/>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تهديد البدائل</w:t>
            </w:r>
          </w:p>
          <w:p>
            <w:pPr>
              <w:bidi w:val="1"/>
              <w:spacing w:after="0" w:line="276" w:lineRule="auto"/>
              <w:jc w:val="right"/>
            </w:pPr>
            <w:r>
              <w:rPr>
                <w:rFonts w:ascii="Satoshi" w:hAnsi="Satoshi" w:cs="Zain"/>
                <w:b w:val="0"/>
                <w:i/>
                <w:color w:val="5E6670"/>
                <w:sz w:val="15"/>
                <w:szCs w:val="15"/>
                <w:rtl w:val="1"/>
              </w:rPr>
              <w:t>إيه كمان بيحل نفس المهمة، حتى لو شيت إكسل أو جروب واتساب أو إنهم مايعملوش حاجة؟ التقييم والسبب.</w:t>
            </w:r>
          </w:p>
        </w:tc>
      </w:tr>
    </w:tbl>
    <w:p>
      <w:pPr>
        <w:keepNext/>
        <w:bidi w:val="1"/>
        <w:spacing w:before="280" w:after="40" w:line="312" w:lineRule="auto"/>
        <w:jc w:val="right"/>
      </w:pPr>
      <w:r>
        <w:rPr>
          <w:rFonts w:ascii="Satoshi" w:hAnsi="Satoshi" w:cs="Zain"/>
          <w:b/>
          <w:i w:val="0"/>
          <w:color w:val="3418E0"/>
          <w:sz w:val="24"/>
          <w:szCs w:val="24"/>
          <w:rtl w:val="1"/>
        </w:rPr>
        <w:t>الخندق</w:t>
      </w:r>
    </w:p>
    <w:p>
      <w:pPr>
        <w:keepNext w:val="0"/>
        <w:bidi w:val="1"/>
        <w:spacing w:before="0" w:after="120" w:line="312" w:lineRule="auto"/>
        <w:jc w:val="right"/>
      </w:pPr>
      <w:r>
        <w:rPr>
          <w:rFonts w:ascii="Satoshi" w:hAnsi="Satoshi" w:cs="Zain"/>
          <w:b w:val="0"/>
          <w:i/>
          <w:color w:val="5E6670"/>
          <w:sz w:val="17"/>
          <w:szCs w:val="17"/>
          <w:rtl w:val="1"/>
        </w:rPr>
        <w:t>علّم اللي عندك النهارده بس. VRIN: قيّم، نادر، صعب التقليد، مالوش بديل — الأربعة، وإلا مايبقاش خندق.</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914"/>
        <w:gridCol w:w="2914"/>
        <w:gridCol w:w="2914"/>
        <w:gridCol w:w="2914"/>
        <w:gridCol w:w="2914"/>
      </w:tblGrid>
      <w:tr>
        <w:trPr>
          <w:trHeight w:val="510" w:hRule="atLeast"/>
        </w:trPr>
        <w:tc>
          <w:tcPr>
            <w:tcW w:type="dxa" w:w="2971"/>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نوع الخندق</w:t>
            </w:r>
          </w:p>
        </w:tc>
        <w:tc>
          <w:tcPr>
            <w:tcW w:type="dxa" w:w="2122"/>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عندك منه النهارده؟</w:t>
            </w:r>
          </w:p>
        </w:tc>
        <w:tc>
          <w:tcPr>
            <w:tcW w:type="dxa" w:w="3254"/>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الدليل</w:t>
            </w:r>
          </w:p>
        </w:tc>
        <w:tc>
          <w:tcPr>
            <w:tcW w:type="dxa" w:w="1839"/>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عدّى VRIN؟</w:t>
            </w:r>
          </w:p>
        </w:tc>
        <w:tc>
          <w:tcPr>
            <w:tcW w:type="dxa" w:w="4385"/>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بيصمد قد إيه — وهتعمل إيه عشان تبنيه</w:t>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أثر الشبكة — كل مستخدم بيحسّنه للي بعده</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تكلفة التحوّل — الخروج مكلّف أو موجع</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ميزة التكلفة — بتقدر تخدم أرخص، هيكليًا</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أصول غير ملموسة — علامة، ترخيص، براءة، حصرية</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حجم كفء — السوق بيستحمل واحد أو اتنين بس</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بيانات — بتتراكم وصعب تتكرّر</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r>
        <w:trPr>
          <w:trHeight w:val="595" w:hRule="atLeast"/>
        </w:trPr>
        <w:tc>
          <w:tcPr>
            <w:tcW w:type="dxa" w:w="2971"/>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t>توزيع — قناة غيرك مش قادر يوصلها</w:t>
            </w:r>
          </w:p>
        </w:tc>
        <w:tc>
          <w:tcPr>
            <w:tcW w:type="dxa" w:w="2122"/>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3254"/>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1839"/>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c>
          <w:tcPr>
            <w:tcW w:type="dxa" w:w="4385"/>
            <w:tcMar>
              <w:top w:w="56" w:type="dxa"/>
              <w:start w:w="102" w:type="dxa"/>
              <w:bottom w:w="56" w:type="dxa"/>
              <w:end w:w="102" w:type="dxa"/>
            </w:tcMar>
          </w:tcPr>
          <w:p>
            <w:pPr>
              <w:bidi w:val="1"/>
              <w:spacing w:after="0"/>
              <w:jc w:val="right"/>
            </w:pPr>
            <w:r>
              <w:rPr>
                <w:rFonts w:ascii="Satoshi" w:hAnsi="Satoshi" w:cs="Zain"/>
                <w:b w:val="0"/>
                <w:i w:val="0"/>
                <w:color w:val="0B0E14"/>
                <w:sz w:val="17"/>
                <w:szCs w:val="17"/>
                <w:rtl w:val="1"/>
              </w:rPr>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الخندق التنافسي وقوى بورتر الخمسة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الخندق التنافسي وقوى بورتر الخمسة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الخندق التنافسي وقوى بورتر الخمسة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الخندق التنافسي وقوى بورتر الخمسة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