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60" w:type="dxa"/>
          <w:start w:w="300" w:type="dxa"/>
          <w:bottom w:w="260" w:type="dxa"/>
          <w:end w:w="300" w:type="dxa"/>
        </w:tblCellMar>
        <w:tblLook w:firstColumn="1" w:firstRow="1" w:lastColumn="0" w:lastRow="0" w:noHBand="0" w:noVBand="1" w:val="04A0"/>
      </w:tblPr>
      <w:tblGrid>
        <w:gridCol w:w="9639"/>
      </w:tblGrid>
      <w:tr>
        <w:tc>
          <w:tcPr>
            <w:tcW w:type="dxa" w:w="9638"/>
            <w:shd w:val="clear" w:color="auto" w:fill="000000"/>
          </w:tcPr>
          <w:p>
            <w:pPr>
              <w:bidi/>
              <w:spacing w:before="0" w:after="40" w:line="276" w:lineRule="auto"/>
            </w:pPr>
            <w:r/>
            <w:r>
              <w:rPr>
                <w:rFonts w:ascii="Cairo" w:hAnsi="Cairo" w:cs="Cairo" w:eastAsia="Cairo"/>
                <w:b/>
                <w:bCs/>
                <w:color w:val="FFFFFF"/>
                <w:sz w:val="48"/>
                <w:szCs w:val="48"/>
                <w:rtl/>
              </w:rPr>
              <w:t>تقرير اجتماع</w:t>
            </w:r>
          </w:p>
          <w:p>
            <w:pPr>
              <w:bidi/>
              <w:spacing w:before="0" w:after="120" w:line="312" w:lineRule="auto"/>
            </w:pPr>
            <w:r>
              <w:rPr>
                <w:rFonts w:ascii="Cairo" w:hAnsi="Cairo" w:cs="Cairo" w:eastAsia="Cairo"/>
                <w:color w:val="D9D9D9"/>
                <w:sz w:val="24"/>
                <w:szCs w:val="24"/>
                <w:rtl/>
              </w:rPr>
              <w:t>الاجتماع التأسيسي للتعاون المشترك — توزيع الأدوار وآلية العمل</w:t>
            </w:r>
          </w:p>
          <w:p>
            <w:pPr>
              <w:bidi/>
              <w:spacing w:before="0" w:after="0" w:line="288" w:lineRule="auto"/>
            </w:pPr>
            <w:r>
              <w:rPr>
                <w:rFonts w:ascii="Cairo" w:hAnsi="Cairo" w:cs="Cairo" w:eastAsia="Cairo"/>
                <w:b/>
                <w:bCs/>
                <w:color w:val="FFFFFF"/>
                <w:sz w:val="21"/>
                <w:szCs w:val="21"/>
                <w:rtl/>
              </w:rPr>
              <w:t>الأحد  13  سبتمبر  2026</w:t>
            </w:r>
          </w:p>
        </w:tc>
      </w:tr>
    </w:tbl>
    <w:p>
      <w:pPr>
        <w:bidi/>
        <w:spacing w:before="0" w:after="200" w:line="348" w:lineRule="auto"/>
        <w:jc w:val="both"/>
      </w:pPr>
    </w:p>
    <w:p>
      <w:pPr>
        <w:bidi/>
        <w:spacing w:before="0" w:after="200" w:line="348" w:lineRule="auto"/>
        <w:jc w:val="both"/>
      </w:pPr>
    </w:p>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1.  </w:t>
      </w:r>
      <w:r>
        <w:rPr>
          <w:rFonts w:ascii="Cairo" w:hAnsi="Cairo" w:cs="Cairo" w:eastAsia="Cairo"/>
          <w:b/>
          <w:bCs/>
          <w:color w:val="000000"/>
          <w:sz w:val="27"/>
          <w:szCs w:val="27"/>
          <w:rtl/>
        </w:rPr>
        <w:t>بيانات الاجتماع</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2608"/>
        <w:gridCol w:w="7031"/>
      </w:tblGrid>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موضوع الاجتماع</w:t>
            </w:r>
          </w:p>
        </w:tc>
        <w:tc>
          <w:tcPr>
            <w:tcW w:type="dxa" w:w="7030"/>
            <w:vAlign w:val="center"/>
          </w:tcPr>
          <w:p>
            <w:pPr>
              <w:bidi/>
              <w:spacing w:before="0" w:after="0" w:line="312" w:lineRule="auto"/>
            </w:pPr>
            <w:r/>
            <w:r>
              <w:rPr>
                <w:rFonts w:ascii="Cairo" w:hAnsi="Cairo" w:cs="Cairo" w:eastAsia="Cairo"/>
                <w:color w:val="333333"/>
                <w:sz w:val="21"/>
                <w:szCs w:val="21"/>
                <w:rtl/>
              </w:rPr>
              <w:t>الاجتماع التأسيسي للتعاون المشترك بين المكتب السعودي والمكتب المصري</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التاريخ</w:t>
            </w:r>
          </w:p>
        </w:tc>
        <w:tc>
          <w:tcPr>
            <w:tcW w:type="dxa" w:w="7030"/>
            <w:vAlign w:val="center"/>
          </w:tcPr>
          <w:p>
            <w:pPr>
              <w:bidi/>
              <w:spacing w:before="0" w:after="0" w:line="312" w:lineRule="auto"/>
            </w:pPr>
            <w:r/>
            <w:r>
              <w:rPr>
                <w:rFonts w:ascii="Cairo" w:hAnsi="Cairo" w:cs="Cairo" w:eastAsia="Cairo"/>
                <w:color w:val="333333"/>
                <w:sz w:val="21"/>
                <w:szCs w:val="21"/>
                <w:rtl/>
              </w:rPr>
              <w:t>الأحد  13  سبتمبر  2026</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وقت البدء</w:t>
            </w:r>
          </w:p>
        </w:tc>
        <w:tc>
          <w:tcPr>
            <w:tcW w:type="dxa" w:w="7030"/>
            <w:vAlign w:val="center"/>
          </w:tcPr>
          <w:p>
            <w:pPr>
              <w:bidi/>
              <w:spacing w:before="0" w:after="0" w:line="312" w:lineRule="auto"/>
            </w:pPr>
            <w:r/>
            <w:r>
              <w:rPr>
                <w:rFonts w:ascii="Cairo" w:hAnsi="Cairo" w:cs="Cairo" w:eastAsia="Cairo"/>
                <w:color w:val="333333"/>
                <w:sz w:val="21"/>
                <w:szCs w:val="21"/>
                <w:rtl/>
              </w:rPr>
              <w:t>6:55 مساءً</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مدة الاجتماع</w:t>
            </w:r>
          </w:p>
        </w:tc>
        <w:tc>
          <w:tcPr>
            <w:tcW w:type="dxa" w:w="7030"/>
            <w:vAlign w:val="center"/>
          </w:tcPr>
          <w:p>
            <w:pPr>
              <w:bidi/>
              <w:spacing w:before="0" w:after="0" w:line="312" w:lineRule="auto"/>
            </w:pPr>
            <w:r/>
            <w:r>
              <w:rPr>
                <w:rFonts w:ascii="Cairo" w:hAnsi="Cairo" w:cs="Cairo" w:eastAsia="Cairo"/>
                <w:color w:val="333333"/>
                <w:sz w:val="21"/>
                <w:szCs w:val="21"/>
                <w:rtl/>
              </w:rPr>
              <w:t>43 دقيقة</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طريقة الانعقاد</w:t>
            </w:r>
          </w:p>
        </w:tc>
        <w:tc>
          <w:tcPr>
            <w:tcW w:type="dxa" w:w="7030"/>
            <w:vAlign w:val="center"/>
          </w:tcPr>
          <w:p>
            <w:pPr>
              <w:bidi/>
              <w:spacing w:before="0" w:after="0" w:line="312" w:lineRule="auto"/>
            </w:pPr>
            <w:r/>
            <w:r>
              <w:rPr>
                <w:rFonts w:ascii="Cairo" w:hAnsi="Cairo" w:cs="Cairo" w:eastAsia="Cairo"/>
                <w:color w:val="333333"/>
                <w:sz w:val="21"/>
                <w:szCs w:val="21"/>
                <w:rtl/>
              </w:rPr>
              <w:t>اجتماع مرئي عن بُعد</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الجهات المشاركة</w:t>
            </w:r>
          </w:p>
        </w:tc>
        <w:tc>
          <w:tcPr>
            <w:tcW w:type="dxa" w:w="7030"/>
            <w:vAlign w:val="center"/>
          </w:tcPr>
          <w:p>
            <w:pPr>
              <w:bidi/>
              <w:spacing w:before="0" w:after="0" w:line="312" w:lineRule="auto"/>
            </w:pPr>
            <w:r/>
            <w:r>
              <w:rPr>
                <w:rFonts w:ascii="Cairo" w:hAnsi="Cairo" w:cs="Cairo" w:eastAsia="Cairo"/>
                <w:color w:val="333333"/>
                <w:sz w:val="21"/>
                <w:szCs w:val="21"/>
                <w:rtl/>
              </w:rPr>
              <w:t>المكتب السعودي  —  المكتب المصري</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عدد الحاضرين</w:t>
            </w:r>
          </w:p>
        </w:tc>
        <w:tc>
          <w:tcPr>
            <w:tcW w:type="dxa" w:w="7030"/>
            <w:vAlign w:val="center"/>
          </w:tcPr>
          <w:p>
            <w:pPr>
              <w:bidi/>
              <w:spacing w:before="0" w:after="0" w:line="312" w:lineRule="auto"/>
            </w:pPr>
            <w:r/>
            <w:r>
              <w:rPr>
                <w:rFonts w:ascii="Cairo" w:hAnsi="Cairo" w:cs="Cairo" w:eastAsia="Cairo"/>
                <w:color w:val="333333"/>
                <w:sz w:val="21"/>
                <w:szCs w:val="21"/>
                <w:rtl/>
              </w:rPr>
              <w:t>ستة أعضاء</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مرجع التقرير</w:t>
            </w:r>
          </w:p>
        </w:tc>
        <w:tc>
          <w:tcPr>
            <w:tcW w:type="dxa" w:w="7030"/>
            <w:vAlign w:val="center"/>
          </w:tcPr>
          <w:p>
            <w:pPr>
              <w:bidi/>
              <w:spacing w:before="0" w:after="0" w:line="312" w:lineRule="auto"/>
            </w:pPr>
            <w:r/>
            <w:r>
              <w:rPr>
                <w:rFonts w:ascii="Cairo" w:hAnsi="Cairo" w:cs="Cairo" w:eastAsia="Cairo"/>
                <w:color w:val="333333"/>
                <w:sz w:val="21"/>
                <w:szCs w:val="21"/>
                <w:rtl/>
              </w:rPr>
              <w:t>التفريغ النصي الكامل للاجتماع</w:t>
            </w:r>
          </w:p>
        </w:tc>
      </w:tr>
    </w:tbl>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2.  </w:t>
      </w:r>
      <w:r>
        <w:rPr>
          <w:rFonts w:ascii="Cairo" w:hAnsi="Cairo" w:cs="Cairo" w:eastAsia="Cairo"/>
          <w:b/>
          <w:bCs/>
          <w:color w:val="000000"/>
          <w:sz w:val="27"/>
          <w:szCs w:val="27"/>
          <w:rtl/>
        </w:rPr>
        <w:t>الهدف من الاجتماع</w:t>
      </w:r>
    </w:p>
    <w:p>
      <w:pPr>
        <w:bidi/>
        <w:spacing w:before="0" w:after="120" w:line="348" w:lineRule="auto"/>
        <w:jc w:val="both"/>
      </w:pPr>
      <w:r>
        <w:rPr>
          <w:rFonts w:ascii="Cairo" w:hAnsi="Cairo" w:cs="Cairo" w:eastAsia="Cairo"/>
          <w:color w:val="333333"/>
          <w:sz w:val="22"/>
          <w:szCs w:val="22"/>
          <w:rtl/>
        </w:rPr>
        <w:t>انعقد الاجتماع بهدف وضع حجر الأساس للتعاون المشترك بين المكتب السعودي والمكتب المصري، وتحديد الأدوار والمسؤوليات بشكل واضح لا لبس فيه، والاتفاق على آلية عمل موحّدة تنظّم التنسيق بين الفريقين وتضبط جودة المخرجات قبل تسليمها للعملاء، إضافة إلى التعارف بين أعضاء الفريق واستعراض خبراتهم وتخصصاتهم، وتحديد أولى الخطوات التنفيذية للمرحلة القادمة.</w:t>
      </w:r>
    </w:p>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3.  </w:t>
      </w:r>
      <w:r>
        <w:rPr>
          <w:rFonts w:ascii="Cairo" w:hAnsi="Cairo" w:cs="Cairo" w:eastAsia="Cairo"/>
          <w:b/>
          <w:bCs/>
          <w:color w:val="000000"/>
          <w:sz w:val="27"/>
          <w:szCs w:val="27"/>
          <w:rtl/>
        </w:rPr>
        <w:t>المشاركون والأدوار</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2381"/>
        <w:gridCol w:w="5103"/>
        <w:gridCol w:w="2155"/>
      </w:tblGrid>
      <w:tr>
        <w:trPr>
          <w:cantSplit/>
          <w:tblHeader/>
        </w:trPr>
        <w:tc>
          <w:tcPr>
            <w:tcW w:type="dxa" w:w="2381"/>
            <w:shd w:val="clear" w:color="auto" w:fill="000000"/>
            <w:vAlign w:val="center"/>
          </w:tcPr>
          <w:p>
            <w:pPr>
              <w:bidi/>
              <w:spacing w:before="0" w:after="0" w:line="312" w:lineRule="auto"/>
            </w:pPr>
            <w:r/>
            <w:r>
              <w:rPr>
                <w:rFonts w:ascii="Cairo" w:hAnsi="Cairo" w:cs="Cairo" w:eastAsia="Cairo"/>
                <w:b/>
                <w:bCs/>
                <w:color w:val="FFFFFF"/>
                <w:sz w:val="21"/>
                <w:szCs w:val="21"/>
                <w:rtl/>
              </w:rPr>
              <w:t>الاسم</w:t>
            </w:r>
          </w:p>
        </w:tc>
        <w:tc>
          <w:tcPr>
            <w:tcW w:type="dxa" w:w="5102"/>
            <w:shd w:val="clear" w:color="auto" w:fill="000000"/>
            <w:vAlign w:val="center"/>
          </w:tcPr>
          <w:p>
            <w:pPr>
              <w:bidi/>
              <w:spacing w:before="0" w:after="0" w:line="312" w:lineRule="auto"/>
            </w:pPr>
            <w:r/>
            <w:r>
              <w:rPr>
                <w:rFonts w:ascii="Cairo" w:hAnsi="Cairo" w:cs="Cairo" w:eastAsia="Cairo"/>
                <w:b/>
                <w:bCs/>
                <w:color w:val="FFFFFF"/>
                <w:sz w:val="21"/>
                <w:szCs w:val="21"/>
                <w:rtl/>
              </w:rPr>
              <w:t>الدور والمسؤولية</w:t>
            </w:r>
          </w:p>
        </w:tc>
        <w:tc>
          <w:tcPr>
            <w:tcW w:type="dxa" w:w="2154"/>
            <w:shd w:val="clear" w:color="auto" w:fill="000000"/>
            <w:vAlign w:val="center"/>
          </w:tcPr>
          <w:p>
            <w:pPr>
              <w:bidi/>
              <w:spacing w:before="0" w:after="0" w:line="312" w:lineRule="auto"/>
            </w:pPr>
            <w:r/>
            <w:r>
              <w:rPr>
                <w:rFonts w:ascii="Cairo" w:hAnsi="Cairo" w:cs="Cairo" w:eastAsia="Cairo"/>
                <w:b/>
                <w:bCs/>
                <w:color w:val="FFFFFF"/>
                <w:sz w:val="21"/>
                <w:szCs w:val="21"/>
                <w:rtl/>
              </w:rPr>
              <w:t>الجهة</w:t>
            </w:r>
          </w:p>
        </w:tc>
      </w:tr>
      <w:tr>
        <w:trPr>
          <w:cantSplit/>
        </w:trPr>
        <w:tc>
          <w:tcPr>
            <w:tcW w:type="dxa" w:w="2381"/>
            <w:vAlign w:val="center"/>
          </w:tcPr>
          <w:p>
            <w:pPr>
              <w:bidi/>
              <w:spacing w:before="0" w:after="0" w:line="312" w:lineRule="auto"/>
            </w:pPr>
            <w:r/>
            <w:r>
              <w:rPr>
                <w:rFonts w:ascii="Cairo" w:hAnsi="Cairo" w:cs="Cairo" w:eastAsia="Cairo"/>
                <w:b/>
                <w:bCs/>
                <w:color w:val="000000"/>
                <w:sz w:val="21"/>
                <w:szCs w:val="21"/>
                <w:rtl/>
              </w:rPr>
              <w:t>د. أحمد الشيبي</w:t>
            </w:r>
          </w:p>
        </w:tc>
        <w:tc>
          <w:tcPr>
            <w:tcW w:type="dxa" w:w="5102"/>
            <w:vAlign w:val="center"/>
          </w:tcPr>
          <w:p>
            <w:pPr>
              <w:bidi/>
              <w:spacing w:before="0" w:after="0" w:line="312" w:lineRule="auto"/>
            </w:pPr>
            <w:r/>
            <w:r>
              <w:rPr>
                <w:rFonts w:ascii="Cairo" w:hAnsi="Cairo" w:cs="Cairo" w:eastAsia="Cairo"/>
                <w:color w:val="333333"/>
                <w:sz w:val="20"/>
                <w:szCs w:val="20"/>
                <w:rtl/>
              </w:rPr>
              <w:t>الإشراف العام على الشراكة، ومتابعة الإجراءات النظامية والورقية للشركة</w:t>
            </w:r>
          </w:p>
        </w:tc>
        <w:tc>
          <w:tcPr>
            <w:tcW w:type="dxa" w:w="2154"/>
            <w:vAlign w:val="center"/>
          </w:tcPr>
          <w:p>
            <w:pPr>
              <w:bidi/>
              <w:spacing w:before="0" w:after="0" w:line="312" w:lineRule="auto"/>
            </w:pPr>
            <w:r/>
            <w:r>
              <w:rPr>
                <w:rFonts w:ascii="Cairo" w:hAnsi="Cairo" w:cs="Cairo" w:eastAsia="Cairo"/>
                <w:color w:val="333333"/>
                <w:sz w:val="20"/>
                <w:szCs w:val="20"/>
                <w:rtl/>
              </w:rPr>
              <w:t>المكتب السعودي</w:t>
            </w:r>
          </w:p>
        </w:tc>
      </w:tr>
      <w:tr>
        <w:trPr>
          <w:cantSplit/>
        </w:trPr>
        <w:tc>
          <w:tcPr>
            <w:tcW w:type="dxa" w:w="2381"/>
            <w:shd w:val="clear" w:color="auto" w:fill="F2F2F2"/>
            <w:vAlign w:val="center"/>
          </w:tcPr>
          <w:p>
            <w:pPr>
              <w:bidi/>
              <w:spacing w:before="0" w:after="0" w:line="312" w:lineRule="auto"/>
            </w:pPr>
            <w:r/>
            <w:r>
              <w:rPr>
                <w:rFonts w:ascii="Cairo" w:hAnsi="Cairo" w:cs="Cairo" w:eastAsia="Cairo"/>
                <w:b/>
                <w:bCs/>
                <w:color w:val="000000"/>
                <w:sz w:val="21"/>
                <w:szCs w:val="21"/>
                <w:rtl/>
              </w:rPr>
              <w:t>أ. ياسين كردي</w:t>
            </w:r>
          </w:p>
        </w:tc>
        <w:tc>
          <w:tcPr>
            <w:tcW w:type="dxa" w:w="5102"/>
            <w:shd w:val="clear" w:color="auto" w:fill="F2F2F2"/>
            <w:vAlign w:val="center"/>
          </w:tcPr>
          <w:p>
            <w:pPr>
              <w:bidi/>
              <w:spacing w:before="0" w:after="0" w:line="312" w:lineRule="auto"/>
            </w:pPr>
            <w:r/>
            <w:r>
              <w:rPr>
                <w:rFonts w:ascii="Cairo" w:hAnsi="Cairo" w:cs="Cairo" w:eastAsia="Cairo"/>
                <w:color w:val="333333"/>
                <w:sz w:val="20"/>
                <w:szCs w:val="20"/>
                <w:rtl/>
              </w:rPr>
              <w:t>إدارة العمليات والتنسيق، وحلقة الوصل الرسمية بين المكتبين، ومراجعة المخرجات قبل تسليمها للعميل</w:t>
            </w:r>
          </w:p>
        </w:tc>
        <w:tc>
          <w:tcPr>
            <w:tcW w:type="dxa" w:w="2154"/>
            <w:shd w:val="clear" w:color="auto" w:fill="F2F2F2"/>
            <w:vAlign w:val="center"/>
          </w:tcPr>
          <w:p>
            <w:pPr>
              <w:bidi/>
              <w:spacing w:before="0" w:after="0" w:line="312" w:lineRule="auto"/>
            </w:pPr>
            <w:r/>
            <w:r>
              <w:rPr>
                <w:rFonts w:ascii="Cairo" w:hAnsi="Cairo" w:cs="Cairo" w:eastAsia="Cairo"/>
                <w:color w:val="333333"/>
                <w:sz w:val="20"/>
                <w:szCs w:val="20"/>
                <w:rtl/>
              </w:rPr>
              <w:t>المكتب السعودي</w:t>
            </w:r>
          </w:p>
        </w:tc>
      </w:tr>
      <w:tr>
        <w:trPr>
          <w:cantSplit/>
        </w:trPr>
        <w:tc>
          <w:tcPr>
            <w:tcW w:type="dxa" w:w="2381"/>
            <w:vAlign w:val="center"/>
          </w:tcPr>
          <w:p>
            <w:pPr>
              <w:bidi/>
              <w:spacing w:before="0" w:after="0" w:line="312" w:lineRule="auto"/>
            </w:pPr>
            <w:r/>
            <w:r>
              <w:rPr>
                <w:rFonts w:ascii="Cairo" w:hAnsi="Cairo" w:cs="Cairo" w:eastAsia="Cairo"/>
                <w:b/>
                <w:bCs/>
                <w:color w:val="000000"/>
                <w:sz w:val="21"/>
                <w:szCs w:val="21"/>
                <w:rtl/>
              </w:rPr>
              <w:t>م. عوض صالح</w:t>
            </w:r>
          </w:p>
        </w:tc>
        <w:tc>
          <w:tcPr>
            <w:tcW w:type="dxa" w:w="5102"/>
            <w:vAlign w:val="center"/>
          </w:tcPr>
          <w:p>
            <w:pPr>
              <w:bidi/>
              <w:spacing w:before="0" w:after="0" w:line="312" w:lineRule="auto"/>
            </w:pPr>
            <w:r/>
            <w:r>
              <w:rPr>
                <w:rFonts w:ascii="Cairo" w:hAnsi="Cairo" w:cs="Cairo" w:eastAsia="Cairo"/>
                <w:color w:val="333333"/>
                <w:sz w:val="20"/>
                <w:szCs w:val="20"/>
                <w:rtl/>
              </w:rPr>
              <w:t>التخصص الصناعي: تحسين سلاسل التوريد وإدارة العمليات، ودراسات الجدوى والتكاليف والميزانيات والعائد على الاستثمار، واختيار المورّدين والموزّعين</w:t>
            </w:r>
          </w:p>
        </w:tc>
        <w:tc>
          <w:tcPr>
            <w:tcW w:type="dxa" w:w="2154"/>
            <w:vAlign w:val="center"/>
          </w:tcPr>
          <w:p>
            <w:pPr>
              <w:bidi/>
              <w:spacing w:before="0" w:after="0" w:line="312" w:lineRule="auto"/>
            </w:pPr>
            <w:r/>
            <w:r>
              <w:rPr>
                <w:rFonts w:ascii="Cairo" w:hAnsi="Cairo" w:cs="Cairo" w:eastAsia="Cairo"/>
                <w:color w:val="333333"/>
                <w:sz w:val="20"/>
                <w:szCs w:val="20"/>
                <w:rtl/>
              </w:rPr>
              <w:t>المكتب السعودي</w:t>
            </w:r>
          </w:p>
        </w:tc>
      </w:tr>
      <w:tr>
        <w:trPr>
          <w:cantSplit/>
        </w:trPr>
        <w:tc>
          <w:tcPr>
            <w:tcW w:type="dxa" w:w="2381"/>
            <w:shd w:val="clear" w:color="auto" w:fill="F2F2F2"/>
            <w:vAlign w:val="center"/>
          </w:tcPr>
          <w:p>
            <w:pPr>
              <w:bidi/>
              <w:spacing w:before="0" w:after="0" w:line="312" w:lineRule="auto"/>
            </w:pPr>
            <w:r/>
            <w:r>
              <w:rPr>
                <w:rFonts w:ascii="Cairo" w:hAnsi="Cairo" w:cs="Cairo" w:eastAsia="Cairo"/>
                <w:b/>
                <w:bCs/>
                <w:color w:val="000000"/>
                <w:sz w:val="21"/>
                <w:szCs w:val="21"/>
                <w:rtl/>
              </w:rPr>
              <w:t>أ. عبد الرحمن سليمان</w:t>
            </w:r>
          </w:p>
        </w:tc>
        <w:tc>
          <w:tcPr>
            <w:tcW w:type="dxa" w:w="5102"/>
            <w:shd w:val="clear" w:color="auto" w:fill="F2F2F2"/>
            <w:vAlign w:val="center"/>
          </w:tcPr>
          <w:p>
            <w:pPr>
              <w:bidi/>
              <w:spacing w:before="0" w:after="0" w:line="312" w:lineRule="auto"/>
            </w:pPr>
            <w:r/>
            <w:r>
              <w:rPr>
                <w:rFonts w:ascii="Cairo" w:hAnsi="Cairo" w:cs="Cairo" w:eastAsia="Cairo"/>
                <w:color w:val="333333"/>
                <w:sz w:val="20"/>
                <w:szCs w:val="20"/>
                <w:rtl/>
              </w:rPr>
              <w:t>الشريك المؤسس لمكتب مصر، ووضع الاستراتيجية والرؤية، وتحديد أنواع المشاريع وحجمها، والتسعير وآلية التفاوض مع العملاء</w:t>
            </w:r>
          </w:p>
        </w:tc>
        <w:tc>
          <w:tcPr>
            <w:tcW w:type="dxa" w:w="2154"/>
            <w:shd w:val="clear" w:color="auto" w:fill="F2F2F2"/>
            <w:vAlign w:val="center"/>
          </w:tcPr>
          <w:p>
            <w:pPr>
              <w:bidi/>
              <w:spacing w:before="0" w:after="0" w:line="312" w:lineRule="auto"/>
            </w:pPr>
            <w:r/>
            <w:r>
              <w:rPr>
                <w:rFonts w:ascii="Cairo" w:hAnsi="Cairo" w:cs="Cairo" w:eastAsia="Cairo"/>
                <w:color w:val="333333"/>
                <w:sz w:val="20"/>
                <w:szCs w:val="20"/>
                <w:rtl/>
              </w:rPr>
              <w:t>المكتب المصري</w:t>
            </w:r>
          </w:p>
        </w:tc>
      </w:tr>
      <w:tr>
        <w:trPr>
          <w:cantSplit/>
        </w:trPr>
        <w:tc>
          <w:tcPr>
            <w:tcW w:type="dxa" w:w="2381"/>
            <w:vAlign w:val="center"/>
          </w:tcPr>
          <w:p>
            <w:pPr>
              <w:bidi/>
              <w:spacing w:before="0" w:after="0" w:line="312" w:lineRule="auto"/>
            </w:pPr>
            <w:r/>
            <w:r>
              <w:rPr>
                <w:rFonts w:ascii="Cairo" w:hAnsi="Cairo" w:cs="Cairo" w:eastAsia="Cairo"/>
                <w:b/>
                <w:bCs/>
                <w:color w:val="000000"/>
                <w:sz w:val="21"/>
                <w:szCs w:val="21"/>
                <w:rtl/>
              </w:rPr>
              <w:t>أ. أحمد</w:t>
            </w:r>
          </w:p>
        </w:tc>
        <w:tc>
          <w:tcPr>
            <w:tcW w:type="dxa" w:w="5102"/>
            <w:vAlign w:val="center"/>
          </w:tcPr>
          <w:p>
            <w:pPr>
              <w:bidi/>
              <w:spacing w:before="0" w:after="0" w:line="312" w:lineRule="auto"/>
            </w:pPr>
            <w:r/>
            <w:r>
              <w:rPr>
                <w:rFonts w:ascii="Cairo" w:hAnsi="Cairo" w:cs="Cairo" w:eastAsia="Cairo"/>
                <w:color w:val="333333"/>
                <w:sz w:val="20"/>
                <w:szCs w:val="20"/>
                <w:rtl/>
              </w:rPr>
              <w:t>المدير التنفيذي: إدارة فريق العمل بالكامل وتنفيذ المشاريع</w:t>
            </w:r>
          </w:p>
        </w:tc>
        <w:tc>
          <w:tcPr>
            <w:tcW w:type="dxa" w:w="2154"/>
            <w:vAlign w:val="center"/>
          </w:tcPr>
          <w:p>
            <w:pPr>
              <w:bidi/>
              <w:spacing w:before="0" w:after="0" w:line="312" w:lineRule="auto"/>
            </w:pPr>
            <w:r/>
            <w:r>
              <w:rPr>
                <w:rFonts w:ascii="Cairo" w:hAnsi="Cairo" w:cs="Cairo" w:eastAsia="Cairo"/>
                <w:color w:val="333333"/>
                <w:sz w:val="20"/>
                <w:szCs w:val="20"/>
                <w:rtl/>
              </w:rPr>
              <w:t>المكتب المصري</w:t>
            </w:r>
          </w:p>
        </w:tc>
      </w:tr>
      <w:tr>
        <w:trPr>
          <w:cantSplit/>
        </w:trPr>
        <w:tc>
          <w:tcPr>
            <w:tcW w:type="dxa" w:w="2381"/>
            <w:shd w:val="clear" w:color="auto" w:fill="F2F2F2"/>
            <w:vAlign w:val="center"/>
          </w:tcPr>
          <w:p>
            <w:pPr>
              <w:bidi/>
              <w:spacing w:before="0" w:after="0" w:line="312" w:lineRule="auto"/>
            </w:pPr>
            <w:r/>
            <w:r>
              <w:rPr>
                <w:rFonts w:ascii="Cairo" w:hAnsi="Cairo" w:cs="Cairo" w:eastAsia="Cairo"/>
                <w:b/>
                <w:bCs/>
                <w:color w:val="000000"/>
                <w:sz w:val="21"/>
                <w:szCs w:val="21"/>
                <w:rtl/>
              </w:rPr>
              <w:t>أ. وجدان محمود</w:t>
            </w:r>
          </w:p>
        </w:tc>
        <w:tc>
          <w:tcPr>
            <w:tcW w:type="dxa" w:w="5102"/>
            <w:shd w:val="clear" w:color="auto" w:fill="F2F2F2"/>
            <w:vAlign w:val="center"/>
          </w:tcPr>
          <w:p>
            <w:pPr>
              <w:bidi/>
              <w:spacing w:before="0" w:after="0" w:line="312" w:lineRule="auto"/>
            </w:pPr>
            <w:r/>
            <w:r>
              <w:rPr>
                <w:rFonts w:ascii="Cairo" w:hAnsi="Cairo" w:cs="Cairo" w:eastAsia="Cairo"/>
                <w:color w:val="333333"/>
                <w:sz w:val="20"/>
                <w:szCs w:val="20"/>
                <w:rtl/>
              </w:rPr>
              <w:t>تطوير الأعمال ومتابعة التعاقدات مع العملاء</w:t>
            </w:r>
          </w:p>
        </w:tc>
        <w:tc>
          <w:tcPr>
            <w:tcW w:type="dxa" w:w="2154"/>
            <w:shd w:val="clear" w:color="auto" w:fill="F2F2F2"/>
            <w:vAlign w:val="center"/>
          </w:tcPr>
          <w:p>
            <w:pPr>
              <w:bidi/>
              <w:spacing w:before="0" w:after="0" w:line="312" w:lineRule="auto"/>
            </w:pPr>
            <w:r/>
            <w:r>
              <w:rPr>
                <w:rFonts w:ascii="Cairo" w:hAnsi="Cairo" w:cs="Cairo" w:eastAsia="Cairo"/>
                <w:color w:val="333333"/>
                <w:sz w:val="20"/>
                <w:szCs w:val="20"/>
                <w:rtl/>
              </w:rPr>
              <w:t>المكتب المصري</w:t>
            </w:r>
          </w:p>
        </w:tc>
      </w:tr>
    </w:tbl>
    <w:p>
      <w:pPr>
        <w:bidi/>
        <w:spacing w:before="120" w:after="0" w:line="348" w:lineRule="auto"/>
      </w:pPr>
      <w:r>
        <w:rPr>
          <w:rFonts w:ascii="Cairo" w:hAnsi="Cairo" w:cs="Cairo" w:eastAsia="Cairo"/>
          <w:color w:val="333333"/>
          <w:sz w:val="20"/>
          <w:szCs w:val="20"/>
          <w:rtl/>
        </w:rPr>
        <w:t>كما أُشير إلى وجود مجلس استشاري من الأكاديميين والمهندسين يشارك الفريق في المشاريع من الجانبين الفني والدراسي.</w:t>
      </w:r>
    </w:p>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4.  </w:t>
      </w:r>
      <w:r>
        <w:rPr>
          <w:rFonts w:ascii="Cairo" w:hAnsi="Cairo" w:cs="Cairo" w:eastAsia="Cairo"/>
          <w:b/>
          <w:bCs/>
          <w:color w:val="000000"/>
          <w:sz w:val="27"/>
          <w:szCs w:val="27"/>
          <w:rtl/>
        </w:rPr>
        <w:t>أبرز محاور النقاش</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4-1  آلية العمل وتوزيع الأدوار</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أ. ياسين كردي: </w:t>
      </w:r>
      <w:r>
        <w:rPr>
          <w:rFonts w:ascii="Cairo" w:hAnsi="Cairo" w:cs="Cairo" w:eastAsia="Cairo"/>
          <w:color w:val="333333"/>
          <w:sz w:val="22"/>
          <w:szCs w:val="22"/>
          <w:rtl/>
        </w:rPr>
        <w:t>مسؤول عن التنسيق والعمليات بكافة أبعادها، وهو حلقة الوصل الرسمية بين المكتب السعودي والمكتب المصري.</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يقوم أ. ياسين بدور المُراجع النهائي لكل المخرجات قبل وصولها للعميل، بما يضمن تسليم المنتج بأفضل صورة ومطابقته لاحتياج العمل.</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أشار أ. ياسين إلى أنه في طور استكمال رخصة مستشار الامتياز التشغيلي، بما يدعم خط خدمات استشارات التشغيل.</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b/>
          <w:bCs/>
          <w:color w:val="000000"/>
          <w:sz w:val="22"/>
          <w:szCs w:val="22"/>
          <w:rtl/>
        </w:rPr>
        <w:t xml:space="preserve">أ. عبد الرحمن سليمان: </w:t>
      </w:r>
      <w:r>
        <w:rPr>
          <w:rFonts w:ascii="Cairo" w:hAnsi="Cairo" w:cs="Cairo" w:eastAsia="Cairo"/>
          <w:color w:val="333333"/>
          <w:sz w:val="22"/>
          <w:szCs w:val="22"/>
          <w:rtl/>
        </w:rPr>
        <w:t>مسؤول عن وضع الاستراتيجية والرؤية، وتحديد أنواع المشاريع وأحجامها، والتسعير وآلية التفاوض مع العملاء.</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أكد الفريق المصري أن التواصل المباشر متاح في أي وقت لتجاوز أي تأخير أو عائق في سير العمل أو الجداول الزمنية.</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4-2  الوضع الحالي لمشاريع مكتب مصر</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مشروع قائم حاليًا وصل إلى مراحله الأخيرة (مرحلة التحسينات والتعديلات النهائية).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شراكة قيد التشكّل مع شركة هندسية مصرية متخصصة لتغطية الجانب الهندسي (مثل الكونسبت ديزاين)، مع اجتماع مقرر يوم الأربعاء لبحث آلية التعاقد.</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الفريق جاهز لاستقبال مشاريع جديدة دون تعارض في الجداول الزمنية مع الالتزامات القائمة.</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4-3  القطاعات والخدمات المستهدفة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التوجّه نحو المشاريع التي تشمل الإدارة الكاملة للمشروع، أو تقييم جودة المشاريع، أو الجولات الاستثمارية.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طُرح تحديد القطاعات المستهدفة (تقنية / عقارية / سلع استهلاكية سريعة الدوران) بما يتوافق مع قدرات الفريق المتاحة، ليكون البحث في السوق السعودي موجّهًا بدقة.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القطاع العقاري يمثل أولوية عالية في السوق السعودي، والفريق يرى أهمية الظهور فيه قريبًا.</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4-4  هيكل الكيانين: استشارات الأعمال والعقارات</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تعمل الشركة من خلال واجهتين منفصلتين خارجيًا: واجهة استشارات الأعمال وواجهة العقارات، بينما هما داخليًا كيان واحد بإدارة واحدة.</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4-5  مقارنة السوق العقاري: السعودية ومصر</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تختلف الأنظمة والحوكمة المنظِّمة للتعاملات العقارية اختلافًا جوهريًا بين السوقين.</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للفريق المصري خبرة عملية ممتدة في السوقين، مع مشروعات قائمة حاليًا في السوق السعودي، منها مشروعات على الساحل الجنوبي.</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تحديات السوق المصري تتمثل في ارتفاع تكاليف الإنشاءات وعدم استقرار سعر الصرف.</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السوق السعودي أكبر حجمًا ويتيح فرصًا أوسع، خصوصًا مع اختيار التصميم المناسب للمنطقة المستهدفة.</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4-6  النطاق الجغرافي والالتزامات المتبادلة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السوق السعودي هو السوق المستهدف الأساسي، وأي سوق آخر يُعد إضافة.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سلّم المكتب المصري السوق السعودي بالكامل للفريق السعودي، ولن يكون له أي تواصل مباشر مع أي طرف في هذا السوق إلا من خلال أ. ياسين كردي أو د. أحمد الشيبي.</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في المقابل، أكد أ. ياسين على تفرّغ شبه كامل لكافة المشاريع المشتركة، وتنسيق على أعلى مستوى مع الفريق في عمليتي التشغيل وتسليم المشاريع للعملاء.</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4-7  التنسيق وإدارة الخلافات والتوثيق</w:t>
      </w:r>
    </w:p>
    <w:p>
      <w:pPr>
        <w:bidi/>
        <w:spacing w:before="0" w:after="80" w:line="348" w:lineRule="auto"/>
      </w:pPr>
      <w:r>
        <w:rPr>
          <w:rFonts w:ascii="Cairo" w:hAnsi="Cairo" w:cs="Cairo" w:eastAsia="Cairo"/>
          <w:color w:val="333333"/>
          <w:sz w:val="21"/>
          <w:szCs w:val="21"/>
          <w:rtl/>
        </w:rPr>
        <w:t>وُصفت هذه النقطة في الاجتماع بأنها نقطة مفصلية في العلاقة بين الفريقين، وطُلب إبرازها بوضوح:</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أي خطأ أو سوء فهم أو عدم وضوح بين أعضاء الفريق قد ينعكس سلبًا على صورة الشركة أمام العملاء، خصوصًا في مرحلة الانطلاق.</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كل تنسيق يمر عبر أ. ياسين كردي، والتعامل معه بمثابة التعامل مع د. أحمد الشيبي مباشرة.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الحاجة إلى بروتوكول واضح لإدارة الخلافات، على اعتبار أن حدوث اختلاف أو سوء فهم أمر متوقع وغير مستبعد.</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تثبيت كل ما يُتفق عليه كتابيًا (الرسائل ومجموعات العمل والبريد الإلكتروني) ليكون مرجعًا يُرجَع إليه عند أي خطأ أو التباس.</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طُرح اعتماد البريد الإلكتروني كقناة رسمية للتوثيق، على أن يُتفق على الصيغة الأنسب التي يرتاح لها الفريق.</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الهدف المعلن: بيئة عمل مريحة يعمل فيها الجميع بروح واحدة.</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4-8  البنية التشغيلية والهوية المؤسسية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إنشاء بريد إلكتروني رسمي موحّد على نطاق الشركة، مرتبط بالخدمة السحابية (Zoho)، بما يتيح ترتيب المستندات والمشاريع وإتاحة الوصول إليها من أي مكان.</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الموقع الإلكتروني يعمل حاليًا بشكل مباشر.</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حسابات التواصل الاجتماعي: تغطية الواجهتين (الأعمال والعقارات)، ونشر تقارير قطاعية لتعزيز الظهور والمصداقية.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تحديث الملف التعريفي للشركة (البروفايل) بإضافة العنوان الجديد وإبراز الكيان السعودي – المصري.</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توفير رقم تواصل سعودي رسمي باسم الشركة لا باسم شخص بعينه، لضمان استمرارية التواصل مع العملاء.</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استكمال الإجراءات النظامية والورقية للشركة (الغرفة التجارية وما يتبعها)، وقد بُوشر فيها فعليًا.</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4-9  كتالوج الخدمات</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إعداد قائمة تفصيلية بالخدمات، يوضَّح تحت كل خدمة البنود التي تغطيها بشكل صريح.</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الغرض: استهداف الشريحة الصحيحة من العملاء أولًا، ووضوح ما يستلمه العميل مقابل المبلغ الذي يدفعه ثانيًا.</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مثال طُرح خلال النقاش: سلاسل المطاعم في السوق السعودي كقطاع عليه طلب مرتفع، مع التحقق من مدى تغطيته ضمن الخدمات الحالية.</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4-10  الخدمات التمهيدية المجانية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اقتراح تقديم بعض الخدمات مجانًا لمدة محددة في البداية، كوسيلة لإثبات جودة العمل وبناء الثقة مع العملاء وفتح باب التعاون الأوسع.</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أوضح المكتب المصري أن الفريق يقدّم بالفعل الاستشارة الأولى والتشخيص المبدئي مجانًا، إضافة إلى تحليل الاحتياج، بما يُشعر العميل بالقيمة المقدَّمة.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اتُّفق على حصر الخدمات التي يمكن تقديمها مجانًا ضمن إطار واضح ومتفق عليه.</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4-11  قاعدة بيانات العملاء</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لدى المكتب المصري قاعدة بيانات للعملاء الحاليين والمحتملين، وسيتم إتاحتها للفريق.</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التوجّه إلى أتمتة القاعدة ورفع البيانات الفعلية عليها بما يدعم التواصل والمتابعة لاحقًا.</w:t>
      </w:r>
    </w:p>
    <w:p>
      <w:pPr>
        <w:keepNext/>
        <w:bidi/>
        <w:spacing w:before="180" w:after="80" w:line="300" w:lineRule="auto"/>
      </w:pPr>
      <w:r>
        <w:rPr>
          <w:rFonts w:ascii="Cairo" w:hAnsi="Cairo" w:cs="Cairo" w:eastAsia="Cairo"/>
          <w:b/>
          <w:bCs/>
          <w:color w:val="000000"/>
          <w:sz w:val="23"/>
          <w:szCs w:val="23"/>
        </w:rPr>
        <w:t xml:space="preserve">▪  </w:t>
      </w:r>
      <w:r>
        <w:rPr>
          <w:rFonts w:ascii="Cairo" w:hAnsi="Cairo" w:cs="Cairo" w:eastAsia="Cairo"/>
          <w:b/>
          <w:bCs/>
          <w:color w:val="333333"/>
          <w:sz w:val="23"/>
          <w:szCs w:val="23"/>
          <w:rtl/>
        </w:rPr>
        <w:t>4-12  توثيق الاجتماعات</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ضرورة توثيق محاضر الاجتماعات الداخلية والخارجية (مع العملاء) بصيغة موحّدة ومتفق عليها.</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يتوفر حاليًا ملخص ومحضر كامل لهذا الاجتماع، مع تحديد المسؤول عن تدوين الملاحظات في الاجتماعات الخارجية؛ وقد اقتُرح إسناد هذه المهمة إلى م. عوض صالح.</w:t>
      </w:r>
    </w:p>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5.  </w:t>
      </w:r>
      <w:r>
        <w:rPr>
          <w:rFonts w:ascii="Cairo" w:hAnsi="Cairo" w:cs="Cairo" w:eastAsia="Cairo"/>
          <w:b/>
          <w:bCs/>
          <w:color w:val="000000"/>
          <w:sz w:val="27"/>
          <w:szCs w:val="27"/>
          <w:rtl/>
        </w:rPr>
        <w:t>القرارات المتخذة</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737"/>
        <w:gridCol w:w="8902"/>
      </w:tblGrid>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1</w:t>
            </w:r>
          </w:p>
        </w:tc>
        <w:tc>
          <w:tcPr>
            <w:tcW w:type="dxa" w:w="8901"/>
            <w:shd w:val="clear" w:color="auto" w:fill="F2F2F2"/>
            <w:vAlign w:val="center"/>
          </w:tcPr>
          <w:p>
            <w:pPr>
              <w:bidi/>
              <w:spacing w:before="0" w:after="0" w:line="312" w:lineRule="auto"/>
            </w:pPr>
            <w:r/>
            <w:r>
              <w:rPr>
                <w:rFonts w:ascii="Cairo" w:hAnsi="Cairo" w:cs="Cairo" w:eastAsia="Cairo"/>
                <w:color w:val="333333"/>
                <w:sz w:val="21"/>
                <w:szCs w:val="21"/>
                <w:rtl/>
              </w:rPr>
              <w:t>اعتماد أ. ياسين كردي نقطة التنسيق الرسمية الوحيدة بين المكتبين، وأن يمر كل تنسيق من خلاله.</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2</w:t>
            </w:r>
          </w:p>
        </w:tc>
        <w:tc>
          <w:tcPr>
            <w:tcW w:type="dxa" w:w="8901"/>
            <w:vAlign w:val="center"/>
          </w:tcPr>
          <w:p>
            <w:pPr>
              <w:bidi/>
              <w:spacing w:before="0" w:after="0" w:line="312" w:lineRule="auto"/>
            </w:pPr>
            <w:r/>
            <w:r>
              <w:rPr>
                <w:rFonts w:ascii="Cairo" w:hAnsi="Cairo" w:cs="Cairo" w:eastAsia="Cairo"/>
                <w:color w:val="333333"/>
                <w:sz w:val="21"/>
                <w:szCs w:val="21"/>
                <w:rtl/>
              </w:rPr>
              <w:t>تسليم السوق السعودي بالكامل للفريق السعودي، وعدم تواصل المكتب المصري مباشرة مع أي طرف في هذا السوق.</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3</w:t>
            </w:r>
          </w:p>
        </w:tc>
        <w:tc>
          <w:tcPr>
            <w:tcW w:type="dxa" w:w="8901"/>
            <w:shd w:val="clear" w:color="auto" w:fill="F2F2F2"/>
            <w:vAlign w:val="center"/>
          </w:tcPr>
          <w:p>
            <w:pPr>
              <w:bidi/>
              <w:spacing w:before="0" w:after="0" w:line="312" w:lineRule="auto"/>
            </w:pPr>
            <w:r/>
            <w:r>
              <w:rPr>
                <w:rFonts w:ascii="Cairo" w:hAnsi="Cairo" w:cs="Cairo" w:eastAsia="Cairo"/>
                <w:color w:val="333333"/>
                <w:sz w:val="21"/>
                <w:szCs w:val="21"/>
                <w:rtl/>
              </w:rPr>
              <w:t>التزام متبادل بتفرّغ شبه كامل للمشاريع المشتركة وتنسيق على أعلى مستوى في التشغيل والتسليم.</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4</w:t>
            </w:r>
          </w:p>
        </w:tc>
        <w:tc>
          <w:tcPr>
            <w:tcW w:type="dxa" w:w="8901"/>
            <w:vAlign w:val="center"/>
          </w:tcPr>
          <w:p>
            <w:pPr>
              <w:bidi/>
              <w:spacing w:before="0" w:after="0" w:line="312" w:lineRule="auto"/>
            </w:pPr>
            <w:r/>
            <w:r>
              <w:rPr>
                <w:rFonts w:ascii="Cairo" w:hAnsi="Cairo" w:cs="Cairo" w:eastAsia="Cairo"/>
                <w:color w:val="333333"/>
                <w:sz w:val="21"/>
                <w:szCs w:val="21"/>
                <w:rtl/>
              </w:rPr>
              <w:t>اعتماد التوثيق الكتابي لكل ما يُتفق عليه كمرجع يُرجَع إليه عند الاختلاف.</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5</w:t>
            </w:r>
          </w:p>
        </w:tc>
        <w:tc>
          <w:tcPr>
            <w:tcW w:type="dxa" w:w="8901"/>
            <w:shd w:val="clear" w:color="auto" w:fill="F2F2F2"/>
            <w:vAlign w:val="center"/>
          </w:tcPr>
          <w:p>
            <w:pPr>
              <w:bidi/>
              <w:spacing w:before="0" w:after="0" w:line="312" w:lineRule="auto"/>
            </w:pPr>
            <w:r/>
            <w:r>
              <w:rPr>
                <w:rFonts w:ascii="Cairo" w:hAnsi="Cairo" w:cs="Cairo" w:eastAsia="Cairo"/>
                <w:color w:val="333333"/>
                <w:sz w:val="21"/>
                <w:szCs w:val="21"/>
                <w:rtl/>
              </w:rPr>
              <w:t>اعتبار السوق السعودي السوق المستهدف الأساسي، وما عداه إضافة.</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6</w:t>
            </w:r>
          </w:p>
        </w:tc>
        <w:tc>
          <w:tcPr>
            <w:tcW w:type="dxa" w:w="8901"/>
            <w:vAlign w:val="center"/>
          </w:tcPr>
          <w:p>
            <w:pPr>
              <w:bidi/>
              <w:spacing w:before="0" w:after="0" w:line="312" w:lineRule="auto"/>
            </w:pPr>
            <w:r/>
            <w:r>
              <w:rPr>
                <w:rFonts w:ascii="Cairo" w:hAnsi="Cairo" w:cs="Cairo" w:eastAsia="Cairo"/>
                <w:color w:val="333333"/>
                <w:sz w:val="21"/>
                <w:szCs w:val="21"/>
                <w:rtl/>
              </w:rPr>
              <w:t>الإبقاء على واجهتين منفصلتين خارجيًا (استشارات الأعمال / العقارات) ضمن كيان واحد داخليًا.</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7</w:t>
            </w:r>
          </w:p>
        </w:tc>
        <w:tc>
          <w:tcPr>
            <w:tcW w:type="dxa" w:w="8901"/>
            <w:shd w:val="clear" w:color="auto" w:fill="F2F2F2"/>
            <w:vAlign w:val="center"/>
          </w:tcPr>
          <w:p>
            <w:pPr>
              <w:bidi/>
              <w:spacing w:before="0" w:after="0" w:line="312" w:lineRule="auto"/>
            </w:pPr>
            <w:r/>
            <w:r>
              <w:rPr>
                <w:rFonts w:ascii="Cairo" w:hAnsi="Cairo" w:cs="Cairo" w:eastAsia="Cairo"/>
                <w:color w:val="333333"/>
                <w:sz w:val="21"/>
                <w:szCs w:val="21"/>
                <w:rtl/>
              </w:rPr>
              <w:t>اعتماد بريد إلكتروني رسمي موحّد على نطاق الشركة وربطه بالخدمة السحابية.</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8</w:t>
            </w:r>
          </w:p>
        </w:tc>
        <w:tc>
          <w:tcPr>
            <w:tcW w:type="dxa" w:w="8901"/>
            <w:vAlign w:val="center"/>
          </w:tcPr>
          <w:p>
            <w:pPr>
              <w:bidi/>
              <w:spacing w:before="0" w:after="0" w:line="312" w:lineRule="auto"/>
            </w:pPr>
            <w:r/>
            <w:r>
              <w:rPr>
                <w:rFonts w:ascii="Cairo" w:hAnsi="Cairo" w:cs="Cairo" w:eastAsia="Cairo"/>
                <w:color w:val="333333"/>
                <w:sz w:val="21"/>
                <w:szCs w:val="21"/>
                <w:rtl/>
              </w:rPr>
              <w:t>تخصيص رقم تواصل رسمي باسم الشركة لا باسم شخص بعينه.</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9</w:t>
            </w:r>
          </w:p>
        </w:tc>
        <w:tc>
          <w:tcPr>
            <w:tcW w:type="dxa" w:w="8901"/>
            <w:shd w:val="clear" w:color="auto" w:fill="F2F2F2"/>
            <w:vAlign w:val="center"/>
          </w:tcPr>
          <w:p>
            <w:pPr>
              <w:bidi/>
              <w:spacing w:before="0" w:after="0" w:line="312" w:lineRule="auto"/>
            </w:pPr>
            <w:r/>
            <w:r>
              <w:rPr>
                <w:rFonts w:ascii="Cairo" w:hAnsi="Cairo" w:cs="Cairo" w:eastAsia="Cairo"/>
                <w:color w:val="333333"/>
                <w:sz w:val="21"/>
                <w:szCs w:val="21"/>
                <w:rtl/>
              </w:rPr>
              <w:t>تقديم خدمات تمهيدية مجانية محدودة كمدخل لبناء الثقة مع العملاء.</w:t>
            </w:r>
          </w:p>
        </w:tc>
      </w:tr>
      <w:tr>
        <w:trPr>
          <w:cantSplit/>
        </w:trPr>
        <w:tc>
          <w:tcPr>
            <w:tcW w:type="dxa" w:w="737"/>
            <w:shd w:val="clear" w:color="auto" w:fill="000000"/>
            <w:vAlign w:val="center"/>
          </w:tcPr>
          <w:p>
            <w:pPr>
              <w:bidi/>
              <w:spacing w:before="0" w:after="0" w:line="312" w:lineRule="auto"/>
              <w:jc w:val="center"/>
            </w:pPr>
            <w:r/>
            <w:r>
              <w:rPr>
                <w:rFonts w:ascii="Cairo" w:hAnsi="Cairo" w:cs="Cairo" w:eastAsia="Cairo"/>
                <w:b/>
                <w:bCs/>
                <w:color w:val="FFFFFF"/>
                <w:sz w:val="21"/>
                <w:szCs w:val="21"/>
                <w:rtl/>
              </w:rPr>
              <w:t>10</w:t>
            </w:r>
          </w:p>
        </w:tc>
        <w:tc>
          <w:tcPr>
            <w:tcW w:type="dxa" w:w="8901"/>
            <w:vAlign w:val="center"/>
          </w:tcPr>
          <w:p>
            <w:pPr>
              <w:bidi/>
              <w:spacing w:before="0" w:after="0" w:line="312" w:lineRule="auto"/>
            </w:pPr>
            <w:r/>
            <w:r>
              <w:rPr>
                <w:rFonts w:ascii="Cairo" w:hAnsi="Cairo" w:cs="Cairo" w:eastAsia="Cairo"/>
                <w:color w:val="333333"/>
                <w:sz w:val="21"/>
                <w:szCs w:val="21"/>
                <w:rtl/>
              </w:rPr>
              <w:t>اعتماد اجتماع دوري أسبوعي في مرحلة الانطلاق.</w:t>
            </w:r>
          </w:p>
        </w:tc>
      </w:tr>
    </w:tbl>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6.  </w:t>
      </w:r>
      <w:r>
        <w:rPr>
          <w:rFonts w:ascii="Cairo" w:hAnsi="Cairo" w:cs="Cairo" w:eastAsia="Cairo"/>
          <w:b/>
          <w:bCs/>
          <w:color w:val="000000"/>
          <w:sz w:val="27"/>
          <w:szCs w:val="27"/>
          <w:rtl/>
        </w:rPr>
        <w:t>خطة العمل والمهام</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567"/>
        <w:gridCol w:w="4309"/>
        <w:gridCol w:w="2268"/>
        <w:gridCol w:w="2495"/>
      </w:tblGrid>
      <w:tr>
        <w:trPr>
          <w:cantSplit/>
          <w:tblHeader/>
        </w:trPr>
        <w:tc>
          <w:tcPr>
            <w:tcW w:type="dxa" w:w="567"/>
            <w:shd w:val="clear" w:color="auto" w:fill="000000"/>
            <w:vAlign w:val="center"/>
          </w:tcPr>
          <w:p>
            <w:pPr>
              <w:bidi/>
              <w:spacing w:before="0" w:after="0" w:line="312" w:lineRule="auto"/>
              <w:jc w:val="center"/>
            </w:pPr>
            <w:r/>
            <w:r>
              <w:rPr>
                <w:rFonts w:ascii="Cairo" w:hAnsi="Cairo" w:cs="Cairo" w:eastAsia="Cairo"/>
                <w:b/>
                <w:bCs/>
                <w:color w:val="FFFFFF"/>
                <w:sz w:val="21"/>
                <w:szCs w:val="21"/>
                <w:rtl/>
              </w:rPr>
              <w:t>م</w:t>
            </w:r>
          </w:p>
        </w:tc>
        <w:tc>
          <w:tcPr>
            <w:tcW w:type="dxa" w:w="4309"/>
            <w:shd w:val="clear" w:color="auto" w:fill="000000"/>
            <w:vAlign w:val="center"/>
          </w:tcPr>
          <w:p>
            <w:pPr>
              <w:bidi/>
              <w:spacing w:before="0" w:after="0" w:line="312" w:lineRule="auto"/>
            </w:pPr>
            <w:r/>
            <w:r>
              <w:rPr>
                <w:rFonts w:ascii="Cairo" w:hAnsi="Cairo" w:cs="Cairo" w:eastAsia="Cairo"/>
                <w:b/>
                <w:bCs/>
                <w:color w:val="FFFFFF"/>
                <w:sz w:val="21"/>
                <w:szCs w:val="21"/>
                <w:rtl/>
              </w:rPr>
              <w:t>المهمة</w:t>
            </w:r>
          </w:p>
        </w:tc>
        <w:tc>
          <w:tcPr>
            <w:tcW w:type="dxa" w:w="2268"/>
            <w:shd w:val="clear" w:color="auto" w:fill="000000"/>
            <w:vAlign w:val="center"/>
          </w:tcPr>
          <w:p>
            <w:pPr>
              <w:bidi/>
              <w:spacing w:before="0" w:after="0" w:line="312" w:lineRule="auto"/>
            </w:pPr>
            <w:r/>
            <w:r>
              <w:rPr>
                <w:rFonts w:ascii="Cairo" w:hAnsi="Cairo" w:cs="Cairo" w:eastAsia="Cairo"/>
                <w:b/>
                <w:bCs/>
                <w:color w:val="FFFFFF"/>
                <w:sz w:val="21"/>
                <w:szCs w:val="21"/>
                <w:rtl/>
              </w:rPr>
              <w:t>المسؤول</w:t>
            </w:r>
          </w:p>
        </w:tc>
        <w:tc>
          <w:tcPr>
            <w:tcW w:type="dxa" w:w="2494"/>
            <w:shd w:val="clear" w:color="auto" w:fill="000000"/>
            <w:vAlign w:val="center"/>
          </w:tcPr>
          <w:p>
            <w:pPr>
              <w:bidi/>
              <w:spacing w:before="0" w:after="0" w:line="312" w:lineRule="auto"/>
            </w:pPr>
            <w:r/>
            <w:r>
              <w:rPr>
                <w:rFonts w:ascii="Cairo" w:hAnsi="Cairo" w:cs="Cairo" w:eastAsia="Cairo"/>
                <w:b/>
                <w:bCs/>
                <w:color w:val="FFFFFF"/>
                <w:sz w:val="21"/>
                <w:szCs w:val="21"/>
                <w:rtl/>
              </w:rPr>
              <w:t>الموعد المستهدف</w:t>
            </w:r>
          </w:p>
        </w:tc>
      </w:tr>
      <w:tr>
        <w:trPr>
          <w:cantSplit/>
        </w:trPr>
        <w:tc>
          <w:tcPr>
            <w:tcW w:type="dxa" w:w="567"/>
            <w:vAlign w:val="center"/>
          </w:tcPr>
          <w:p>
            <w:pPr>
              <w:bidi/>
              <w:spacing w:before="0" w:after="0" w:line="312" w:lineRule="auto"/>
              <w:jc w:val="center"/>
            </w:pPr>
            <w:r/>
            <w:r>
              <w:rPr>
                <w:rFonts w:ascii="Cairo" w:hAnsi="Cairo" w:cs="Cairo" w:eastAsia="Cairo"/>
                <w:b/>
                <w:bCs/>
                <w:color w:val="000000"/>
                <w:sz w:val="20"/>
                <w:szCs w:val="20"/>
                <w:rtl/>
              </w:rPr>
              <w:t>1</w:t>
            </w:r>
          </w:p>
        </w:tc>
        <w:tc>
          <w:tcPr>
            <w:tcW w:type="dxa" w:w="4309"/>
            <w:vAlign w:val="center"/>
          </w:tcPr>
          <w:p>
            <w:pPr>
              <w:bidi/>
              <w:spacing w:before="0" w:after="0" w:line="312" w:lineRule="auto"/>
            </w:pPr>
            <w:r/>
            <w:r>
              <w:rPr>
                <w:rFonts w:ascii="Cairo" w:hAnsi="Cairo" w:cs="Cairo" w:eastAsia="Cairo"/>
                <w:color w:val="333333"/>
                <w:sz w:val="20"/>
                <w:szCs w:val="20"/>
                <w:rtl/>
              </w:rPr>
              <w:t>إنشاء البريد الإلكتروني الرسمي الموحّد وربطه بالخدمة السحابية</w:t>
            </w:r>
          </w:p>
        </w:tc>
        <w:tc>
          <w:tcPr>
            <w:tcW w:type="dxa" w:w="2268"/>
            <w:vAlign w:val="center"/>
          </w:tcPr>
          <w:p>
            <w:pPr>
              <w:bidi/>
              <w:spacing w:before="0" w:after="0" w:line="312" w:lineRule="auto"/>
            </w:pPr>
            <w:r/>
            <w:r>
              <w:rPr>
                <w:rFonts w:ascii="Cairo" w:hAnsi="Cairo" w:cs="Cairo" w:eastAsia="Cairo"/>
                <w:color w:val="333333"/>
                <w:sz w:val="20"/>
                <w:szCs w:val="20"/>
                <w:rtl/>
              </w:rPr>
              <w:t>أ. عبد الرحمن سليمان</w:t>
            </w:r>
          </w:p>
        </w:tc>
        <w:tc>
          <w:tcPr>
            <w:tcW w:type="dxa" w:w="2494"/>
            <w:vAlign w:val="center"/>
          </w:tcPr>
          <w:p>
            <w:pPr>
              <w:bidi/>
              <w:spacing w:before="0" w:after="0" w:line="312" w:lineRule="auto"/>
            </w:pPr>
            <w:r/>
            <w:r>
              <w:rPr>
                <w:rFonts w:ascii="Cairo" w:hAnsi="Cairo" w:cs="Cairo" w:eastAsia="Cairo"/>
                <w:b/>
                <w:bCs/>
                <w:color w:val="000000"/>
                <w:sz w:val="20"/>
                <w:szCs w:val="20"/>
                <w:rtl/>
              </w:rPr>
              <w:t>الخميس 17 سبتمبر 2026</w:t>
            </w:r>
          </w:p>
        </w:tc>
      </w:tr>
      <w:tr>
        <w:trPr>
          <w:cantSplit/>
        </w:trPr>
        <w:tc>
          <w:tcPr>
            <w:tcW w:type="dxa" w:w="567"/>
            <w:shd w:val="clear" w:color="auto" w:fill="F2F2F2"/>
            <w:vAlign w:val="center"/>
          </w:tcPr>
          <w:p>
            <w:pPr>
              <w:bidi/>
              <w:spacing w:before="0" w:after="0" w:line="312" w:lineRule="auto"/>
              <w:jc w:val="center"/>
            </w:pPr>
            <w:r/>
            <w:r>
              <w:rPr>
                <w:rFonts w:ascii="Cairo" w:hAnsi="Cairo" w:cs="Cairo" w:eastAsia="Cairo"/>
                <w:b/>
                <w:bCs/>
                <w:color w:val="000000"/>
                <w:sz w:val="20"/>
                <w:szCs w:val="20"/>
                <w:rtl/>
              </w:rPr>
              <w:t>2</w:t>
            </w:r>
          </w:p>
        </w:tc>
        <w:tc>
          <w:tcPr>
            <w:tcW w:type="dxa" w:w="4309"/>
            <w:shd w:val="clear" w:color="auto" w:fill="F2F2F2"/>
            <w:vAlign w:val="center"/>
          </w:tcPr>
          <w:p>
            <w:pPr>
              <w:bidi/>
              <w:spacing w:before="0" w:after="0" w:line="312" w:lineRule="auto"/>
            </w:pPr>
            <w:r/>
            <w:r>
              <w:rPr>
                <w:rFonts w:ascii="Cairo" w:hAnsi="Cairo" w:cs="Cairo" w:eastAsia="Cairo"/>
                <w:color w:val="333333"/>
                <w:sz w:val="20"/>
                <w:szCs w:val="20"/>
                <w:rtl/>
              </w:rPr>
              <w:t>استكمال الإجراءات النظامية والورقية (الغرفة التجارية وما يتبعها)</w:t>
            </w:r>
          </w:p>
        </w:tc>
        <w:tc>
          <w:tcPr>
            <w:tcW w:type="dxa" w:w="2268"/>
            <w:shd w:val="clear" w:color="auto" w:fill="F2F2F2"/>
            <w:vAlign w:val="center"/>
          </w:tcPr>
          <w:p>
            <w:pPr>
              <w:bidi/>
              <w:spacing w:before="0" w:after="0" w:line="312" w:lineRule="auto"/>
            </w:pPr>
            <w:r/>
            <w:r>
              <w:rPr>
                <w:rFonts w:ascii="Cairo" w:hAnsi="Cairo" w:cs="Cairo" w:eastAsia="Cairo"/>
                <w:color w:val="333333"/>
                <w:sz w:val="20"/>
                <w:szCs w:val="20"/>
                <w:rtl/>
              </w:rPr>
              <w:t>د. أحمد الشيبي</w:t>
            </w:r>
          </w:p>
        </w:tc>
        <w:tc>
          <w:tcPr>
            <w:tcW w:type="dxa" w:w="2494"/>
            <w:shd w:val="clear" w:color="auto" w:fill="F2F2F2"/>
            <w:vAlign w:val="center"/>
          </w:tcPr>
          <w:p>
            <w:pPr>
              <w:bidi/>
              <w:spacing w:before="0" w:after="0" w:line="312" w:lineRule="auto"/>
            </w:pPr>
            <w:r/>
            <w:r>
              <w:rPr>
                <w:rFonts w:ascii="Cairo" w:hAnsi="Cairo" w:cs="Cairo" w:eastAsia="Cairo"/>
                <w:b/>
                <w:bCs/>
                <w:color w:val="000000"/>
                <w:sz w:val="20"/>
                <w:szCs w:val="20"/>
                <w:rtl/>
              </w:rPr>
              <w:t>قيد التنفيذ</w:t>
            </w:r>
          </w:p>
        </w:tc>
      </w:tr>
      <w:tr>
        <w:trPr>
          <w:cantSplit/>
        </w:trPr>
        <w:tc>
          <w:tcPr>
            <w:tcW w:type="dxa" w:w="567"/>
            <w:vAlign w:val="center"/>
          </w:tcPr>
          <w:p>
            <w:pPr>
              <w:bidi/>
              <w:spacing w:before="0" w:after="0" w:line="312" w:lineRule="auto"/>
              <w:jc w:val="center"/>
            </w:pPr>
            <w:r/>
            <w:r>
              <w:rPr>
                <w:rFonts w:ascii="Cairo" w:hAnsi="Cairo" w:cs="Cairo" w:eastAsia="Cairo"/>
                <w:b/>
                <w:bCs/>
                <w:color w:val="000000"/>
                <w:sz w:val="20"/>
                <w:szCs w:val="20"/>
                <w:rtl/>
              </w:rPr>
              <w:t>3</w:t>
            </w:r>
          </w:p>
        </w:tc>
        <w:tc>
          <w:tcPr>
            <w:tcW w:type="dxa" w:w="4309"/>
            <w:vAlign w:val="center"/>
          </w:tcPr>
          <w:p>
            <w:pPr>
              <w:bidi/>
              <w:spacing w:before="0" w:after="0" w:line="312" w:lineRule="auto"/>
            </w:pPr>
            <w:r/>
            <w:r>
              <w:rPr>
                <w:rFonts w:ascii="Cairo" w:hAnsi="Cairo" w:cs="Cairo" w:eastAsia="Cairo"/>
                <w:color w:val="333333"/>
                <w:sz w:val="20"/>
                <w:szCs w:val="20"/>
                <w:rtl/>
              </w:rPr>
              <w:t>توفير رقم تواصل سعودي رسمي باسم الشركة</w:t>
            </w:r>
          </w:p>
        </w:tc>
        <w:tc>
          <w:tcPr>
            <w:tcW w:type="dxa" w:w="2268"/>
            <w:vAlign w:val="center"/>
          </w:tcPr>
          <w:p>
            <w:pPr>
              <w:bidi/>
              <w:spacing w:before="0" w:after="0" w:line="312" w:lineRule="auto"/>
            </w:pPr>
            <w:r/>
            <w:r>
              <w:rPr>
                <w:rFonts w:ascii="Cairo" w:hAnsi="Cairo" w:cs="Cairo" w:eastAsia="Cairo"/>
                <w:color w:val="333333"/>
                <w:sz w:val="20"/>
                <w:szCs w:val="20"/>
                <w:rtl/>
              </w:rPr>
              <w:t>د. أحمد الشيبي</w:t>
            </w:r>
          </w:p>
        </w:tc>
        <w:tc>
          <w:tcPr>
            <w:tcW w:type="dxa" w:w="2494"/>
            <w:vAlign w:val="center"/>
          </w:tcPr>
          <w:p>
            <w:pPr>
              <w:bidi/>
              <w:spacing w:before="0" w:after="0" w:line="312" w:lineRule="auto"/>
            </w:pPr>
            <w:r/>
            <w:r>
              <w:rPr>
                <w:rFonts w:ascii="Cairo" w:hAnsi="Cairo" w:cs="Cairo" w:eastAsia="Cairo"/>
                <w:b/>
                <w:bCs/>
                <w:color w:val="000000"/>
                <w:sz w:val="20"/>
                <w:szCs w:val="20"/>
                <w:rtl/>
              </w:rPr>
              <w:t>قبل الاجتماع القادم</w:t>
            </w:r>
          </w:p>
        </w:tc>
      </w:tr>
      <w:tr>
        <w:trPr>
          <w:cantSplit/>
        </w:trPr>
        <w:tc>
          <w:tcPr>
            <w:tcW w:type="dxa" w:w="567"/>
            <w:shd w:val="clear" w:color="auto" w:fill="F2F2F2"/>
            <w:vAlign w:val="center"/>
          </w:tcPr>
          <w:p>
            <w:pPr>
              <w:bidi/>
              <w:spacing w:before="0" w:after="0" w:line="312" w:lineRule="auto"/>
              <w:jc w:val="center"/>
            </w:pPr>
            <w:r/>
            <w:r>
              <w:rPr>
                <w:rFonts w:ascii="Cairo" w:hAnsi="Cairo" w:cs="Cairo" w:eastAsia="Cairo"/>
                <w:b/>
                <w:bCs/>
                <w:color w:val="000000"/>
                <w:sz w:val="20"/>
                <w:szCs w:val="20"/>
                <w:rtl/>
              </w:rPr>
              <w:t>4</w:t>
            </w:r>
          </w:p>
        </w:tc>
        <w:tc>
          <w:tcPr>
            <w:tcW w:type="dxa" w:w="4309"/>
            <w:shd w:val="clear" w:color="auto" w:fill="F2F2F2"/>
            <w:vAlign w:val="center"/>
          </w:tcPr>
          <w:p>
            <w:pPr>
              <w:bidi/>
              <w:spacing w:before="0" w:after="0" w:line="312" w:lineRule="auto"/>
            </w:pPr>
            <w:r/>
            <w:r>
              <w:rPr>
                <w:rFonts w:ascii="Cairo" w:hAnsi="Cairo" w:cs="Cairo" w:eastAsia="Cairo"/>
                <w:color w:val="333333"/>
                <w:sz w:val="20"/>
                <w:szCs w:val="20"/>
                <w:rtl/>
              </w:rPr>
              <w:t>إعداد كتالوج الخدمات التفصيلي مع بنود كل خدمة</w:t>
            </w:r>
          </w:p>
        </w:tc>
        <w:tc>
          <w:tcPr>
            <w:tcW w:type="dxa" w:w="2268"/>
            <w:shd w:val="clear" w:color="auto" w:fill="F2F2F2"/>
            <w:vAlign w:val="center"/>
          </w:tcPr>
          <w:p>
            <w:pPr>
              <w:bidi/>
              <w:spacing w:before="0" w:after="0" w:line="312" w:lineRule="auto"/>
            </w:pPr>
            <w:r/>
            <w:r>
              <w:rPr>
                <w:rFonts w:ascii="Cairo" w:hAnsi="Cairo" w:cs="Cairo" w:eastAsia="Cairo"/>
                <w:color w:val="333333"/>
                <w:sz w:val="20"/>
                <w:szCs w:val="20"/>
                <w:rtl/>
              </w:rPr>
              <w:t>أ. عبد الرحمن سليمان</w:t>
            </w:r>
          </w:p>
        </w:tc>
        <w:tc>
          <w:tcPr>
            <w:tcW w:type="dxa" w:w="2494"/>
            <w:shd w:val="clear" w:color="auto" w:fill="F2F2F2"/>
            <w:vAlign w:val="center"/>
          </w:tcPr>
          <w:p>
            <w:pPr>
              <w:bidi/>
              <w:spacing w:before="0" w:after="0" w:line="312" w:lineRule="auto"/>
            </w:pPr>
            <w:r/>
            <w:r>
              <w:rPr>
                <w:rFonts w:ascii="Cairo" w:hAnsi="Cairo" w:cs="Cairo" w:eastAsia="Cairo"/>
                <w:b/>
                <w:bCs/>
                <w:color w:val="000000"/>
                <w:sz w:val="20"/>
                <w:szCs w:val="20"/>
                <w:rtl/>
              </w:rPr>
              <w:t>قبل الاجتماع القادم</w:t>
            </w:r>
          </w:p>
        </w:tc>
      </w:tr>
      <w:tr>
        <w:trPr>
          <w:cantSplit/>
        </w:trPr>
        <w:tc>
          <w:tcPr>
            <w:tcW w:type="dxa" w:w="567"/>
            <w:vAlign w:val="center"/>
          </w:tcPr>
          <w:p>
            <w:pPr>
              <w:bidi/>
              <w:spacing w:before="0" w:after="0" w:line="312" w:lineRule="auto"/>
              <w:jc w:val="center"/>
            </w:pPr>
            <w:r/>
            <w:r>
              <w:rPr>
                <w:rFonts w:ascii="Cairo" w:hAnsi="Cairo" w:cs="Cairo" w:eastAsia="Cairo"/>
                <w:b/>
                <w:bCs/>
                <w:color w:val="000000"/>
                <w:sz w:val="20"/>
                <w:szCs w:val="20"/>
                <w:rtl/>
              </w:rPr>
              <w:t>5</w:t>
            </w:r>
          </w:p>
        </w:tc>
        <w:tc>
          <w:tcPr>
            <w:tcW w:type="dxa" w:w="4309"/>
            <w:vAlign w:val="center"/>
          </w:tcPr>
          <w:p>
            <w:pPr>
              <w:bidi/>
              <w:spacing w:before="0" w:after="0" w:line="312" w:lineRule="auto"/>
            </w:pPr>
            <w:r/>
            <w:r>
              <w:rPr>
                <w:rFonts w:ascii="Cairo" w:hAnsi="Cairo" w:cs="Cairo" w:eastAsia="Cairo"/>
                <w:color w:val="333333"/>
                <w:sz w:val="20"/>
                <w:szCs w:val="20"/>
                <w:rtl/>
              </w:rPr>
              <w:t>تحديد الخدمات التي يمكن تقديمها مجانًا كمرحلة تمهيدية</w:t>
            </w:r>
          </w:p>
        </w:tc>
        <w:tc>
          <w:tcPr>
            <w:tcW w:type="dxa" w:w="2268"/>
            <w:vAlign w:val="center"/>
          </w:tcPr>
          <w:p>
            <w:pPr>
              <w:bidi/>
              <w:spacing w:before="0" w:after="0" w:line="312" w:lineRule="auto"/>
            </w:pPr>
            <w:r/>
            <w:r>
              <w:rPr>
                <w:rFonts w:ascii="Cairo" w:hAnsi="Cairo" w:cs="Cairo" w:eastAsia="Cairo"/>
                <w:color w:val="333333"/>
                <w:sz w:val="20"/>
                <w:szCs w:val="20"/>
                <w:rtl/>
              </w:rPr>
              <w:t>أ. عبد الرحمن سليمان  /  أ. ياسين كردي</w:t>
            </w:r>
          </w:p>
        </w:tc>
        <w:tc>
          <w:tcPr>
            <w:tcW w:type="dxa" w:w="2494"/>
            <w:vAlign w:val="center"/>
          </w:tcPr>
          <w:p>
            <w:pPr>
              <w:bidi/>
              <w:spacing w:before="0" w:after="0" w:line="312" w:lineRule="auto"/>
            </w:pPr>
            <w:r/>
            <w:r>
              <w:rPr>
                <w:rFonts w:ascii="Cairo" w:hAnsi="Cairo" w:cs="Cairo" w:eastAsia="Cairo"/>
                <w:b/>
                <w:bCs/>
                <w:color w:val="000000"/>
                <w:sz w:val="20"/>
                <w:szCs w:val="20"/>
                <w:rtl/>
              </w:rPr>
              <w:t>قبل الاجتماع القادم</w:t>
            </w:r>
          </w:p>
        </w:tc>
      </w:tr>
      <w:tr>
        <w:trPr>
          <w:cantSplit/>
        </w:trPr>
        <w:tc>
          <w:tcPr>
            <w:tcW w:type="dxa" w:w="567"/>
            <w:shd w:val="clear" w:color="auto" w:fill="F2F2F2"/>
            <w:vAlign w:val="center"/>
          </w:tcPr>
          <w:p>
            <w:pPr>
              <w:bidi/>
              <w:spacing w:before="0" w:after="0" w:line="312" w:lineRule="auto"/>
              <w:jc w:val="center"/>
            </w:pPr>
            <w:r/>
            <w:r>
              <w:rPr>
                <w:rFonts w:ascii="Cairo" w:hAnsi="Cairo" w:cs="Cairo" w:eastAsia="Cairo"/>
                <w:b/>
                <w:bCs/>
                <w:color w:val="000000"/>
                <w:sz w:val="20"/>
                <w:szCs w:val="20"/>
                <w:rtl/>
              </w:rPr>
              <w:t>6</w:t>
            </w:r>
          </w:p>
        </w:tc>
        <w:tc>
          <w:tcPr>
            <w:tcW w:type="dxa" w:w="4309"/>
            <w:shd w:val="clear" w:color="auto" w:fill="F2F2F2"/>
            <w:vAlign w:val="center"/>
          </w:tcPr>
          <w:p>
            <w:pPr>
              <w:bidi/>
              <w:spacing w:before="0" w:after="0" w:line="312" w:lineRule="auto"/>
            </w:pPr>
            <w:r/>
            <w:r>
              <w:rPr>
                <w:rFonts w:ascii="Cairo" w:hAnsi="Cairo" w:cs="Cairo" w:eastAsia="Cairo"/>
                <w:color w:val="333333"/>
                <w:sz w:val="20"/>
                <w:szCs w:val="20"/>
                <w:rtl/>
              </w:rPr>
              <w:t>إتاحة قاعدة بيانات العملاء للفريق ودراسة أتمتتها</w:t>
            </w:r>
          </w:p>
        </w:tc>
        <w:tc>
          <w:tcPr>
            <w:tcW w:type="dxa" w:w="2268"/>
            <w:shd w:val="clear" w:color="auto" w:fill="F2F2F2"/>
            <w:vAlign w:val="center"/>
          </w:tcPr>
          <w:p>
            <w:pPr>
              <w:bidi/>
              <w:spacing w:before="0" w:after="0" w:line="312" w:lineRule="auto"/>
            </w:pPr>
            <w:r/>
            <w:r>
              <w:rPr>
                <w:rFonts w:ascii="Cairo" w:hAnsi="Cairo" w:cs="Cairo" w:eastAsia="Cairo"/>
                <w:color w:val="333333"/>
                <w:sz w:val="20"/>
                <w:szCs w:val="20"/>
                <w:rtl/>
              </w:rPr>
              <w:t>المكتب المصري</w:t>
            </w:r>
          </w:p>
        </w:tc>
        <w:tc>
          <w:tcPr>
            <w:tcW w:type="dxa" w:w="2494"/>
            <w:shd w:val="clear" w:color="auto" w:fill="F2F2F2"/>
            <w:vAlign w:val="center"/>
          </w:tcPr>
          <w:p>
            <w:pPr>
              <w:bidi/>
              <w:spacing w:before="0" w:after="0" w:line="312" w:lineRule="auto"/>
            </w:pPr>
            <w:r/>
            <w:r>
              <w:rPr>
                <w:rFonts w:ascii="Cairo" w:hAnsi="Cairo" w:cs="Cairo" w:eastAsia="Cairo"/>
                <w:b/>
                <w:bCs/>
                <w:color w:val="000000"/>
                <w:sz w:val="20"/>
                <w:szCs w:val="20"/>
                <w:rtl/>
              </w:rPr>
              <w:t>قبل الاجتماع القادم</w:t>
            </w:r>
          </w:p>
        </w:tc>
      </w:tr>
      <w:tr>
        <w:trPr>
          <w:cantSplit/>
        </w:trPr>
        <w:tc>
          <w:tcPr>
            <w:tcW w:type="dxa" w:w="567"/>
            <w:vAlign w:val="center"/>
          </w:tcPr>
          <w:p>
            <w:pPr>
              <w:bidi/>
              <w:spacing w:before="0" w:after="0" w:line="312" w:lineRule="auto"/>
              <w:jc w:val="center"/>
            </w:pPr>
            <w:r/>
            <w:r>
              <w:rPr>
                <w:rFonts w:ascii="Cairo" w:hAnsi="Cairo" w:cs="Cairo" w:eastAsia="Cairo"/>
                <w:b/>
                <w:bCs/>
                <w:color w:val="000000"/>
                <w:sz w:val="20"/>
                <w:szCs w:val="20"/>
                <w:rtl/>
              </w:rPr>
              <w:t>7</w:t>
            </w:r>
          </w:p>
        </w:tc>
        <w:tc>
          <w:tcPr>
            <w:tcW w:type="dxa" w:w="4309"/>
            <w:vAlign w:val="center"/>
          </w:tcPr>
          <w:p>
            <w:pPr>
              <w:bidi/>
              <w:spacing w:before="0" w:after="0" w:line="312" w:lineRule="auto"/>
            </w:pPr>
            <w:r/>
            <w:r>
              <w:rPr>
                <w:rFonts w:ascii="Cairo" w:hAnsi="Cairo" w:cs="Cairo" w:eastAsia="Cairo"/>
                <w:color w:val="333333"/>
                <w:sz w:val="20"/>
                <w:szCs w:val="20"/>
                <w:rtl/>
              </w:rPr>
              <w:t>تحديث الملف التعريفي بالعنوان الجديد والكيان السعودي – المصري</w:t>
            </w:r>
          </w:p>
        </w:tc>
        <w:tc>
          <w:tcPr>
            <w:tcW w:type="dxa" w:w="2268"/>
            <w:vAlign w:val="center"/>
          </w:tcPr>
          <w:p>
            <w:pPr>
              <w:bidi/>
              <w:spacing w:before="0" w:after="0" w:line="312" w:lineRule="auto"/>
            </w:pPr>
            <w:r/>
            <w:r>
              <w:rPr>
                <w:rFonts w:ascii="Cairo" w:hAnsi="Cairo" w:cs="Cairo" w:eastAsia="Cairo"/>
                <w:color w:val="333333"/>
                <w:sz w:val="20"/>
                <w:szCs w:val="20"/>
                <w:rtl/>
              </w:rPr>
              <w:t>المكتب المصري</w:t>
            </w:r>
          </w:p>
        </w:tc>
        <w:tc>
          <w:tcPr>
            <w:tcW w:type="dxa" w:w="2494"/>
            <w:vAlign w:val="center"/>
          </w:tcPr>
          <w:p>
            <w:pPr>
              <w:bidi/>
              <w:spacing w:before="0" w:after="0" w:line="312" w:lineRule="auto"/>
            </w:pPr>
            <w:r/>
            <w:r>
              <w:rPr>
                <w:rFonts w:ascii="Cairo" w:hAnsi="Cairo" w:cs="Cairo" w:eastAsia="Cairo"/>
                <w:b/>
                <w:bCs/>
                <w:color w:val="000000"/>
                <w:sz w:val="20"/>
                <w:szCs w:val="20"/>
                <w:rtl/>
              </w:rPr>
              <w:t>خلال الأيام القادمة</w:t>
            </w:r>
          </w:p>
        </w:tc>
      </w:tr>
      <w:tr>
        <w:trPr>
          <w:cantSplit/>
        </w:trPr>
        <w:tc>
          <w:tcPr>
            <w:tcW w:type="dxa" w:w="567"/>
            <w:shd w:val="clear" w:color="auto" w:fill="F2F2F2"/>
            <w:vAlign w:val="center"/>
          </w:tcPr>
          <w:p>
            <w:pPr>
              <w:bidi/>
              <w:spacing w:before="0" w:after="0" w:line="312" w:lineRule="auto"/>
              <w:jc w:val="center"/>
            </w:pPr>
            <w:r/>
            <w:r>
              <w:rPr>
                <w:rFonts w:ascii="Cairo" w:hAnsi="Cairo" w:cs="Cairo" w:eastAsia="Cairo"/>
                <w:b/>
                <w:bCs/>
                <w:color w:val="000000"/>
                <w:sz w:val="20"/>
                <w:szCs w:val="20"/>
                <w:rtl/>
              </w:rPr>
              <w:t>8</w:t>
            </w:r>
          </w:p>
        </w:tc>
        <w:tc>
          <w:tcPr>
            <w:tcW w:type="dxa" w:w="4309"/>
            <w:shd w:val="clear" w:color="auto" w:fill="F2F2F2"/>
            <w:vAlign w:val="center"/>
          </w:tcPr>
          <w:p>
            <w:pPr>
              <w:bidi/>
              <w:spacing w:before="0" w:after="0" w:line="312" w:lineRule="auto"/>
            </w:pPr>
            <w:r/>
            <w:r>
              <w:rPr>
                <w:rFonts w:ascii="Cairo" w:hAnsi="Cairo" w:cs="Cairo" w:eastAsia="Cairo"/>
                <w:color w:val="333333"/>
                <w:sz w:val="20"/>
                <w:szCs w:val="20"/>
                <w:rtl/>
              </w:rPr>
              <w:t>تفعيل حسابات التواصل الاجتماعي للواجهتين ونشر التقارير القطاعية</w:t>
            </w:r>
          </w:p>
        </w:tc>
        <w:tc>
          <w:tcPr>
            <w:tcW w:type="dxa" w:w="2268"/>
            <w:shd w:val="clear" w:color="auto" w:fill="F2F2F2"/>
            <w:vAlign w:val="center"/>
          </w:tcPr>
          <w:p>
            <w:pPr>
              <w:bidi/>
              <w:spacing w:before="0" w:after="0" w:line="312" w:lineRule="auto"/>
            </w:pPr>
            <w:r/>
            <w:r>
              <w:rPr>
                <w:rFonts w:ascii="Cairo" w:hAnsi="Cairo" w:cs="Cairo" w:eastAsia="Cairo"/>
                <w:color w:val="333333"/>
                <w:sz w:val="20"/>
                <w:szCs w:val="20"/>
                <w:rtl/>
              </w:rPr>
              <w:t>المكتب المصري</w:t>
            </w:r>
          </w:p>
        </w:tc>
        <w:tc>
          <w:tcPr>
            <w:tcW w:type="dxa" w:w="2494"/>
            <w:shd w:val="clear" w:color="auto" w:fill="F2F2F2"/>
            <w:vAlign w:val="center"/>
          </w:tcPr>
          <w:p>
            <w:pPr>
              <w:bidi/>
              <w:spacing w:before="0" w:after="0" w:line="312" w:lineRule="auto"/>
            </w:pPr>
            <w:r/>
            <w:r>
              <w:rPr>
                <w:rFonts w:ascii="Cairo" w:hAnsi="Cairo" w:cs="Cairo" w:eastAsia="Cairo"/>
                <w:b/>
                <w:bCs/>
                <w:color w:val="000000"/>
                <w:sz w:val="20"/>
                <w:szCs w:val="20"/>
                <w:rtl/>
              </w:rPr>
              <w:t>مستمر</w:t>
            </w:r>
          </w:p>
        </w:tc>
      </w:tr>
      <w:tr>
        <w:trPr>
          <w:cantSplit/>
        </w:trPr>
        <w:tc>
          <w:tcPr>
            <w:tcW w:type="dxa" w:w="567"/>
            <w:vAlign w:val="center"/>
          </w:tcPr>
          <w:p>
            <w:pPr>
              <w:bidi/>
              <w:spacing w:before="0" w:after="0" w:line="312" w:lineRule="auto"/>
              <w:jc w:val="center"/>
            </w:pPr>
            <w:r/>
            <w:r>
              <w:rPr>
                <w:rFonts w:ascii="Cairo" w:hAnsi="Cairo" w:cs="Cairo" w:eastAsia="Cairo"/>
                <w:b/>
                <w:bCs/>
                <w:color w:val="000000"/>
                <w:sz w:val="20"/>
                <w:szCs w:val="20"/>
                <w:rtl/>
              </w:rPr>
              <w:t>9</w:t>
            </w:r>
          </w:p>
        </w:tc>
        <w:tc>
          <w:tcPr>
            <w:tcW w:type="dxa" w:w="4309"/>
            <w:vAlign w:val="center"/>
          </w:tcPr>
          <w:p>
            <w:pPr>
              <w:bidi/>
              <w:spacing w:before="0" w:after="0" w:line="312" w:lineRule="auto"/>
            </w:pPr>
            <w:r/>
            <w:r>
              <w:rPr>
                <w:rFonts w:ascii="Cairo" w:hAnsi="Cairo" w:cs="Cairo" w:eastAsia="Cairo"/>
                <w:color w:val="333333"/>
                <w:sz w:val="20"/>
                <w:szCs w:val="20"/>
                <w:rtl/>
              </w:rPr>
              <w:t>اجتماع مع الشركة الهندسية المصرية لبحث آلية التعاقد</w:t>
            </w:r>
          </w:p>
        </w:tc>
        <w:tc>
          <w:tcPr>
            <w:tcW w:type="dxa" w:w="2268"/>
            <w:vAlign w:val="center"/>
          </w:tcPr>
          <w:p>
            <w:pPr>
              <w:bidi/>
              <w:spacing w:before="0" w:after="0" w:line="312" w:lineRule="auto"/>
            </w:pPr>
            <w:r/>
            <w:r>
              <w:rPr>
                <w:rFonts w:ascii="Cairo" w:hAnsi="Cairo" w:cs="Cairo" w:eastAsia="Cairo"/>
                <w:color w:val="333333"/>
                <w:sz w:val="20"/>
                <w:szCs w:val="20"/>
                <w:rtl/>
              </w:rPr>
              <w:t>المكتب المصري</w:t>
            </w:r>
          </w:p>
        </w:tc>
        <w:tc>
          <w:tcPr>
            <w:tcW w:type="dxa" w:w="2494"/>
            <w:vAlign w:val="center"/>
          </w:tcPr>
          <w:p>
            <w:pPr>
              <w:bidi/>
              <w:spacing w:before="0" w:after="0" w:line="312" w:lineRule="auto"/>
            </w:pPr>
            <w:r/>
            <w:r>
              <w:rPr>
                <w:rFonts w:ascii="Cairo" w:hAnsi="Cairo" w:cs="Cairo" w:eastAsia="Cairo"/>
                <w:b/>
                <w:bCs/>
                <w:color w:val="000000"/>
                <w:sz w:val="20"/>
                <w:szCs w:val="20"/>
                <w:rtl/>
              </w:rPr>
              <w:t>الأربعاء 16 سبتمبر 2026</w:t>
            </w:r>
          </w:p>
        </w:tc>
      </w:tr>
      <w:tr>
        <w:trPr>
          <w:cantSplit/>
        </w:trPr>
        <w:tc>
          <w:tcPr>
            <w:tcW w:type="dxa" w:w="567"/>
            <w:shd w:val="clear" w:color="auto" w:fill="F2F2F2"/>
            <w:vAlign w:val="center"/>
          </w:tcPr>
          <w:p>
            <w:pPr>
              <w:bidi/>
              <w:spacing w:before="0" w:after="0" w:line="312" w:lineRule="auto"/>
              <w:jc w:val="center"/>
            </w:pPr>
            <w:r/>
            <w:r>
              <w:rPr>
                <w:rFonts w:ascii="Cairo" w:hAnsi="Cairo" w:cs="Cairo" w:eastAsia="Cairo"/>
                <w:b/>
                <w:bCs/>
                <w:color w:val="000000"/>
                <w:sz w:val="20"/>
                <w:szCs w:val="20"/>
                <w:rtl/>
              </w:rPr>
              <w:t>10</w:t>
            </w:r>
          </w:p>
        </w:tc>
        <w:tc>
          <w:tcPr>
            <w:tcW w:type="dxa" w:w="4309"/>
            <w:shd w:val="clear" w:color="auto" w:fill="F2F2F2"/>
            <w:vAlign w:val="center"/>
          </w:tcPr>
          <w:p>
            <w:pPr>
              <w:bidi/>
              <w:spacing w:before="0" w:after="0" w:line="312" w:lineRule="auto"/>
            </w:pPr>
            <w:r/>
            <w:r>
              <w:rPr>
                <w:rFonts w:ascii="Cairo" w:hAnsi="Cairo" w:cs="Cairo" w:eastAsia="Cairo"/>
                <w:color w:val="333333"/>
                <w:sz w:val="20"/>
                <w:szCs w:val="20"/>
                <w:rtl/>
              </w:rPr>
              <w:t>اعتماد نموذج موحّد لمحاضر الاجتماعات وتحديد المسؤول عن تدوينها</w:t>
            </w:r>
          </w:p>
        </w:tc>
        <w:tc>
          <w:tcPr>
            <w:tcW w:type="dxa" w:w="2268"/>
            <w:shd w:val="clear" w:color="auto" w:fill="F2F2F2"/>
            <w:vAlign w:val="center"/>
          </w:tcPr>
          <w:p>
            <w:pPr>
              <w:bidi/>
              <w:spacing w:before="0" w:after="0" w:line="312" w:lineRule="auto"/>
            </w:pPr>
            <w:r/>
            <w:r>
              <w:rPr>
                <w:rFonts w:ascii="Cairo" w:hAnsi="Cairo" w:cs="Cairo" w:eastAsia="Cairo"/>
                <w:color w:val="333333"/>
                <w:sz w:val="20"/>
                <w:szCs w:val="20"/>
                <w:rtl/>
              </w:rPr>
              <w:t>أ. ياسين كردي  /  م. عوض صالح</w:t>
            </w:r>
          </w:p>
        </w:tc>
        <w:tc>
          <w:tcPr>
            <w:tcW w:type="dxa" w:w="2494"/>
            <w:shd w:val="clear" w:color="auto" w:fill="F2F2F2"/>
            <w:vAlign w:val="center"/>
          </w:tcPr>
          <w:p>
            <w:pPr>
              <w:bidi/>
              <w:spacing w:before="0" w:after="0" w:line="312" w:lineRule="auto"/>
            </w:pPr>
            <w:r/>
            <w:r>
              <w:rPr>
                <w:rFonts w:ascii="Cairo" w:hAnsi="Cairo" w:cs="Cairo" w:eastAsia="Cairo"/>
                <w:b/>
                <w:bCs/>
                <w:color w:val="000000"/>
                <w:sz w:val="20"/>
                <w:szCs w:val="20"/>
                <w:rtl/>
              </w:rPr>
              <w:t>قبل الاجتماع القادم</w:t>
            </w:r>
          </w:p>
        </w:tc>
      </w:tr>
    </w:tbl>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7.  </w:t>
      </w:r>
      <w:r>
        <w:rPr>
          <w:rFonts w:ascii="Cairo" w:hAnsi="Cairo" w:cs="Cairo" w:eastAsia="Cairo"/>
          <w:b/>
          <w:bCs/>
          <w:color w:val="000000"/>
          <w:sz w:val="27"/>
          <w:szCs w:val="27"/>
          <w:rtl/>
        </w:rPr>
        <w:t>الاجتماع القادم</w:t>
      </w:r>
    </w:p>
    <w:tbl>
      <w:tblPr>
        <w:bidiVisual/>
        <w:tblW w:w="9639" w:type="dxa"/>
        <w:tblBorders>
          <w:top w:val="single" w:sz="4" w:space="0" w:color="D6D6D6"/>
          <w:left w:val="single" w:sz="4" w:space="0" w:color="D6D6D6"/>
          <w:bottom w:val="single" w:sz="4" w:space="0" w:color="D6D6D6"/>
          <w:right w:val="single" w:sz="4" w:space="0" w:color="D6D6D6"/>
          <w:insideH w:val="single" w:sz="4" w:space="0" w:color="D6D6D6"/>
          <w:insideV w:val="single" w:sz="4" w:space="0" w:color="D6D6D6"/>
        </w:tblBorders>
        <w:tblLayout w:type="fixed"/>
        <w:tblCellMar>
          <w:top w:w="100" w:type="dxa"/>
          <w:start w:w="130" w:type="dxa"/>
          <w:bottom w:w="100" w:type="dxa"/>
          <w:end w:w="130" w:type="dxa"/>
        </w:tblCellMar>
        <w:tblLook w:firstColumn="1" w:firstRow="1" w:lastColumn="0" w:lastRow="0" w:noHBand="0" w:noVBand="1" w:val="04A0"/>
      </w:tblPr>
      <w:tblGrid>
        <w:gridCol w:w="2608"/>
        <w:gridCol w:w="7031"/>
      </w:tblGrid>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الموعد</w:t>
            </w:r>
          </w:p>
        </w:tc>
        <w:tc>
          <w:tcPr>
            <w:tcW w:type="dxa" w:w="7030"/>
            <w:vAlign w:val="center"/>
          </w:tcPr>
          <w:p>
            <w:pPr>
              <w:bidi/>
              <w:spacing w:before="0" w:after="0" w:line="312" w:lineRule="auto"/>
            </w:pPr>
            <w:r/>
            <w:r>
              <w:rPr>
                <w:rFonts w:ascii="Cairo" w:hAnsi="Cairo" w:cs="Cairo" w:eastAsia="Cairo"/>
                <w:color w:val="333333"/>
                <w:sz w:val="21"/>
                <w:szCs w:val="21"/>
                <w:rtl/>
              </w:rPr>
              <w:t>الأحد  20  سبتمبر  2026</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الدورية</w:t>
            </w:r>
          </w:p>
        </w:tc>
        <w:tc>
          <w:tcPr>
            <w:tcW w:type="dxa" w:w="7030"/>
            <w:vAlign w:val="center"/>
          </w:tcPr>
          <w:p>
            <w:pPr>
              <w:bidi/>
              <w:spacing w:before="0" w:after="0" w:line="312" w:lineRule="auto"/>
            </w:pPr>
            <w:r/>
            <w:r>
              <w:rPr>
                <w:rFonts w:ascii="Cairo" w:hAnsi="Cairo" w:cs="Cairo" w:eastAsia="Cairo"/>
                <w:color w:val="333333"/>
                <w:sz w:val="21"/>
                <w:szCs w:val="21"/>
                <w:rtl/>
              </w:rPr>
              <w:t>أسبوعيًا في مرحلة الانطلاق</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التوقيت</w:t>
            </w:r>
          </w:p>
        </w:tc>
        <w:tc>
          <w:tcPr>
            <w:tcW w:type="dxa" w:w="7030"/>
            <w:vAlign w:val="center"/>
          </w:tcPr>
          <w:p>
            <w:pPr>
              <w:bidi/>
              <w:spacing w:before="0" w:after="0" w:line="312" w:lineRule="auto"/>
            </w:pPr>
            <w:r/>
            <w:r>
              <w:rPr>
                <w:rFonts w:ascii="Cairo" w:hAnsi="Cairo" w:cs="Cairo" w:eastAsia="Cairo"/>
                <w:color w:val="333333"/>
                <w:sz w:val="21"/>
                <w:szCs w:val="21"/>
                <w:rtl/>
              </w:rPr>
              <w:t>يُتفق عليه قبل الموعد بيومين إلى ثلاثة أيام</w:t>
            </w:r>
          </w:p>
        </w:tc>
      </w:tr>
      <w:tr>
        <w:trPr>
          <w:cantSplit/>
        </w:trPr>
        <w:tc>
          <w:tcPr>
            <w:tcW w:type="dxa" w:w="2608"/>
            <w:shd w:val="clear" w:color="auto" w:fill="F2F2F2"/>
            <w:vAlign w:val="center"/>
          </w:tcPr>
          <w:p>
            <w:pPr>
              <w:bidi/>
              <w:spacing w:before="0" w:after="0" w:line="312" w:lineRule="auto"/>
            </w:pPr>
            <w:r/>
            <w:r>
              <w:rPr>
                <w:rFonts w:ascii="Cairo" w:hAnsi="Cairo" w:cs="Cairo" w:eastAsia="Cairo"/>
                <w:b/>
                <w:bCs/>
                <w:color w:val="000000"/>
                <w:sz w:val="21"/>
                <w:szCs w:val="21"/>
                <w:rtl/>
              </w:rPr>
              <w:t>جدول الأعمال المبدئي</w:t>
            </w:r>
          </w:p>
        </w:tc>
        <w:tc>
          <w:tcPr>
            <w:tcW w:type="dxa" w:w="7030"/>
            <w:vAlign w:val="center"/>
          </w:tcPr>
          <w:p>
            <w:pPr>
              <w:bidi/>
              <w:spacing w:before="0" w:after="0" w:line="312" w:lineRule="auto"/>
            </w:pPr>
            <w:r/>
            <w:r>
              <w:rPr>
                <w:rFonts w:ascii="Cairo" w:hAnsi="Cairo" w:cs="Cairo" w:eastAsia="Cairo"/>
                <w:color w:val="333333"/>
                <w:sz w:val="21"/>
                <w:szCs w:val="21"/>
                <w:rtl/>
              </w:rPr>
              <w:t>استعراض ما أُنجز من مهام هذا الاجتماع، والبدء الفعلي في تنفيذ خطة العمل</w:t>
            </w:r>
          </w:p>
        </w:tc>
      </w:tr>
    </w:tbl>
    <w:p>
      <w:pPr>
        <w:keepNext/>
        <w:pBdr>
          <w:bottom w:val="single" w:sz="6" w:space="4" w:color="000000"/>
        </w:pBdr>
        <w:bidi/>
        <w:spacing w:before="280" w:after="140" w:line="288" w:lineRule="auto"/>
      </w:pPr>
      <w:r>
        <w:rPr>
          <w:rFonts w:ascii="Cairo" w:hAnsi="Cairo" w:cs="Cairo" w:eastAsia="Cairo"/>
          <w:b/>
          <w:bCs/>
          <w:color w:val="000000"/>
          <w:sz w:val="27"/>
          <w:szCs w:val="27"/>
          <w:rtl/>
        </w:rPr>
        <w:t xml:space="preserve">8.  </w:t>
      </w:r>
      <w:r>
        <w:rPr>
          <w:rFonts w:ascii="Cairo" w:hAnsi="Cairo" w:cs="Cairo" w:eastAsia="Cairo"/>
          <w:b/>
          <w:bCs/>
          <w:color w:val="000000"/>
          <w:sz w:val="27"/>
          <w:szCs w:val="27"/>
          <w:rtl/>
        </w:rPr>
        <w:t>ملاحظات وتوصيات ختامية</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سادت الاجتماع روح إيجابية وتفاؤل واضح بتكامل الفريق وتنوّع تخصصاته بين الإدارة والتشغيل والتطوير والجانب الصناعي والعقاري.</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يمثّل تكامل الخبرات بين المكتبين ميزة تنافسية في السوق السعودي، شريطة انضباط التنسيق ووضوح المسؤوليات منذ المرحلة الأولى.</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يُوصى بإغلاق مهام هذا الاجتماع قبل موعد الاجتماع القادم، ليبدأ الفريق فعليًا في تنفيذ خطة العمل.</w:t>
      </w:r>
    </w:p>
    <w:p>
      <w:pPr>
        <w:bidi/>
        <w:spacing w:before="0" w:after="60" w:line="340" w:lineRule="auto"/>
        <w:ind w:start="340" w:hanging="190"/>
        <w:jc w:val="both"/>
      </w:pPr>
      <w:r>
        <w:rPr>
          <w:rFonts w:ascii="Cairo" w:hAnsi="Cairo" w:cs="Cairo" w:eastAsia="Cairo"/>
          <w:color w:val="333333"/>
          <w:sz w:val="22"/>
          <w:szCs w:val="22"/>
        </w:rPr>
        <w:t xml:space="preserve">–  </w:t>
      </w:r>
      <w:r>
        <w:rPr>
          <w:rFonts w:ascii="Cairo" w:hAnsi="Cairo" w:cs="Cairo" w:eastAsia="Cairo"/>
          <w:color w:val="333333"/>
          <w:sz w:val="22"/>
          <w:szCs w:val="22"/>
          <w:rtl/>
        </w:rPr>
        <w:t>يُوصى باعتماد قناة توثيق رسمية واحدة (البريد الإلكتروني) لكل ما يتعلق بالمستندات والاتفاقات، مع الإبقاء على مجموعات العمل للتواصل اليومي.</w:t>
      </w:r>
    </w:p>
    <w:p>
      <w:pPr>
        <w:bidi/>
        <w:spacing w:before="200" w:after="0" w:line="348" w:lineRule="auto"/>
        <w:jc w:val="both"/>
      </w:pPr>
    </w:p>
    <w:p>
      <w:pPr>
        <w:pBdr>
          <w:top w:val="single" w:sz="4" w:space="4" w:color="D6D6D6"/>
        </w:pBdr>
        <w:bidi/>
        <w:spacing w:before="160" w:after="0" w:line="288" w:lineRule="auto"/>
      </w:pPr>
      <w:r>
        <w:rPr>
          <w:rFonts w:ascii="Cairo" w:hAnsi="Cairo" w:cs="Cairo" w:eastAsia="Cairo"/>
          <w:b/>
          <w:bCs/>
          <w:color w:val="9A9A9A"/>
          <w:sz w:val="18"/>
          <w:szCs w:val="18"/>
          <w:rtl/>
        </w:rPr>
        <w:t>انتهى التقرير</w:t>
      </w:r>
    </w:p>
    <w:sectPr w:rsidR="00FC693F" w:rsidRPr="0006063C" w:rsidSect="00034616">
      <w:headerReference w:type="default" r:id="rId9"/>
      <w:footerReference w:type="default" r:id="rId10"/>
      <w:pgSz w:w="11906" w:h="16838"/>
      <w:pgMar w:top="2041" w:right="1134" w:bottom="1361" w:left="1134" w:header="624"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4" w:color="D6D6D6"/>
      </w:pBdr>
      <w:bidi/>
      <w:spacing w:before="0" w:after="80" w:line="240" w:lineRule="auto"/>
    </w:pPr>
    <w:r>
      <w:rPr>
        <w:rFonts w:ascii="Cairo" w:hAnsi="Cairo" w:cs="Cairo" w:eastAsia="Cairo"/>
        <w:color w:val="000000"/>
        <w:sz w:val="4"/>
        <w:szCs w:val="4"/>
        <w:rtl/>
      </w:rPr>
    </w:r>
  </w:p>
  <w:tbl>
    <w:tblPr>
      <w:bidiVisual/>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start w:w="0" w:type="dxa"/>
        <w:bottom w:w="0" w:type="dxa"/>
        <w:end w:w="0" w:type="dxa"/>
      </w:tblCellMar>
      <w:tblLook w:firstColumn="1" w:firstRow="1" w:lastColumn="0" w:lastRow="0" w:noHBand="0" w:noVBand="1" w:val="04A0"/>
    </w:tblPr>
    <w:tblGrid>
      <w:gridCol w:w="3118"/>
      <w:gridCol w:w="3402"/>
      <w:gridCol w:w="3118"/>
    </w:tblGrid>
    <w:tr>
      <w:tc>
        <w:tcPr>
          <w:tcW w:type="dxa" w:w="3118"/>
        </w:tcPr>
        <w:p>
          <w:pPr>
            <w:bidi/>
            <w:spacing w:before="0" w:after="0" w:line="240" w:lineRule="auto"/>
          </w:pPr>
          <w:r/>
          <w:r>
            <w:rPr>
              <w:rFonts w:ascii="Cairo" w:hAnsi="Cairo" w:cs="Cairo" w:eastAsia="Cairo"/>
              <w:b/>
              <w:bCs/>
              <w:color w:val="333333"/>
              <w:sz w:val="17"/>
              <w:szCs w:val="17"/>
            </w:rPr>
            <w:t>LEAP Consulting</w:t>
          </w:r>
        </w:p>
      </w:tc>
      <w:tc>
        <w:tcPr>
          <w:tcW w:type="dxa" w:w="3402"/>
        </w:tcPr>
        <w:p>
          <w:pPr>
            <w:bidi/>
            <w:spacing w:before="0" w:after="0" w:line="240" w:lineRule="auto"/>
            <w:jc w:val="center"/>
          </w:pPr>
          <w:r/>
          <w:r>
            <w:rPr>
              <w:rFonts w:ascii="Cairo" w:hAnsi="Cairo" w:cs="Cairo" w:eastAsia="Cairo"/>
              <w:color w:val="9A9A9A"/>
              <w:sz w:val="17"/>
              <w:szCs w:val="17"/>
              <w:rtl/>
            </w:rPr>
            <w:t>تقرير اجتماع  |  13 سبتمبر 2026</w:t>
          </w:r>
        </w:p>
      </w:tc>
      <w:tc>
        <w:tcPr>
          <w:tcW w:type="dxa" w:w="3118"/>
        </w:tcPr>
        <w:p>
          <w:pPr>
            <w:bidi/>
            <w:spacing w:before="0" w:after="0" w:line="240" w:lineRule="auto"/>
            <w:jc w:val="end"/>
          </w:pPr>
          <w:r/>
          <w:r>
            <w:rPr>
              <w:rFonts w:ascii="Cairo" w:hAnsi="Cairo" w:cs="Cairo" w:eastAsia="Cairo"/>
              <w:color w:val="9A9A9A"/>
              <w:sz w:val="17"/>
              <w:szCs w:val="17"/>
              <w:rtl/>
            </w:rPr>
            <w:t xml:space="preserve">صفحة </w:t>
          </w:r>
          <w:r>
            <w:rPr>
              <w:rFonts w:ascii="Cairo" w:hAnsi="Cairo" w:cs="Cairo"/>
              <w:color w:val="9A9A9A"/>
              <w:sz w:val="17"/>
              <w:szCs w:val="17"/>
            </w:rPr>
            <w:fldChar w:fldCharType="begin"/>
          </w:r>
          <w:r>
            <w:rPr>
              <w:rFonts w:ascii="Cairo" w:hAnsi="Cairo" w:cs="Cairo"/>
              <w:color w:val="9A9A9A"/>
              <w:sz w:val="17"/>
              <w:szCs w:val="17"/>
            </w:rPr>
            <w:instrText xml:space="preserve"> PAGE </w:instrText>
          </w:r>
          <w:r>
            <w:rPr>
              <w:rFonts w:ascii="Cairo" w:hAnsi="Cairo" w:cs="Cairo"/>
              <w:color w:val="9A9A9A"/>
              <w:sz w:val="17"/>
              <w:szCs w:val="17"/>
            </w:rPr>
            <w:fldChar w:fldCharType="end"/>
          </w:r>
          <w:r>
            <w:rPr>
              <w:rFonts w:ascii="Cairo" w:hAnsi="Cairo" w:cs="Cairo" w:eastAsia="Cairo"/>
              <w:color w:val="9A9A9A"/>
              <w:sz w:val="17"/>
              <w:szCs w:val="17"/>
              <w:rtl/>
            </w:rPr>
            <w:t xml:space="preserve"> من </w:t>
          </w:r>
          <w:r>
            <w:rPr>
              <w:rFonts w:ascii="Cairo" w:hAnsi="Cairo" w:cs="Cairo"/>
              <w:color w:val="9A9A9A"/>
              <w:sz w:val="17"/>
              <w:szCs w:val="17"/>
            </w:rPr>
            <w:fldChar w:fldCharType="begin"/>
          </w:r>
          <w:r>
            <w:rPr>
              <w:rFonts w:ascii="Cairo" w:hAnsi="Cairo" w:cs="Cairo"/>
              <w:color w:val="9A9A9A"/>
              <w:sz w:val="17"/>
              <w:szCs w:val="17"/>
            </w:rPr>
            <w:instrText xml:space="preserve"> NUMPAGES </w:instrText>
          </w:r>
          <w:r>
            <w:rPr>
              <w:rFonts w:ascii="Cairo" w:hAnsi="Cairo" w:cs="Cairo"/>
              <w:color w:val="9A9A9A"/>
              <w:sz w:val="17"/>
              <w:szCs w:val="17"/>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bidiVisual/>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start w:w="0" w:type="dxa"/>
        <w:bottom w:w="0" w:type="dxa"/>
        <w:end w:w="0" w:type="dxa"/>
      </w:tblCellMar>
      <w:tblLook w:firstColumn="1" w:firstRow="1" w:lastColumn="0" w:lastRow="0" w:noHBand="0" w:noVBand="1" w:val="04A0"/>
    </w:tblPr>
    <w:tblGrid>
      <w:gridCol w:w="3742"/>
      <w:gridCol w:w="5897"/>
    </w:tblGrid>
    <w:tr>
      <w:tc>
        <w:tcPr>
          <w:tcW w:type="dxa" w:w="3742"/>
          <w:vAlign w:val="bottom"/>
        </w:tcPr>
        <w:p>
          <w:pPr>
            <w:bidi/>
            <w:spacing w:before="0" w:after="0" w:line="240" w:lineRule="auto"/>
          </w:pPr>
          <w:r>
            <w:drawing>
              <wp:inline xmlns:a="http://schemas.openxmlformats.org/drawingml/2006/main" xmlns:pic="http://schemas.openxmlformats.org/drawingml/2006/picture">
                <wp:extent cx="1944000" cy="547606"/>
                <wp:docPr id="1" name="Picture 1"/>
                <wp:cNvGraphicFramePr>
                  <a:graphicFrameLocks noChangeAspect="1"/>
                </wp:cNvGraphicFramePr>
                <a:graphic>
                  <a:graphicData uri="http://schemas.openxmlformats.org/drawingml/2006/picture">
                    <pic:pic>
                      <pic:nvPicPr>
                        <pic:cNvPr id="0" name="leap-logo.png"/>
                        <pic:cNvPicPr/>
                      </pic:nvPicPr>
                      <pic:blipFill>
                        <a:blip r:embed="rId1"/>
                        <a:stretch>
                          <a:fillRect/>
                        </a:stretch>
                      </pic:blipFill>
                      <pic:spPr>
                        <a:xfrm>
                          <a:off x="0" y="0"/>
                          <a:ext cx="1944000" cy="547606"/>
                        </a:xfrm>
                        <a:prstGeom prst="rect"/>
                      </pic:spPr>
                    </pic:pic>
                  </a:graphicData>
                </a:graphic>
              </wp:inline>
            </w:drawing>
          </w:r>
        </w:p>
      </w:tc>
      <w:tc>
        <w:tcPr>
          <w:tcW w:type="dxa" w:w="5896"/>
          <w:vAlign w:val="bottom"/>
        </w:tcPr>
        <w:p>
          <w:pPr>
            <w:bidi/>
            <w:spacing w:before="0" w:after="0" w:line="300" w:lineRule="auto"/>
            <w:jc w:val="end"/>
          </w:pPr>
          <w:r>
            <w:rPr>
              <w:rFonts w:ascii="Cairo" w:hAnsi="Cairo" w:cs="Cairo" w:eastAsia="Cairo"/>
              <w:b/>
              <w:bCs/>
              <w:color w:val="000000"/>
              <w:sz w:val="20"/>
              <w:szCs w:val="20"/>
              <w:rtl/>
            </w:rPr>
            <w:t>تقرير اجتماع</w:t>
          </w:r>
        </w:p>
        <w:p>
          <w:pPr>
            <w:bidi/>
            <w:spacing w:before="0" w:after="0" w:line="300" w:lineRule="auto"/>
            <w:jc w:val="end"/>
          </w:pPr>
          <w:r>
            <w:rPr>
              <w:rFonts w:ascii="Cairo" w:hAnsi="Cairo" w:cs="Cairo" w:eastAsia="Cairo"/>
              <w:color w:val="333333"/>
              <w:sz w:val="18"/>
              <w:szCs w:val="18"/>
              <w:rtl/>
            </w:rPr>
            <w:t>الأحد  13  سبتمبر  2026</w:t>
          </w:r>
        </w:p>
        <w:p>
          <w:pPr>
            <w:bidi/>
            <w:spacing w:before="0" w:after="0" w:line="300" w:lineRule="auto"/>
            <w:jc w:val="end"/>
          </w:pPr>
          <w:r>
            <w:rPr>
              <w:rFonts w:ascii="Cairo" w:hAnsi="Cairo" w:cs="Cairo" w:eastAsia="Cairo"/>
              <w:color w:val="9A9A9A"/>
              <w:sz w:val="16"/>
              <w:szCs w:val="16"/>
              <w:rtl/>
            </w:rPr>
            <w:t>وثيقة داخلية</w:t>
          </w:r>
        </w:p>
      </w:tc>
    </w:tr>
  </w:tbl>
  <w:p>
    <w:pPr>
      <w:pBdr>
        <w:bottom w:val="single" w:sz="12" w:space="4" w:color="000000"/>
      </w:pBdr>
      <w:bidi/>
      <w:spacing w:before="80" w:after="0" w:line="240" w:lineRule="auto"/>
    </w:pPr>
    <w:r>
      <w:rPr>
        <w:rFonts w:ascii="Cairo" w:hAnsi="Cairo" w:cs="Cairo" w:eastAsia="Cairo"/>
        <w:color w:val="000000"/>
        <w:sz w:val="4"/>
        <w:szCs w:val="4"/>
        <w:rtl/>
      </w:rPr>
    </w:r>
  </w:p>
  <w:p>
    <w:pPr>
      <w:pBdr>
        <w:bottom w:val="single" w:sz="4" w:space="4" w:color="9A9A9A"/>
      </w:pBdr>
      <w:bidi/>
      <w:spacing w:before="20" w:after="0" w:line="240" w:lineRule="auto"/>
    </w:pPr>
    <w:r>
      <w:rPr>
        <w:rFonts w:ascii="Cairo" w:hAnsi="Cairo" w:cs="Cairo" w:eastAsia="Cairo"/>
        <w:color w:val="000000"/>
        <w:sz w:val="4"/>
        <w:szCs w:val="4"/>
        <w:rtl/>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iro" w:hAnsi="Cairo"/>
      <w:sz w:val="22"/>
      <w:rFonts w:ascii="Cairo" w:hAnsi="Cairo" w:cs="Cairo" w:eastAsia="Cairo"/>
      <w:szCs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