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4110" w14:textId="77777777" w:rsidR="0011006F" w:rsidRDefault="0011006F" w:rsidP="0011006F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2.1 Economic feasibility study </w:t>
      </w:r>
    </w:p>
    <w:p w14:paraId="6CBBCA5E" w14:textId="4D5C4130" w:rsidR="0011006F" w:rsidRDefault="0011006F" w:rsidP="0011006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• Purpose for assessing economic feasibility is to identify the financial benefits and costs </w:t>
      </w:r>
      <w:r>
        <w:rPr>
          <w:rFonts w:asciiTheme="minorBidi" w:hAnsiTheme="minorBidi"/>
          <w:sz w:val="24"/>
          <w:szCs w:val="24"/>
        </w:rPr>
        <w:t xml:space="preserve">                               </w:t>
      </w:r>
      <w:r>
        <w:rPr>
          <w:rFonts w:asciiTheme="minorBidi" w:hAnsiTheme="minorBidi"/>
          <w:sz w:val="24"/>
          <w:szCs w:val="24"/>
        </w:rPr>
        <w:t xml:space="preserve">associated with the development project. </w:t>
      </w:r>
    </w:p>
    <w:p w14:paraId="7B4F63E4" w14:textId="77777777" w:rsidR="0011006F" w:rsidRDefault="0011006F" w:rsidP="0011006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• Economic feasibility is often referred to as cost benefit analysis</w:t>
      </w:r>
    </w:p>
    <w:p w14:paraId="2FB829D3" w14:textId="77777777" w:rsidR="0011006F" w:rsidRDefault="0011006F" w:rsidP="0011006F">
      <w:pPr>
        <w:jc w:val="center"/>
        <w:rPr>
          <w:rFonts w:asciiTheme="minorBidi" w:hAnsiTheme="min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Theme="minorBidi" w:hAnsiTheme="minorBidi"/>
          <w:b/>
          <w:bCs/>
          <w:color w:val="2F5496" w:themeColor="accent1" w:themeShade="BF"/>
          <w:sz w:val="32"/>
          <w:szCs w:val="32"/>
          <w:u w:val="single"/>
        </w:rPr>
        <w:t>Financial benefits:</w:t>
      </w:r>
    </w:p>
    <w:p w14:paraId="47295134" w14:textId="749EB373" w:rsidR="0011006F" w:rsidRDefault="0011006F" w:rsidP="0011006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our </w:t>
      </w:r>
      <w:r>
        <w:rPr>
          <w:rFonts w:asciiTheme="minorBidi" w:hAnsiTheme="minorBidi"/>
          <w:sz w:val="24"/>
          <w:szCs w:val="24"/>
        </w:rPr>
        <w:t>Pets clinic</w:t>
      </w: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System</w:t>
      </w:r>
      <w:proofErr w:type="gramEnd"/>
      <w:r>
        <w:rPr>
          <w:rFonts w:asciiTheme="minorBidi" w:hAnsiTheme="minorBidi"/>
          <w:sz w:val="24"/>
          <w:szCs w:val="24"/>
        </w:rPr>
        <w:t xml:space="preserve"> we are assuming that monetary benefits of our management system at (</w:t>
      </w:r>
      <w:r>
        <w:rPr>
          <w:rFonts w:asciiTheme="minorBidi" w:hAnsiTheme="minorBidi"/>
          <w:sz w:val="24"/>
          <w:szCs w:val="24"/>
        </w:rPr>
        <w:t>9</w:t>
      </w:r>
      <w:r>
        <w:rPr>
          <w:rFonts w:asciiTheme="minorBidi" w:hAnsiTheme="minorBidi"/>
          <w:sz w:val="24"/>
          <w:szCs w:val="24"/>
        </w:rPr>
        <w:t>,000$) per year</w:t>
      </w:r>
    </w:p>
    <w:p w14:paraId="171D11A8" w14:textId="5CE554AA" w:rsidR="0011006F" w:rsidRDefault="0011006F" w:rsidP="0011006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And the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one time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costs of (</w:t>
      </w:r>
      <w:r>
        <w:rPr>
          <w:rFonts w:asciiTheme="minorBidi" w:hAnsiTheme="minorBidi"/>
          <w:sz w:val="24"/>
          <w:szCs w:val="24"/>
        </w:rPr>
        <w:t>1</w:t>
      </w:r>
      <w:r w:rsidR="00F808FB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>,000$) and the recurring costs of (</w:t>
      </w:r>
      <w:r>
        <w:rPr>
          <w:rFonts w:asciiTheme="minorBidi" w:hAnsiTheme="minorBidi"/>
          <w:sz w:val="24"/>
          <w:szCs w:val="24"/>
        </w:rPr>
        <w:t>4</w:t>
      </w:r>
      <w:r>
        <w:rPr>
          <w:rFonts w:asciiTheme="minorBidi" w:hAnsiTheme="minorBidi"/>
          <w:sz w:val="24"/>
          <w:szCs w:val="24"/>
        </w:rPr>
        <w:t xml:space="preserve">,000$) a discount rate of 10 percent we are going to calculate the financial benefits </w:t>
      </w:r>
      <w:proofErr w:type="gramStart"/>
      <w:r>
        <w:rPr>
          <w:rFonts w:asciiTheme="minorBidi" w:hAnsiTheme="minorBidi"/>
          <w:sz w:val="24"/>
          <w:szCs w:val="24"/>
        </w:rPr>
        <w:t>through</w:t>
      </w:r>
      <w:proofErr w:type="gramEnd"/>
      <w:r>
        <w:rPr>
          <w:rFonts w:asciiTheme="minorBidi" w:hAnsiTheme="minorBidi"/>
          <w:sz w:val="24"/>
          <w:szCs w:val="24"/>
        </w:rPr>
        <w:t> 5 years.</w:t>
      </w:r>
    </w:p>
    <w:p w14:paraId="513B24BC" w14:textId="77777777" w:rsidR="0011006F" w:rsidRDefault="0011006F" w:rsidP="0011006F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940"/>
        <w:gridCol w:w="1107"/>
        <w:gridCol w:w="1107"/>
        <w:gridCol w:w="1107"/>
        <w:gridCol w:w="1107"/>
        <w:gridCol w:w="1107"/>
        <w:gridCol w:w="1107"/>
      </w:tblGrid>
      <w:tr w:rsidR="0011006F" w14:paraId="5D6D5C0C" w14:textId="77777777" w:rsidTr="0011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8"/>
            <w:hideMark/>
          </w:tcPr>
          <w:p w14:paraId="64FD1DCE" w14:textId="77777777" w:rsidR="0011006F" w:rsidRDefault="0011006F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 of Project</w:t>
            </w:r>
          </w:p>
        </w:tc>
      </w:tr>
      <w:tr w:rsidR="0011006F" w14:paraId="12DE4592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712DFF" w14:textId="77777777" w:rsidR="0011006F" w:rsidRDefault="0011006F">
            <w:pPr>
              <w:spacing w:line="240" w:lineRule="auto"/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FE7038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0</w:t>
            </w: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23F35A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1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3BA9D3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2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4EECD3C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3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443882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4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38B887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5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0C0310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1006F" w14:paraId="2147B2E3" w14:textId="77777777" w:rsidTr="0011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1FB3D3" w14:textId="77777777" w:rsidR="0011006F" w:rsidRDefault="0011006F">
            <w:pPr>
              <w:spacing w:line="240" w:lineRule="auto"/>
              <w:jc w:val="center"/>
            </w:pPr>
            <w:r>
              <w:t>Net economic benefit</w:t>
            </w: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F4291EC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0$</w:t>
            </w: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7E4F6B5" w14:textId="4EE17EE4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5D94DDA" w14:textId="61F8C760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C8C84B4" w14:textId="1316DC69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5CBC56F" w14:textId="2D494055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561F736" w14:textId="21C32ACB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A559BD2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06F" w14:paraId="466AE676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A68202" w14:textId="77777777" w:rsidR="0011006F" w:rsidRDefault="0011006F">
            <w:pPr>
              <w:spacing w:line="240" w:lineRule="auto"/>
              <w:jc w:val="center"/>
            </w:pPr>
            <w:r>
              <w:t>Discount rate (10%)</w:t>
            </w: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CD674DF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1.0000</w:t>
            </w: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A4E694D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0.9091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D2A8418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0.8264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31A4D62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0.7513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3177914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0.6830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68CAAE4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0.6209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D84B043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06F" w14:paraId="2A3C2323" w14:textId="77777777" w:rsidTr="0011006F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181AD5" w14:textId="77777777" w:rsidR="0011006F" w:rsidRDefault="0011006F">
            <w:pPr>
              <w:spacing w:line="240" w:lineRule="auto"/>
              <w:jc w:val="center"/>
            </w:pPr>
            <w:r>
              <w:t>PV of benefits</w:t>
            </w: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DCA0850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0$</w:t>
            </w: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AADC1F9" w14:textId="50F9A7F0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8,181.9</w:t>
            </w:r>
            <w:r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6F75049" w14:textId="24C822FD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7,437.6</w:t>
            </w:r>
            <w:r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8CFF0C3" w14:textId="690A47FF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6,761.7</w:t>
            </w:r>
            <w:r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C54466E" w14:textId="055C9156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6,147</w:t>
            </w:r>
            <w:r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81E986B" w14:textId="04F35578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5,588.1</w:t>
            </w:r>
            <w:r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8CA0C06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06F" w14:paraId="21A2DC49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CD133" w14:textId="77777777" w:rsidR="0011006F" w:rsidRDefault="0011006F">
            <w:pPr>
              <w:spacing w:line="240" w:lineRule="auto"/>
              <w:jc w:val="center"/>
            </w:pPr>
            <w:r>
              <w:t>NPV of all benefits</w:t>
            </w: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C92896A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0$</w:t>
            </w: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CAE72F6" w14:textId="45E1957B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8,181.9</w:t>
            </w:r>
            <w:r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B7D1DD6" w14:textId="48A4CD2D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15,619.5</w:t>
            </w:r>
            <w:r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9EE65BF" w14:textId="4AB56E23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22,381.2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9C22368" w14:textId="2F680AA9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28,528.2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7D53084" w14:textId="22218EAF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34,116.3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8B2E25E" w14:textId="34102255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34,116.3</w:t>
            </w:r>
            <w:r w:rsidR="0011006F">
              <w:t>$</w:t>
            </w:r>
          </w:p>
        </w:tc>
      </w:tr>
      <w:tr w:rsidR="0011006F" w14:paraId="32A1D33D" w14:textId="77777777" w:rsidTr="0011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E98F78" w14:textId="77777777" w:rsidR="0011006F" w:rsidRDefault="0011006F">
            <w:pPr>
              <w:spacing w:line="240" w:lineRule="auto"/>
              <w:jc w:val="center"/>
            </w:pP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E31DC37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9D9F9EE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A55F208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E32FD31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52803EF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B2BDE70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D0136D7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06F" w14:paraId="6F351E9C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318BD4" w14:textId="77777777" w:rsidR="0011006F" w:rsidRDefault="0011006F">
            <w:pPr>
              <w:spacing w:line="240" w:lineRule="auto"/>
              <w:jc w:val="center"/>
            </w:pPr>
            <w:r>
              <w:t>One time cost</w:t>
            </w:r>
          </w:p>
        </w:tc>
        <w:tc>
          <w:tcPr>
            <w:tcW w:w="7134" w:type="dxa"/>
            <w:gridSpan w:val="7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8CDEE20" w14:textId="3A04AD85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F808FB">
              <w:t>10</w:t>
            </w:r>
            <w:r>
              <w:t>,000$)</w:t>
            </w:r>
          </w:p>
        </w:tc>
      </w:tr>
      <w:tr w:rsidR="0011006F" w14:paraId="2BCDB191" w14:textId="77777777" w:rsidTr="0011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E43078" w14:textId="77777777" w:rsidR="0011006F" w:rsidRDefault="0011006F">
            <w:pPr>
              <w:spacing w:line="240" w:lineRule="auto"/>
              <w:jc w:val="center"/>
            </w:pPr>
            <w:r>
              <w:t>Net economic cost</w:t>
            </w: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42457B7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0$</w:t>
            </w: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145E571" w14:textId="01AD0A3F" w:rsidR="0011006F" w:rsidRDefault="00F808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</w:t>
            </w:r>
            <w:r w:rsidR="0011006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17FF159" w14:textId="408C28AE" w:rsidR="0011006F" w:rsidRDefault="00F808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</w:t>
            </w:r>
            <w:r w:rsidR="0011006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45AC03F" w14:textId="3C48242D" w:rsidR="0011006F" w:rsidRDefault="00F808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</w:t>
            </w:r>
            <w:r w:rsidR="0011006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88DED5A" w14:textId="4A6B1C98" w:rsidR="0011006F" w:rsidRDefault="00F808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</w:t>
            </w:r>
            <w:r w:rsidR="0011006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7D785EF" w14:textId="296EAA4F" w:rsidR="0011006F" w:rsidRDefault="00F808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</w:t>
            </w:r>
            <w:r w:rsidR="0011006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,000$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23A25ED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06F" w14:paraId="6439C593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21D18F" w14:textId="77777777" w:rsidR="0011006F" w:rsidRDefault="0011006F">
            <w:pPr>
              <w:spacing w:line="240" w:lineRule="auto"/>
              <w:jc w:val="center"/>
            </w:pPr>
            <w:r>
              <w:t>Discount rate (10%)</w:t>
            </w: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571122B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1.0000</w:t>
            </w: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DD2F6CE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0.9091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15307FD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0.8264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96655DE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0.7513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5F90122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0.6830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CAD6D3C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0.6209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444889D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06F" w14:paraId="74141C80" w14:textId="77777777" w:rsidTr="0011006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5D90BD" w14:textId="77777777" w:rsidR="0011006F" w:rsidRDefault="0011006F">
            <w:pPr>
              <w:spacing w:line="240" w:lineRule="auto"/>
              <w:jc w:val="center"/>
            </w:pPr>
            <w:r>
              <w:t>PV of cost</w:t>
            </w: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B86718E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0$</w:t>
            </w: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FBF5F0D" w14:textId="6AC2D9F3" w:rsidR="0011006F" w:rsidRDefault="00F808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3,636.4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BAE6957" w14:textId="3FA6F52B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</w:t>
            </w:r>
            <w:r w:rsidR="00F808FB">
              <w:t>305.6</w:t>
            </w:r>
            <w:r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D0BEC93" w14:textId="5D4D8D0E" w:rsidR="0011006F" w:rsidRDefault="00F808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3,005.2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D7F7F33" w14:textId="4BB17A3D" w:rsidR="0011006F" w:rsidRDefault="00F808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2,732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F3F790E" w14:textId="534DE479" w:rsidR="0011006F" w:rsidRDefault="00F808F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2,483.6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113EA67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06F" w14:paraId="07B7E17C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964559" w14:textId="77777777" w:rsidR="0011006F" w:rsidRDefault="0011006F">
            <w:pPr>
              <w:spacing w:line="240" w:lineRule="auto"/>
              <w:jc w:val="center"/>
            </w:pPr>
            <w:r>
              <w:t>NPV of all cost</w:t>
            </w: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9EF4D76" w14:textId="68BFA550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1006F">
              <w:t>,000$</w:t>
            </w: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C7B7173" w14:textId="4473EAAC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13,636.4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6BC0A7D" w14:textId="3B8634BC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16,942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6EB42B7" w14:textId="66BF11FD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19,947.2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A6B3023" w14:textId="707F8306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22,679.2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D227765" w14:textId="46F02377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25,162.8</w:t>
            </w:r>
            <w:r w:rsidR="0011006F">
              <w:t>$</w:t>
            </w: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E4B3EDF" w14:textId="6E751AF2" w:rsidR="0011006F" w:rsidRDefault="00F808F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25,162.8</w:t>
            </w:r>
            <w:r w:rsidR="0011006F">
              <w:t>$</w:t>
            </w:r>
          </w:p>
        </w:tc>
      </w:tr>
      <w:tr w:rsidR="0011006F" w14:paraId="457708B2" w14:textId="77777777" w:rsidTr="0011006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51F7D0" w14:textId="77777777" w:rsidR="0011006F" w:rsidRDefault="0011006F">
            <w:pPr>
              <w:spacing w:line="240" w:lineRule="auto"/>
              <w:jc w:val="center"/>
            </w:pP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9CAF05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F31F17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FCB21C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9C693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53A62F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1B1612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2A5E79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06F" w14:paraId="5E2F50A9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956C1C" w14:textId="77777777" w:rsidR="0011006F" w:rsidRDefault="0011006F">
            <w:pPr>
              <w:spacing w:line="240" w:lineRule="auto"/>
              <w:jc w:val="center"/>
            </w:pPr>
            <w:r>
              <w:t>Overall NPV</w:t>
            </w:r>
          </w:p>
        </w:tc>
        <w:tc>
          <w:tcPr>
            <w:tcW w:w="7134" w:type="dxa"/>
            <w:gridSpan w:val="7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6120AD" w14:textId="02CB14C3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                                 </w:t>
            </w:r>
            <w:r w:rsidR="00FA529C">
              <w:t>8,953.5</w:t>
            </w:r>
            <w:r>
              <w:t>$</w:t>
            </w:r>
          </w:p>
        </w:tc>
      </w:tr>
      <w:tr w:rsidR="0011006F" w14:paraId="76C998A5" w14:textId="77777777" w:rsidTr="0011006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363CA2" w14:textId="77777777" w:rsidR="0011006F" w:rsidRDefault="0011006F">
            <w:pPr>
              <w:spacing w:line="240" w:lineRule="auto"/>
              <w:jc w:val="center"/>
            </w:pPr>
          </w:p>
        </w:tc>
        <w:tc>
          <w:tcPr>
            <w:tcW w:w="9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C0F981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309DDC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24CC27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B8B5BB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209E4C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65C1DF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CB5005" w14:textId="77777777" w:rsidR="0011006F" w:rsidRDefault="0011006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06F" w14:paraId="7D788DB8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F1E110" w14:textId="77777777" w:rsidR="0011006F" w:rsidRDefault="0011006F">
            <w:pPr>
              <w:spacing w:line="240" w:lineRule="auto"/>
              <w:jc w:val="center"/>
            </w:pPr>
            <w:r>
              <w:t>Overall ROI</w:t>
            </w:r>
          </w:p>
        </w:tc>
        <w:tc>
          <w:tcPr>
            <w:tcW w:w="7134" w:type="dxa"/>
            <w:gridSpan w:val="7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53E4AD" w14:textId="4F2324D9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                           </w:t>
            </w:r>
            <w:r w:rsidR="00FA529C">
              <w:t>0.35</w:t>
            </w:r>
          </w:p>
        </w:tc>
      </w:tr>
    </w:tbl>
    <w:p w14:paraId="14E1D9FC" w14:textId="77777777" w:rsidR="0011006F" w:rsidRDefault="0011006F" w:rsidP="0011006F">
      <w:pPr>
        <w:rPr>
          <w:kern w:val="2"/>
          <w14:ligatures w14:val="standardContextual"/>
        </w:rPr>
      </w:pPr>
    </w:p>
    <w:p w14:paraId="3774620D" w14:textId="77777777" w:rsidR="0011006F" w:rsidRDefault="0011006F" w:rsidP="0011006F">
      <w:pPr>
        <w:rPr>
          <w:kern w:val="2"/>
          <w14:ligatures w14:val="standardContextual"/>
        </w:rPr>
      </w:pPr>
    </w:p>
    <w:p w14:paraId="06E26DD5" w14:textId="77777777" w:rsidR="0011006F" w:rsidRDefault="0011006F" w:rsidP="0011006F">
      <w:pPr>
        <w:rPr>
          <w:kern w:val="2"/>
          <w14:ligatures w14:val="standardContextual"/>
        </w:rPr>
      </w:pPr>
    </w:p>
    <w:p w14:paraId="379C4771" w14:textId="77777777" w:rsidR="0011006F" w:rsidRDefault="0011006F" w:rsidP="0011006F">
      <w:pPr>
        <w:rPr>
          <w:kern w:val="2"/>
          <w14:ligatures w14:val="standardContextual"/>
        </w:rPr>
      </w:pPr>
    </w:p>
    <w:p w14:paraId="6F881AA2" w14:textId="77777777" w:rsidR="0011006F" w:rsidRDefault="0011006F" w:rsidP="001100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32"/>
          <w:szCs w:val="32"/>
          <w:u w:val="single"/>
        </w:rPr>
        <w:t>Break Point analysis:</w:t>
      </w:r>
    </w:p>
    <w:p w14:paraId="5372AC04" w14:textId="77777777" w:rsidR="0011006F" w:rsidRDefault="0011006F" w:rsidP="0011006F">
      <w:pPr>
        <w:rPr>
          <w:sz w:val="24"/>
          <w:szCs w:val="24"/>
        </w:rPr>
      </w:pPr>
      <w:r>
        <w:rPr>
          <w:sz w:val="24"/>
          <w:szCs w:val="24"/>
        </w:rPr>
        <w:t xml:space="preserve">      •     A type of cost-benefit analysis to identify at what point (if ever) benefits equal costs.</w:t>
      </w:r>
    </w:p>
    <w:p w14:paraId="713DF655" w14:textId="77777777" w:rsidR="0011006F" w:rsidRDefault="0011006F" w:rsidP="0011006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Yearly PV cash flow= Yearly </w:t>
      </w:r>
      <w:proofErr w:type="gramStart"/>
      <w:r>
        <w:rPr>
          <w:sz w:val="24"/>
        </w:rPr>
        <w:t>PV(</w:t>
      </w:r>
      <w:proofErr w:type="gramEnd"/>
      <w:r>
        <w:rPr>
          <w:sz w:val="24"/>
        </w:rPr>
        <w:t>benefit) – Yearly PV(cost)</w:t>
      </w:r>
    </w:p>
    <w:p w14:paraId="712015C2" w14:textId="77777777" w:rsidR="0011006F" w:rsidRDefault="0011006F" w:rsidP="0011006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Yearly overall NPV cash flow = Yearly </w:t>
      </w:r>
      <w:proofErr w:type="gramStart"/>
      <w:r>
        <w:rPr>
          <w:sz w:val="24"/>
        </w:rPr>
        <w:t>NPV(</w:t>
      </w:r>
      <w:proofErr w:type="gramEnd"/>
      <w:r>
        <w:rPr>
          <w:sz w:val="24"/>
        </w:rPr>
        <w:t>benefit) – Yearly NPV(cost)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1080"/>
        <w:gridCol w:w="1080"/>
        <w:gridCol w:w="1080"/>
        <w:gridCol w:w="1080"/>
        <w:gridCol w:w="1260"/>
        <w:gridCol w:w="1165"/>
      </w:tblGrid>
      <w:tr w:rsidR="0011006F" w14:paraId="642BF333" w14:textId="77777777" w:rsidTr="0011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7"/>
            <w:hideMark/>
          </w:tcPr>
          <w:p w14:paraId="76EFAF7B" w14:textId="77777777" w:rsidR="0011006F" w:rsidRDefault="0011006F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 of Project</w:t>
            </w:r>
          </w:p>
        </w:tc>
      </w:tr>
      <w:tr w:rsidR="0011006F" w14:paraId="5B9F90E7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1DCC90" w14:textId="77777777" w:rsidR="0011006F" w:rsidRDefault="001100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3D6C67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0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749F2F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1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0B99E8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2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1C05DC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3</w:t>
            </w:r>
          </w:p>
        </w:tc>
        <w:tc>
          <w:tcPr>
            <w:tcW w:w="1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19CC0D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4</w:t>
            </w:r>
          </w:p>
        </w:tc>
        <w:tc>
          <w:tcPr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B5D454" w14:textId="77777777" w:rsidR="0011006F" w:rsidRDefault="0011006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5</w:t>
            </w:r>
          </w:p>
        </w:tc>
      </w:tr>
      <w:tr w:rsidR="0011006F" w14:paraId="5264BAA0" w14:textId="77777777" w:rsidTr="0011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86C776" w14:textId="77777777" w:rsidR="0011006F" w:rsidRDefault="0011006F">
            <w:pPr>
              <w:spacing w:line="240" w:lineRule="auto"/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Yearly PV cash flow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49EAFAB" w14:textId="75E12BC6" w:rsidR="0011006F" w:rsidRDefault="00FA529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10,000</w:t>
            </w:r>
            <w:r w:rsidR="0011006F">
              <w:rPr>
                <w:color w:val="FF0000"/>
              </w:rPr>
              <w:t>$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C5F6A2" w14:textId="69F87ADF" w:rsidR="0011006F" w:rsidRDefault="00FA529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4,545.5</w:t>
            </w:r>
            <w:r w:rsidR="0011006F">
              <w:t>$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937194" w14:textId="49113BA3" w:rsidR="0011006F" w:rsidRDefault="00FA529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4,129</w:t>
            </w:r>
            <w:r w:rsidR="0011006F">
              <w:t>$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79149B" w14:textId="20AB0114" w:rsidR="0011006F" w:rsidRDefault="00FA529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0AD47" w:themeColor="accent6"/>
              </w:rPr>
              <w:t>3,756.5</w:t>
            </w:r>
            <w:r w:rsidR="0011006F">
              <w:rPr>
                <w:color w:val="70AD47" w:themeColor="accent6"/>
              </w:rPr>
              <w:t>$</w:t>
            </w:r>
          </w:p>
        </w:tc>
        <w:tc>
          <w:tcPr>
            <w:tcW w:w="1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184FFB" w14:textId="4C10C47E" w:rsidR="0011006F" w:rsidRDefault="00FA529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3,415</w:t>
            </w:r>
            <w:r w:rsidR="0011006F">
              <w:t>$</w:t>
            </w:r>
          </w:p>
        </w:tc>
        <w:tc>
          <w:tcPr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C12994" w14:textId="24787159" w:rsidR="0011006F" w:rsidRDefault="00FA529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3,104.5</w:t>
            </w:r>
            <w:r w:rsidR="0011006F">
              <w:t>$</w:t>
            </w:r>
          </w:p>
        </w:tc>
      </w:tr>
      <w:tr w:rsidR="0011006F" w14:paraId="0B63C4FA" w14:textId="77777777" w:rsidTr="0011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587E3D" w14:textId="77777777" w:rsidR="0011006F" w:rsidRDefault="0011006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Yearly overall NVP cash flow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EFDC80" w14:textId="7D01D8D6" w:rsidR="0011006F" w:rsidRDefault="00FA529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10</w:t>
            </w:r>
            <w:r w:rsidR="0011006F">
              <w:rPr>
                <w:color w:val="FF0000"/>
              </w:rPr>
              <w:t>,000$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EAFB87" w14:textId="3D38EBBF" w:rsidR="0011006F" w:rsidRDefault="00FA529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5,454.5</w:t>
            </w:r>
            <w:r w:rsidR="0011006F">
              <w:rPr>
                <w:color w:val="FF0000"/>
              </w:rPr>
              <w:t>$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C072DD" w14:textId="3636C37A" w:rsidR="0011006F" w:rsidRDefault="00FA529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1,322.5</w:t>
            </w:r>
            <w:r w:rsidR="0011006F">
              <w:rPr>
                <w:color w:val="FF0000"/>
              </w:rPr>
              <w:t>$</w:t>
            </w:r>
          </w:p>
        </w:tc>
        <w:tc>
          <w:tcPr>
            <w:tcW w:w="1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0355D6" w14:textId="005E07AA" w:rsidR="0011006F" w:rsidRDefault="00FA529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0AD47" w:themeColor="accent6"/>
              </w:rPr>
              <w:t>2,434</w:t>
            </w:r>
            <w:r w:rsidR="0011006F">
              <w:rPr>
                <w:color w:val="70AD47" w:themeColor="accent6"/>
              </w:rPr>
              <w:t>$</w:t>
            </w:r>
          </w:p>
        </w:tc>
        <w:tc>
          <w:tcPr>
            <w:tcW w:w="1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00CC83" w14:textId="69DE3EA6" w:rsidR="0011006F" w:rsidRDefault="00FA529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5,849</w:t>
            </w:r>
            <w:r w:rsidR="0011006F">
              <w:t>$</w:t>
            </w:r>
          </w:p>
        </w:tc>
        <w:tc>
          <w:tcPr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261EE" w14:textId="79C22D56" w:rsidR="0011006F" w:rsidRDefault="00BD55F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8,953.5</w:t>
            </w:r>
            <w:r w:rsidR="0011006F">
              <w:t>$</w:t>
            </w:r>
          </w:p>
        </w:tc>
      </w:tr>
    </w:tbl>
    <w:p w14:paraId="43DB582D" w14:textId="77777777" w:rsidR="0011006F" w:rsidRDefault="0011006F" w:rsidP="0011006F"/>
    <w:p w14:paraId="0430CC08" w14:textId="77777777" w:rsidR="00BD55FA" w:rsidRDefault="00BD55FA" w:rsidP="0011006F"/>
    <w:p w14:paraId="50D29FEC" w14:textId="77777777" w:rsidR="0011006F" w:rsidRDefault="0011006F" w:rsidP="0011006F">
      <w:pPr>
        <w:rPr>
          <w:rFonts w:asciiTheme="minorBidi" w:hAnsiTheme="minorBidi"/>
          <w:color w:val="202124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124"/>
          <w:sz w:val="24"/>
          <w:szCs w:val="24"/>
          <w:shd w:val="clear" w:color="auto" w:fill="FFFFFF"/>
        </w:rPr>
        <w:t xml:space="preserve">Break-even point =  </w:t>
      </w:r>
      <m:oMath>
        <m:f>
          <m:fPr>
            <m:ctrlPr>
              <w:rPr>
                <w:rFonts w:ascii="Cambria Math" w:hAnsi="Cambria Math"/>
                <w:color w:val="202124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z w:val="32"/>
                <w:szCs w:val="32"/>
                <w:shd w:val="clear" w:color="auto" w:fill="FFFFFF"/>
              </w:rPr>
              <m:t>yearly PV cash flow - yearly overall NPV cash flow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02124"/>
                <w:sz w:val="32"/>
                <w:szCs w:val="32"/>
                <w:shd w:val="clear" w:color="auto" w:fill="FFFFFF"/>
              </w:rPr>
              <m:t>yearly PV cash flow</m:t>
            </m:r>
          </m:den>
        </m:f>
      </m:oMath>
    </w:p>
    <w:p w14:paraId="016D8356" w14:textId="77777777" w:rsidR="0011006F" w:rsidRDefault="0011006F" w:rsidP="0011006F">
      <w:pPr>
        <w:rPr>
          <w:kern w:val="2"/>
          <w14:ligatures w14:val="standardContextual"/>
        </w:rPr>
      </w:pPr>
    </w:p>
    <w:p w14:paraId="181929D1" w14:textId="58989A52" w:rsidR="00BD55FA" w:rsidRDefault="00BD55FA" w:rsidP="00BD55FA">
      <w:pPr>
        <w:rPr>
          <w:color w:val="FFFFFF" w:themeColor="background1"/>
          <w:sz w:val="24"/>
          <w:szCs w:val="24"/>
          <w:highlight w:val="darkCyan"/>
        </w:rPr>
      </w:pPr>
      <w:r>
        <w:rPr>
          <w:color w:val="FFFFFF" w:themeColor="background1"/>
          <w:sz w:val="24"/>
          <w:szCs w:val="24"/>
          <w:highlight w:val="darkCyan"/>
        </w:rPr>
        <w:t xml:space="preserve">     Breakeven point is </w:t>
      </w:r>
      <w:r>
        <w:rPr>
          <w:color w:val="FFFFFF" w:themeColor="background1"/>
          <w:sz w:val="24"/>
          <w:szCs w:val="24"/>
          <w:highlight w:val="darkCyan"/>
        </w:rPr>
        <w:tab/>
      </w:r>
      <w:r>
        <w:rPr>
          <w:color w:val="FFFFFF" w:themeColor="background1"/>
          <w:sz w:val="24"/>
          <w:szCs w:val="24"/>
          <w:highlight w:val="darkCyan"/>
        </w:rPr>
        <w:tab/>
      </w:r>
      <w:r>
        <w:rPr>
          <w:color w:val="FFFFFF" w:themeColor="background1"/>
          <w:sz w:val="24"/>
          <w:szCs w:val="24"/>
          <w:highlight w:val="darkCyan"/>
        </w:rPr>
        <w:tab/>
        <w:t>0.</w:t>
      </w:r>
      <w:r>
        <w:rPr>
          <w:color w:val="FFFFFF" w:themeColor="background1"/>
          <w:sz w:val="24"/>
          <w:szCs w:val="24"/>
          <w:highlight w:val="darkCyan"/>
        </w:rPr>
        <w:t>35</w:t>
      </w:r>
    </w:p>
    <w:p w14:paraId="7E96A47F" w14:textId="7E755545" w:rsidR="00BD55FA" w:rsidRPr="00BD55FA" w:rsidRDefault="00BD55FA" w:rsidP="00BD55FA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  <w:highlight w:val="darkCyan"/>
        </w:rPr>
        <w:t xml:space="preserve">     Actual Breakeven occurred at</w:t>
      </w:r>
      <w:r>
        <w:rPr>
          <w:color w:val="FFFFFF" w:themeColor="background1"/>
          <w:sz w:val="24"/>
          <w:szCs w:val="24"/>
          <w:highlight w:val="darkCyan"/>
        </w:rPr>
        <w:tab/>
        <w:t>2</w:t>
      </w:r>
      <w:r>
        <w:rPr>
          <w:color w:val="FFFFFF" w:themeColor="background1"/>
          <w:sz w:val="24"/>
          <w:szCs w:val="24"/>
          <w:highlight w:val="darkCyan"/>
        </w:rPr>
        <w:t>.35</w:t>
      </w:r>
      <w:r>
        <w:rPr>
          <w:color w:val="FFFFFF" w:themeColor="background1"/>
          <w:sz w:val="24"/>
          <w:szCs w:val="24"/>
        </w:rPr>
        <w:t>383</w:t>
      </w:r>
      <w:r>
        <w:rPr>
          <w:color w:val="FFFFFF" w:themeColor="background1"/>
          <w:sz w:val="24"/>
          <w:szCs w:val="24"/>
        </w:rPr>
        <w:t xml:space="preserve">  </w:t>
      </w:r>
    </w:p>
    <w:p w14:paraId="2F613AAE" w14:textId="76553964" w:rsidR="00BD55FA" w:rsidRPr="0011006F" w:rsidRDefault="00BD55FA" w:rsidP="001100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4173A" wp14:editId="2F8823DF">
                <wp:simplePos x="0" y="0"/>
                <wp:positionH relativeFrom="column">
                  <wp:posOffset>1828800</wp:posOffset>
                </wp:positionH>
                <wp:positionV relativeFrom="paragraph">
                  <wp:posOffset>3349282</wp:posOffset>
                </wp:positionV>
                <wp:extent cx="621323" cy="339969"/>
                <wp:effectExtent l="0" t="0" r="762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323" cy="339969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D8BAA" w14:textId="450C8071" w:rsidR="00BD55FA" w:rsidRDefault="00BD55FA" w:rsidP="00BD55FA">
                            <w:pPr>
                              <w:jc w:val="center"/>
                            </w:pPr>
                            <w:r>
                              <w:t>2.35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417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263.7pt;width:48.9pt;height: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" fillcolor="#4472c4 [3204]" stroked="f" strokeweight="1pt">
                <v:textbox>
                  <w:txbxContent>
                    <w:p w14:paraId="7C9D8BAA" w14:textId="450C8071" w:rsidR="00BD55FA" w:rsidRDefault="00BD55FA" w:rsidP="00BD55FA">
                      <w:pPr>
                        <w:jc w:val="center"/>
                      </w:pPr>
                      <w:r>
                        <w:t>2.35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5D6CF459" wp14:editId="37E6D79E">
            <wp:extent cx="5631815" cy="4125595"/>
            <wp:effectExtent l="0" t="0" r="6985" b="8255"/>
            <wp:docPr id="8" name="Picture 1" descr="A graph of a cost benefit and c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graph of a cost benefit and c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5FA" w:rsidRPr="0011006F" w:rsidSect="00BD55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E33EA"/>
    <w:multiLevelType w:val="hybridMultilevel"/>
    <w:tmpl w:val="88CE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08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6F"/>
    <w:rsid w:val="0011006F"/>
    <w:rsid w:val="003E1A40"/>
    <w:rsid w:val="00BD55FA"/>
    <w:rsid w:val="00F808FB"/>
    <w:rsid w:val="00FA4230"/>
    <w:rsid w:val="00FA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2D7A"/>
  <w15:chartTrackingRefBased/>
  <w15:docId w15:val="{ED8FE8FD-2354-4719-B6C1-23BDE6AE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6F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11006F"/>
    <w:pPr>
      <w:spacing w:after="0" w:line="240" w:lineRule="auto"/>
    </w:pPr>
    <w:rPr>
      <w:kern w:val="2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1006F"/>
    <w:pPr>
      <w:spacing w:after="200" w:line="300" w:lineRule="exact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هشام جمعه خضر</dc:creator>
  <cp:keywords/>
  <dc:description/>
  <cp:lastModifiedBy>عبدالله هشام جمعه خضر</cp:lastModifiedBy>
  <cp:revision>1</cp:revision>
  <dcterms:created xsi:type="dcterms:W3CDTF">2023-12-21T18:34:00Z</dcterms:created>
  <dcterms:modified xsi:type="dcterms:W3CDTF">2023-12-21T19:12:00Z</dcterms:modified>
</cp:coreProperties>
</file>