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13" w:rsidRPr="0044251C" w:rsidRDefault="0044251C">
      <w:pPr>
        <w:rPr>
          <w:lang w:val="en-US"/>
        </w:rPr>
      </w:pPr>
      <w:proofErr w:type="spellStart"/>
      <w:r w:rsidRPr="0044251C">
        <w:rPr>
          <w:lang w:val="en-US"/>
        </w:rPr>
        <w:t>Abdenasser</w:t>
      </w:r>
      <w:proofErr w:type="spellEnd"/>
      <w:r w:rsidRPr="0044251C">
        <w:rPr>
          <w:lang w:val="en-US"/>
        </w:rPr>
        <w:t xml:space="preserve"> </w:t>
      </w:r>
      <w:proofErr w:type="spellStart"/>
      <w:r w:rsidRPr="0044251C">
        <w:rPr>
          <w:lang w:val="en-US"/>
        </w:rPr>
        <w:t>Aroukhsiss</w:t>
      </w:r>
      <w:proofErr w:type="spellEnd"/>
      <w:r w:rsidRPr="0044251C">
        <w:rPr>
          <w:lang w:val="en-US"/>
        </w:rPr>
        <w:t xml:space="preserve"> </w:t>
      </w:r>
    </w:p>
    <w:p w:rsidR="0044251C" w:rsidRDefault="0044251C">
      <w:pPr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  <w:bookmarkStart w:id="0" w:name="_GoBack"/>
      <w:proofErr w:type="spellStart"/>
      <w:r w:rsidRPr="0044251C">
        <w:rPr>
          <w:lang w:val="en-US"/>
        </w:rPr>
        <w:t>Tp</w:t>
      </w:r>
      <w:proofErr w:type="spellEnd"/>
      <w:r w:rsidRPr="0044251C">
        <w:rPr>
          <w:lang w:val="en-US"/>
        </w:rPr>
        <w:t xml:space="preserve"> </w:t>
      </w:r>
      <w:proofErr w:type="gramStart"/>
      <w:r w:rsidRPr="0044251C">
        <w:rPr>
          <w:lang w:val="en-US"/>
        </w:rPr>
        <w:t>2 :</w:t>
      </w:r>
      <w:proofErr w:type="gramEnd"/>
      <w:r w:rsidRPr="0044251C">
        <w:rPr>
          <w:lang w:val="en-US"/>
        </w:rPr>
        <w:t xml:space="preserve"> </w:t>
      </w:r>
      <w:r w:rsidRPr="0044251C">
        <w:rPr>
          <w:rFonts w:ascii="Helvetica" w:hAnsi="Helvetica" w:cs="Helvetica"/>
          <w:sz w:val="20"/>
          <w:szCs w:val="20"/>
          <w:shd w:val="clear" w:color="auto" w:fill="FFFFFF"/>
          <w:lang w:val="en-US"/>
        </w:rPr>
        <w:t>ORM, JPA, Hibernate et Spring data</w:t>
      </w:r>
    </w:p>
    <w:bookmarkEnd w:id="0"/>
    <w:p w:rsidR="0044251C" w:rsidRPr="0044251C" w:rsidRDefault="0044251C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44251C">
        <w:rPr>
          <w:rFonts w:ascii="Helvetica" w:hAnsi="Helvetica" w:cs="Helvetica"/>
          <w:sz w:val="20"/>
          <w:szCs w:val="20"/>
          <w:shd w:val="clear" w:color="auto" w:fill="FFFFFF"/>
        </w:rPr>
        <w:t xml:space="preserve">1-Création du Project </w:t>
      </w:r>
      <w:proofErr w:type="spellStart"/>
      <w:r w:rsidRPr="0044251C">
        <w:rPr>
          <w:rFonts w:ascii="Helvetica" w:hAnsi="Helvetica" w:cs="Helvetica"/>
          <w:sz w:val="20"/>
          <w:szCs w:val="20"/>
          <w:shd w:val="clear" w:color="auto" w:fill="FFFFFF"/>
        </w:rPr>
        <w:t>Spring</w:t>
      </w:r>
      <w:proofErr w:type="spellEnd"/>
      <w:r w:rsidRPr="0044251C">
        <w:rPr>
          <w:rFonts w:ascii="Helvetica" w:hAnsi="Helvetica" w:cs="Helvetica"/>
          <w:sz w:val="20"/>
          <w:szCs w:val="20"/>
          <w:shd w:val="clear" w:color="auto" w:fill="FFFFFF"/>
        </w:rPr>
        <w:t xml:space="preserve"> avec </w:t>
      </w:r>
      <w:proofErr w:type="spellStart"/>
      <w:r w:rsidRPr="0044251C">
        <w:rPr>
          <w:rFonts w:ascii="Helvetica" w:hAnsi="Helvetica" w:cs="Helvetica"/>
          <w:sz w:val="20"/>
          <w:szCs w:val="20"/>
          <w:shd w:val="clear" w:color="auto" w:fill="FFFFFF"/>
        </w:rPr>
        <w:t>Spring</w:t>
      </w:r>
      <w:proofErr w:type="spellEnd"/>
      <w:r w:rsidRPr="0044251C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44251C">
        <w:rPr>
          <w:rFonts w:ascii="Helvetica" w:hAnsi="Helvetica" w:cs="Helvetica"/>
          <w:sz w:val="20"/>
          <w:szCs w:val="20"/>
          <w:shd w:val="clear" w:color="auto" w:fill="FFFFFF"/>
        </w:rPr>
        <w:t>Initializr</w:t>
      </w:r>
      <w:proofErr w:type="spellEnd"/>
      <w:r w:rsidRPr="0044251C">
        <w:rPr>
          <w:rFonts w:ascii="Helvetica" w:hAnsi="Helvetica" w:cs="Helvetica"/>
          <w:sz w:val="20"/>
          <w:szCs w:val="20"/>
          <w:shd w:val="clear" w:color="auto" w:fill="FFFFFF"/>
        </w:rPr>
        <w:t xml:space="preserve"> :  c’est un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générateur d’applications qui permet de démarrer rapidement Un Projet Spring Boot</w:t>
      </w:r>
    </w:p>
    <w:p w:rsidR="0044251C" w:rsidRDefault="0044251C">
      <w:pPr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  <w:r w:rsidRPr="0044251C">
        <w:rPr>
          <w:rFonts w:ascii="Helvetica" w:hAnsi="Helvetica" w:cs="Helvetica"/>
          <w:noProof/>
          <w:sz w:val="20"/>
          <w:szCs w:val="20"/>
          <w:shd w:val="clear" w:color="auto" w:fill="FFFFFF"/>
          <w:lang w:eastAsia="fr-FR"/>
        </w:rPr>
        <w:drawing>
          <wp:inline distT="0" distB="0" distL="0" distR="0" wp14:anchorId="1173EE35" wp14:editId="6D84AD7D">
            <wp:extent cx="5760720" cy="4704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1C" w:rsidRDefault="0044251C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Dépendances Utilisé :  </w:t>
      </w:r>
    </w:p>
    <w:p w:rsidR="0044251C" w:rsidRDefault="0044251C" w:rsidP="0044251C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Spring data</w:t>
      </w:r>
    </w:p>
    <w:p w:rsidR="0044251C" w:rsidRDefault="0044251C" w:rsidP="0044251C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H2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database</w:t>
      </w:r>
      <w:proofErr w:type="spellEnd"/>
    </w:p>
    <w:p w:rsidR="0044251C" w:rsidRDefault="0044251C" w:rsidP="0044251C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Lombok</w:t>
      </w:r>
    </w:p>
    <w:p w:rsidR="0044251C" w:rsidRPr="0044251C" w:rsidRDefault="0044251C" w:rsidP="0044251C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Spring Web</w:t>
      </w:r>
    </w:p>
    <w:p w:rsidR="00C46555" w:rsidRDefault="00C4655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46555" w:rsidRDefault="00C4655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46555" w:rsidRDefault="00C4655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46555" w:rsidRDefault="00C4655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46555" w:rsidRDefault="00C4655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46555" w:rsidRDefault="00C4655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46555" w:rsidRDefault="00C4655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C46555" w:rsidRDefault="00C46555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44251C" w:rsidRDefault="0044251C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C46555"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2- Suppos</w:t>
      </w:r>
      <w:r w:rsidR="00C46555" w:rsidRPr="00C46555">
        <w:rPr>
          <w:rFonts w:ascii="Helvetica" w:hAnsi="Helvetica" w:cs="Helvetica"/>
          <w:sz w:val="20"/>
          <w:szCs w:val="20"/>
          <w:shd w:val="clear" w:color="auto" w:fill="FFFFFF"/>
        </w:rPr>
        <w:t>ant qu’</w:t>
      </w:r>
      <w:r w:rsidR="00C46555">
        <w:rPr>
          <w:rFonts w:ascii="Helvetica" w:hAnsi="Helvetica" w:cs="Helvetica"/>
          <w:sz w:val="20"/>
          <w:szCs w:val="20"/>
          <w:shd w:val="clear" w:color="auto" w:fill="FFFFFF"/>
        </w:rPr>
        <w:t xml:space="preserve">on va </w:t>
      </w:r>
      <w:proofErr w:type="spellStart"/>
      <w:r w:rsidR="00C46555">
        <w:rPr>
          <w:rFonts w:ascii="Helvetica" w:hAnsi="Helvetica" w:cs="Helvetica"/>
          <w:sz w:val="20"/>
          <w:szCs w:val="20"/>
          <w:shd w:val="clear" w:color="auto" w:fill="FFFFFF"/>
        </w:rPr>
        <w:t>cré</w:t>
      </w:r>
      <w:r w:rsidR="00C46555" w:rsidRPr="00C46555"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proofErr w:type="spellEnd"/>
      <w:r w:rsidR="00C46555" w:rsidRPr="00C46555">
        <w:rPr>
          <w:rFonts w:ascii="Helvetica" w:hAnsi="Helvetica" w:cs="Helvetica"/>
          <w:sz w:val="20"/>
          <w:szCs w:val="20"/>
          <w:shd w:val="clear" w:color="auto" w:fill="FFFFFF"/>
        </w:rPr>
        <w:t xml:space="preserve"> une application de Gestion </w:t>
      </w:r>
      <w:proofErr w:type="gramStart"/>
      <w:r w:rsidR="00C46555" w:rsidRPr="00C46555">
        <w:rPr>
          <w:rFonts w:ascii="Helvetica" w:hAnsi="Helvetica" w:cs="Helvetica"/>
          <w:sz w:val="20"/>
          <w:szCs w:val="20"/>
          <w:shd w:val="clear" w:color="auto" w:fill="FFFFFF"/>
        </w:rPr>
        <w:t>des Professeur</w:t>
      </w:r>
      <w:proofErr w:type="gramEnd"/>
      <w:r w:rsidR="00C46555" w:rsidRPr="00C46555">
        <w:rPr>
          <w:rFonts w:ascii="Helvetica" w:hAnsi="Helvetica" w:cs="Helvetica"/>
          <w:sz w:val="20"/>
          <w:szCs w:val="20"/>
          <w:shd w:val="clear" w:color="auto" w:fill="FFFFFF"/>
        </w:rPr>
        <w:t xml:space="preserve"> :</w:t>
      </w:r>
    </w:p>
    <w:p w:rsidR="00C46555" w:rsidRDefault="00C46555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  D’abord on crée le package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Entities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et On crée la class Professeur à l’intérieur de ce Package </w:t>
      </w:r>
    </w:p>
    <w:p w:rsidR="00C46555" w:rsidRDefault="00C46555">
      <w:r w:rsidRPr="00C46555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626C703" wp14:editId="08AD868D">
            <wp:simplePos x="0" y="0"/>
            <wp:positionH relativeFrom="page">
              <wp:posOffset>4524375</wp:posOffset>
            </wp:positionH>
            <wp:positionV relativeFrom="paragraph">
              <wp:posOffset>10795</wp:posOffset>
            </wp:positionV>
            <wp:extent cx="2419350" cy="1122379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2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555">
        <w:rPr>
          <w:noProof/>
          <w:lang w:eastAsia="fr-FR"/>
        </w:rPr>
        <w:drawing>
          <wp:inline distT="0" distB="0" distL="0" distR="0" wp14:anchorId="542A11DA" wp14:editId="6CFBCB48">
            <wp:extent cx="4772691" cy="46488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55" w:rsidRDefault="005B265E">
      <w:r>
        <w:t>Pour que Notre application utilise JPA, il suffit de créer pour chaque entité une interface EntityRepository qui hérite de l’interface (</w:t>
      </w:r>
      <w:proofErr w:type="spellStart"/>
      <w:r>
        <w:t>extends</w:t>
      </w:r>
      <w:proofErr w:type="spellEnd"/>
      <w:r>
        <w:t xml:space="preserve">) </w:t>
      </w:r>
      <w:proofErr w:type="spellStart"/>
      <w:r>
        <w:t>JpaRepository</w:t>
      </w:r>
      <w:proofErr w:type="spellEnd"/>
    </w:p>
    <w:p w:rsidR="00C46555" w:rsidRDefault="00C46555">
      <w:r w:rsidRPr="00C46555">
        <w:rPr>
          <w:noProof/>
          <w:lang w:eastAsia="fr-FR"/>
        </w:rPr>
        <w:drawing>
          <wp:inline distT="0" distB="0" distL="0" distR="0" wp14:anchorId="1C101AA8" wp14:editId="63E5EF7B">
            <wp:extent cx="5760720" cy="1647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5E" w:rsidRDefault="005B265E"/>
    <w:p w:rsidR="005B265E" w:rsidRDefault="005B265E"/>
    <w:p w:rsidR="005B265E" w:rsidRDefault="005B265E"/>
    <w:p w:rsidR="005B265E" w:rsidRDefault="005B265E"/>
    <w:p w:rsidR="005B265E" w:rsidRDefault="005B265E"/>
    <w:p w:rsidR="005B265E" w:rsidRDefault="005B265E">
      <w:r>
        <w:lastRenderedPageBreak/>
        <w:t xml:space="preserve">On peut tester ça dans la classe de base (Spring boot container), </w:t>
      </w:r>
    </w:p>
    <w:p w:rsidR="005B265E" w:rsidRDefault="005B265E">
      <w:proofErr w:type="gramStart"/>
      <w:r>
        <w:t>mais</w:t>
      </w:r>
      <w:proofErr w:type="gramEnd"/>
      <w:r>
        <w:t xml:space="preserve"> avant il faut configurer la base de données dans le fichier application.properties. spring.datasource.url=</w:t>
      </w:r>
      <w:proofErr w:type="gramStart"/>
      <w:r>
        <w:t>jdbc:</w:t>
      </w:r>
      <w:proofErr w:type="gramEnd"/>
      <w:r>
        <w:t>h2:mem :professeurs-</w:t>
      </w:r>
      <w:proofErr w:type="spellStart"/>
      <w:r>
        <w:t>db</w:t>
      </w:r>
      <w:proofErr w:type="spellEnd"/>
      <w:r>
        <w:t>.</w:t>
      </w:r>
    </w:p>
    <w:p w:rsidR="005B265E" w:rsidRDefault="005B265E">
      <w:r w:rsidRPr="005B265E">
        <w:rPr>
          <w:noProof/>
          <w:lang w:eastAsia="fr-FR"/>
        </w:rPr>
        <w:drawing>
          <wp:inline distT="0" distB="0" distL="0" distR="0" wp14:anchorId="419650A5" wp14:editId="32BDEC95">
            <wp:extent cx="3924848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5E" w:rsidRDefault="005B265E">
      <w:r>
        <w:t>On peut activer l’interface web du SGBD H2 par :</w:t>
      </w:r>
    </w:p>
    <w:p w:rsidR="005B265E" w:rsidRDefault="005B265E">
      <w:r w:rsidRPr="005B265E">
        <w:rPr>
          <w:noProof/>
          <w:lang w:eastAsia="fr-FR"/>
        </w:rPr>
        <w:drawing>
          <wp:inline distT="0" distB="0" distL="0" distR="0" wp14:anchorId="61F42EBF" wp14:editId="12E9460C">
            <wp:extent cx="3048425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5E" w:rsidRDefault="005B265E">
      <w:r>
        <w:t>Ce qui ne donne la possibilité de contrôler nos bases de données H2 à partir de l’adresse :</w:t>
      </w:r>
    </w:p>
    <w:p w:rsidR="005B265E" w:rsidRPr="005B265E" w:rsidRDefault="005B265E">
      <w:pPr>
        <w:rPr>
          <w:color w:val="5B9BD5" w:themeColor="accent1"/>
        </w:rPr>
      </w:pPr>
      <w:r w:rsidRPr="005B265E">
        <w:rPr>
          <w:color w:val="5B9BD5" w:themeColor="accent1"/>
        </w:rPr>
        <w:t>http://localhost:8080/h2-console/</w:t>
      </w:r>
    </w:p>
    <w:p w:rsidR="00AD04BB" w:rsidRDefault="005B265E">
      <w:r w:rsidRPr="00AD04BB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C7320E7" wp14:editId="47C21F40">
            <wp:simplePos x="0" y="0"/>
            <wp:positionH relativeFrom="margin">
              <wp:posOffset>43180</wp:posOffset>
            </wp:positionH>
            <wp:positionV relativeFrom="paragraph">
              <wp:posOffset>3594735</wp:posOffset>
            </wp:positionV>
            <wp:extent cx="569595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528" y="21463"/>
                <wp:lineTo x="2152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4BB" w:rsidRPr="00AD04BB">
        <w:rPr>
          <w:noProof/>
          <w:lang w:eastAsia="fr-FR"/>
        </w:rPr>
        <w:drawing>
          <wp:inline distT="0" distB="0" distL="0" distR="0" wp14:anchorId="6988530A" wp14:editId="2DE69AFF">
            <wp:extent cx="4324954" cy="33818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2" w:rsidRDefault="005B265E">
      <w:r w:rsidRPr="00AD04BB">
        <w:rPr>
          <w:noProof/>
          <w:lang w:eastAsia="fr-FR"/>
        </w:rPr>
        <w:lastRenderedPageBreak/>
        <w:drawing>
          <wp:inline distT="0" distB="0" distL="0" distR="0" wp14:anchorId="72C3E2FA" wp14:editId="5FE78110">
            <wp:extent cx="1876687" cy="327705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65E">
        <w:t xml:space="preserve"> </w:t>
      </w:r>
    </w:p>
    <w:p w:rsidR="006E7392" w:rsidRDefault="006E7392"/>
    <w:p w:rsidR="006E7392" w:rsidRDefault="005B265E">
      <w:r>
        <w:t xml:space="preserve">Maintenant on va insérer quelques entrées à la base de données, </w:t>
      </w:r>
    </w:p>
    <w:p w:rsidR="006E7392" w:rsidRDefault="006E7392" w:rsidP="006E7392">
      <w:r>
        <w:t xml:space="preserve">- Pour réagir avec la base de données on va avoir besoin d’un objet de </w:t>
      </w:r>
      <w:proofErr w:type="spellStart"/>
      <w:r>
        <w:t>professeurRepository</w:t>
      </w:r>
      <w:proofErr w:type="spellEnd"/>
      <w:r>
        <w:t xml:space="preserve"> dans ce cas on va utiliser l’injection de dépendance, Spring va se charger d’injecter une implémentation de l’interface.</w:t>
      </w:r>
    </w:p>
    <w:p w:rsidR="006E7392" w:rsidRDefault="006E7392">
      <w:r w:rsidRPr="004A1E55">
        <w:rPr>
          <w:noProof/>
          <w:lang w:eastAsia="fr-FR"/>
        </w:rPr>
        <w:drawing>
          <wp:inline distT="0" distB="0" distL="0" distR="0" wp14:anchorId="4E92B5E2" wp14:editId="6D587857">
            <wp:extent cx="4629150" cy="388276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898" cy="39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2" w:rsidRDefault="005B265E">
      <w:r>
        <w:t xml:space="preserve">- Spring boot va automatiquement faire appel à la méthode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après le démarrage de l’application. </w:t>
      </w:r>
    </w:p>
    <w:p w:rsidR="00AD04BB" w:rsidRPr="00C46555" w:rsidRDefault="004A1E55">
      <w:r w:rsidRPr="004A1E55">
        <w:rPr>
          <w:noProof/>
          <w:lang w:eastAsia="fr-FR"/>
        </w:rPr>
        <w:lastRenderedPageBreak/>
        <w:drawing>
          <wp:inline distT="0" distB="0" distL="0" distR="0" wp14:anchorId="6711539F" wp14:editId="04560D61">
            <wp:extent cx="576072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BB" w:rsidRPr="00C46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40C1"/>
    <w:multiLevelType w:val="hybridMultilevel"/>
    <w:tmpl w:val="F9CC9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1C"/>
    <w:rsid w:val="0044251C"/>
    <w:rsid w:val="004A1E55"/>
    <w:rsid w:val="00527013"/>
    <w:rsid w:val="005B265E"/>
    <w:rsid w:val="0060278F"/>
    <w:rsid w:val="006816AB"/>
    <w:rsid w:val="006E7392"/>
    <w:rsid w:val="00AD04BB"/>
    <w:rsid w:val="00C46555"/>
    <w:rsid w:val="00C6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1BF69-A102-437E-AA43-751C3B0F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2022-04-16T04:53:00Z</dcterms:created>
  <dcterms:modified xsi:type="dcterms:W3CDTF">2022-04-16T04:53:00Z</dcterms:modified>
</cp:coreProperties>
</file>