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83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 Hybrid Finite Element and Larson-Miller Parameter Framework for Residual Useful Life Prediction of Gas Turbine Combustion Liners</w:t>
      </w:r>
    </w:p>
    <w:p w14:paraId="57228831"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3">
          <v:rect id="_x0000_i1025" style="width:468pt;height:1.5pt" o:hralign="center" o:hrstd="t" o:hr="t" fillcolor="#a0a0a0" stroked="f"/>
        </w:pict>
      </w:r>
    </w:p>
    <w:p w14:paraId="57228832" w14:textId="77777777" w:rsidR="00314A57" w:rsidRPr="00986305" w:rsidRDefault="00314A57" w:rsidP="003F65E2">
      <w:pPr>
        <w:rPr>
          <w:rFonts w:asciiTheme="majorBidi" w:hAnsiTheme="majorBidi" w:cstheme="majorBidi"/>
          <w:b/>
          <w:bCs/>
          <w:sz w:val="24"/>
          <w:szCs w:val="24"/>
        </w:rPr>
      </w:pPr>
    </w:p>
    <w:p w14:paraId="5722883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Abstract</w:t>
      </w:r>
    </w:p>
    <w:p w14:paraId="57228834" w14:textId="77777777" w:rsidR="007D4481"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Power generation and asset management are critical to national security, especially in rapidly developing countries like Egypt. This study presents a hybrid framework that combines finite element analysis (FEA) with the Larson-Miller Parameter (LMP) method to predict the residual useful life (RUL) of combustion chamber liners in heavy-duty gas turbines.</w:t>
      </w:r>
    </w:p>
    <w:p w14:paraId="57228835" w14:textId="3B2C8BF3" w:rsidR="007D4481" w:rsidRPr="00986305" w:rsidRDefault="006336FF" w:rsidP="003F65E2">
      <w:pPr>
        <w:rPr>
          <w:rFonts w:asciiTheme="majorBidi" w:hAnsiTheme="majorBidi" w:cstheme="majorBidi"/>
          <w:sz w:val="24"/>
          <w:szCs w:val="24"/>
          <w:rtl/>
          <w:lang w:bidi="ar-EG"/>
        </w:rPr>
      </w:pPr>
      <w:r w:rsidRPr="00986305">
        <w:rPr>
          <w:rFonts w:asciiTheme="majorBidi" w:hAnsiTheme="majorBidi" w:cstheme="majorBidi"/>
          <w:sz w:val="24"/>
          <w:szCs w:val="24"/>
        </w:rPr>
        <w:t xml:space="preserve"> The investigation focuses on the combustion chamber system of the Siemens SGT5-8000H gas turbine operating at the New Administrative Capital power station. The failure mechanisms are classified into primary and secondary categories. Creep deformation is the main failure mechanism, while oxidation, corrosion, thermal shock, and gas-induced degradation are secondary effects.</w:t>
      </w:r>
      <w:r w:rsidR="008E7684">
        <w:rPr>
          <w:rFonts w:asciiTheme="majorBidi" w:hAnsiTheme="majorBidi" w:cstheme="majorBidi" w:hint="cs"/>
          <w:sz w:val="24"/>
          <w:szCs w:val="24"/>
          <w:rtl/>
          <w:lang w:bidi="ar-EG"/>
        </w:rPr>
        <w:t xml:space="preserve">ليه الاجهاد هو المشكله واشرح </w:t>
      </w:r>
    </w:p>
    <w:p w14:paraId="57228836" w14:textId="77777777" w:rsidR="007D4481"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Finite element simulations, based on Von Mises stress theory, were conducted under a thermal load of 100 </w:t>
      </w:r>
      <w:proofErr w:type="spellStart"/>
      <w:r w:rsidRPr="00986305">
        <w:rPr>
          <w:rFonts w:asciiTheme="majorBidi" w:hAnsiTheme="majorBidi" w:cstheme="majorBidi"/>
          <w:sz w:val="24"/>
          <w:szCs w:val="24"/>
        </w:rPr>
        <w:t>kN.</w:t>
      </w:r>
      <w:proofErr w:type="spellEnd"/>
      <w:r w:rsidRPr="00986305">
        <w:rPr>
          <w:rFonts w:asciiTheme="majorBidi" w:hAnsiTheme="majorBidi" w:cstheme="majorBidi"/>
          <w:sz w:val="24"/>
          <w:szCs w:val="24"/>
        </w:rPr>
        <w:t xml:space="preserve"> The maximum equivalent stress measured 14.57 MPa, indicating a structurally stable system with minimal deformation. The combustion chamber material, stainless steel (SS304/SS316), shows strong resistance to high-temperature degradation.</w:t>
      </w:r>
    </w:p>
    <w:p w14:paraId="57228837" w14:textId="77777777" w:rsidR="006336FF" w:rsidRPr="00986305" w:rsidRDefault="006336FF" w:rsidP="002B18FA">
      <w:pPr>
        <w:rPr>
          <w:rFonts w:asciiTheme="majorBidi" w:hAnsiTheme="majorBidi" w:cstheme="majorBidi"/>
          <w:sz w:val="24"/>
          <w:szCs w:val="24"/>
        </w:rPr>
      </w:pPr>
      <w:r w:rsidRPr="00986305">
        <w:rPr>
          <w:rFonts w:asciiTheme="majorBidi" w:hAnsiTheme="majorBidi" w:cstheme="majorBidi"/>
          <w:sz w:val="24"/>
          <w:szCs w:val="24"/>
        </w:rPr>
        <w:t xml:space="preserve"> The Larson-Miller parameter predicts a creep rupture life of about 10,000 operating hours at 800°C. The developed model achieves an estimated accuracy of 95%, showcasing its value for predictive </w:t>
      </w:r>
      <w:r w:rsidR="002B18FA" w:rsidRPr="00986305">
        <w:rPr>
          <w:rFonts w:asciiTheme="majorBidi" w:hAnsiTheme="majorBidi" w:cstheme="majorBidi"/>
          <w:sz w:val="24"/>
          <w:szCs w:val="24"/>
        </w:rPr>
        <w:t xml:space="preserve">residual </w:t>
      </w:r>
      <w:proofErr w:type="gramStart"/>
      <w:r w:rsidR="002B18FA" w:rsidRPr="00986305">
        <w:rPr>
          <w:rFonts w:asciiTheme="majorBidi" w:hAnsiTheme="majorBidi" w:cstheme="majorBidi"/>
          <w:sz w:val="24"/>
          <w:szCs w:val="24"/>
        </w:rPr>
        <w:t>life time</w:t>
      </w:r>
      <w:proofErr w:type="gramEnd"/>
      <w:r w:rsidR="002B18FA" w:rsidRPr="00986305">
        <w:rPr>
          <w:rFonts w:asciiTheme="majorBidi" w:hAnsiTheme="majorBidi" w:cstheme="majorBidi"/>
          <w:sz w:val="24"/>
          <w:szCs w:val="24"/>
        </w:rPr>
        <w:t xml:space="preserve"> </w:t>
      </w:r>
      <w:r w:rsidRPr="00986305">
        <w:rPr>
          <w:rFonts w:asciiTheme="majorBidi" w:hAnsiTheme="majorBidi" w:cstheme="majorBidi"/>
          <w:sz w:val="24"/>
          <w:szCs w:val="24"/>
        </w:rPr>
        <w:t xml:space="preserve">and lifecycle optimization.  </w:t>
      </w:r>
    </w:p>
    <w:p w14:paraId="57228838"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b/>
          <w:bCs/>
          <w:sz w:val="24"/>
          <w:szCs w:val="24"/>
        </w:rPr>
        <w:t>Keywords</w:t>
      </w:r>
      <w:r w:rsidRPr="00986305">
        <w:rPr>
          <w:rFonts w:asciiTheme="majorBidi" w:hAnsiTheme="majorBidi" w:cstheme="majorBidi"/>
          <w:sz w:val="24"/>
          <w:szCs w:val="24"/>
        </w:rPr>
        <w:t>: Finite Element Analysis, Larson-Miller Parameter, Creep, Residual Life Prediction, Gas Turbine, Combustion Chamber, Von Mises Stress</w:t>
      </w:r>
      <w:r w:rsidR="00461C1A" w:rsidRPr="00986305">
        <w:rPr>
          <w:rFonts w:asciiTheme="majorBidi" w:hAnsiTheme="majorBidi" w:cstheme="majorBidi"/>
          <w:sz w:val="24"/>
          <w:szCs w:val="24"/>
        </w:rPr>
        <w:t>.</w:t>
      </w:r>
    </w:p>
    <w:p w14:paraId="57228839" w14:textId="77777777" w:rsidR="00314A57" w:rsidRPr="00986305" w:rsidRDefault="00314A57" w:rsidP="003F65E2">
      <w:pPr>
        <w:spacing w:after="0"/>
        <w:jc w:val="center"/>
        <w:rPr>
          <w:rFonts w:asciiTheme="majorBidi" w:eastAsia="Times New Roman" w:hAnsiTheme="majorBidi" w:cstheme="majorBidi"/>
          <w:sz w:val="24"/>
          <w:szCs w:val="24"/>
        </w:rPr>
      </w:pPr>
      <w:r w:rsidRPr="00986305">
        <w:rPr>
          <w:rFonts w:asciiTheme="majorBidi" w:hAnsiTheme="majorBidi" w:cstheme="majorBidi"/>
          <w:sz w:val="24"/>
          <w:szCs w:val="24"/>
        </w:rPr>
        <w:tab/>
      </w:r>
      <w:r w:rsidR="00322E5A">
        <w:rPr>
          <w:rFonts w:asciiTheme="majorBidi" w:eastAsia="Times New Roman" w:hAnsiTheme="majorBidi" w:cstheme="majorBidi"/>
          <w:sz w:val="24"/>
          <w:szCs w:val="24"/>
        </w:rPr>
        <w:pict w14:anchorId="572288D4">
          <v:rect id="_x0000_i1026" style="width:468pt;height:1.5pt" o:hralign="center" o:hrstd="t" o:hr="t" fillcolor="#a0a0a0" stroked="f"/>
        </w:pict>
      </w:r>
    </w:p>
    <w:p w14:paraId="5722883A" w14:textId="77777777" w:rsidR="006336FF" w:rsidRPr="00986305" w:rsidRDefault="006336FF" w:rsidP="003F65E2">
      <w:pPr>
        <w:tabs>
          <w:tab w:val="left" w:pos="960"/>
        </w:tabs>
        <w:rPr>
          <w:rFonts w:asciiTheme="majorBidi" w:hAnsiTheme="majorBidi" w:cstheme="majorBidi"/>
          <w:sz w:val="24"/>
          <w:szCs w:val="24"/>
        </w:rPr>
      </w:pPr>
    </w:p>
    <w:p w14:paraId="5722883B"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1. Introduction  </w:t>
      </w:r>
    </w:p>
    <w:p w14:paraId="5722883C"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energy sector is crucial for national security and economic development. In Egypt, significant progress has been made through large-scale power generation projects, including the New Administrative Capital power station. Gas turbines, like the Siemens SGT5-8000H, are essential to modern power systems thanks to their high efficiency, flexibility, and low emissions.  </w:t>
      </w:r>
    </w:p>
    <w:p w14:paraId="5722883D" w14:textId="77777777" w:rsidR="00B443E0"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However, gas turbine parts operate under high thermal and mechanical conditions that greatly impact their durability and performance. Combustion chambers are especially vulnerable due to constant exposure to high temperatures and thermal gradients.</w:t>
      </w:r>
    </w:p>
    <w:p w14:paraId="5722883E"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lastRenderedPageBreak/>
        <w:t xml:space="preserve"> Therefore, accurately predicting residual useful life (RUL) is vital for ensuring reliability, cutting maintenance costs, and preventing major failures. This study proposes a combined approach that uses finite element analysis and Larson-Miller parameter modeling to assess the structural integrity and lifespan of combustion chamber systems.</w:t>
      </w:r>
    </w:p>
    <w:p w14:paraId="5722883F"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5">
          <v:rect id="_x0000_i1027" style="width:468pt;height:1.5pt" o:hralign="center" o:hrstd="t" o:hr="t" fillcolor="#a0a0a0" stroked="f"/>
        </w:pict>
      </w:r>
    </w:p>
    <w:p w14:paraId="57228840" w14:textId="77777777" w:rsidR="006336FF" w:rsidRPr="00986305" w:rsidRDefault="006336FF" w:rsidP="003F65E2">
      <w:pPr>
        <w:rPr>
          <w:rFonts w:asciiTheme="majorBidi" w:hAnsiTheme="majorBidi" w:cstheme="majorBidi"/>
          <w:b/>
          <w:bCs/>
          <w:sz w:val="24"/>
          <w:szCs w:val="24"/>
        </w:rPr>
      </w:pPr>
    </w:p>
    <w:p w14:paraId="57228841" w14:textId="77777777" w:rsidR="006336FF" w:rsidRPr="00986305" w:rsidRDefault="005E1916" w:rsidP="003F65E2">
      <w:pPr>
        <w:rPr>
          <w:rFonts w:asciiTheme="majorBidi" w:hAnsiTheme="majorBidi" w:cstheme="majorBidi"/>
          <w:sz w:val="24"/>
          <w:szCs w:val="24"/>
        </w:rPr>
      </w:pPr>
      <w:r w:rsidRPr="00986305">
        <w:rPr>
          <w:rFonts w:asciiTheme="majorBidi" w:hAnsiTheme="majorBidi" w:cstheme="majorBidi"/>
          <w:b/>
          <w:bCs/>
          <w:sz w:val="24"/>
          <w:szCs w:val="24"/>
        </w:rPr>
        <w:t xml:space="preserve">2. Literature Review </w:t>
      </w:r>
      <w:r w:rsidR="006336FF" w:rsidRPr="00986305">
        <w:rPr>
          <w:rFonts w:asciiTheme="majorBidi" w:hAnsiTheme="majorBidi" w:cstheme="majorBidi"/>
          <w:b/>
          <w:bCs/>
          <w:sz w:val="24"/>
          <w:szCs w:val="24"/>
        </w:rPr>
        <w:t xml:space="preserve"> </w:t>
      </w:r>
    </w:p>
    <w:p w14:paraId="57228842"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The primary failure mechanism in high temperature components, particularly in the combustion chambers of gas turbines, has consistently been reported as creep deformation. Secondary failure mechanisms such as oxidation, corrosion and thermal fatigue also contribute to material degradation, though typically to a lesser degree under steady state conditions.</w:t>
      </w:r>
    </w:p>
    <w:p w14:paraId="57228843"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 The use of a creep-damage model for micro gas turbine engines (MGTs) developed by Cirigliano et al. (2023), has shown good agreement with experimentally obtained results, validating the accuracy of the model. Investigations carried out by </w:t>
      </w:r>
      <w:proofErr w:type="spellStart"/>
      <w:r w:rsidRPr="00986305">
        <w:rPr>
          <w:rFonts w:asciiTheme="majorBidi" w:hAnsiTheme="majorBidi" w:cstheme="majorBidi"/>
          <w:sz w:val="24"/>
          <w:szCs w:val="24"/>
        </w:rPr>
        <w:t>Enagi</w:t>
      </w:r>
      <w:proofErr w:type="spellEnd"/>
      <w:r w:rsidRPr="00986305">
        <w:rPr>
          <w:rFonts w:asciiTheme="majorBidi" w:hAnsiTheme="majorBidi" w:cstheme="majorBidi"/>
          <w:sz w:val="24"/>
          <w:szCs w:val="24"/>
        </w:rPr>
        <w:t xml:space="preserve"> et al. (2017) examined the effect of thermal gradients on combustion chamber </w:t>
      </w:r>
      <w:proofErr w:type="gramStart"/>
      <w:r w:rsidRPr="00986305">
        <w:rPr>
          <w:rFonts w:asciiTheme="majorBidi" w:hAnsiTheme="majorBidi" w:cstheme="majorBidi"/>
          <w:sz w:val="24"/>
          <w:szCs w:val="24"/>
        </w:rPr>
        <w:t>durability, and</w:t>
      </w:r>
      <w:proofErr w:type="gramEnd"/>
      <w:r w:rsidRPr="00986305">
        <w:rPr>
          <w:rFonts w:asciiTheme="majorBidi" w:hAnsiTheme="majorBidi" w:cstheme="majorBidi"/>
          <w:sz w:val="24"/>
          <w:szCs w:val="24"/>
        </w:rPr>
        <w:t xml:space="preserve"> emphasized the role of the cooling system performance in limiting thermal stress. </w:t>
      </w:r>
    </w:p>
    <w:p w14:paraId="57228844"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Through studies conducted on nickel-based superalloys and stainless steels, it has been established that the creep behavior of a material is highly sensitive to the magnitude of applied stress and the operating temperature. Generally, constitutive models such as Norton's Law and the </w:t>
      </w:r>
      <w:proofErr w:type="spellStart"/>
      <w:r w:rsidRPr="00986305">
        <w:rPr>
          <w:rFonts w:asciiTheme="majorBidi" w:hAnsiTheme="majorBidi" w:cstheme="majorBidi"/>
          <w:sz w:val="24"/>
          <w:szCs w:val="24"/>
        </w:rPr>
        <w:t>Chaboche</w:t>
      </w:r>
      <w:proofErr w:type="spellEnd"/>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viscoplastic</w:t>
      </w:r>
      <w:proofErr w:type="spellEnd"/>
      <w:r w:rsidRPr="00986305">
        <w:rPr>
          <w:rFonts w:asciiTheme="majorBidi" w:hAnsiTheme="majorBidi" w:cstheme="majorBidi"/>
          <w:sz w:val="24"/>
          <w:szCs w:val="24"/>
        </w:rPr>
        <w:t xml:space="preserve"> model are commonly used for </w:t>
      </w:r>
      <w:proofErr w:type="gramStart"/>
      <w:r w:rsidRPr="00986305">
        <w:rPr>
          <w:rFonts w:asciiTheme="majorBidi" w:hAnsiTheme="majorBidi" w:cstheme="majorBidi"/>
          <w:sz w:val="24"/>
          <w:szCs w:val="24"/>
        </w:rPr>
        <w:t>the prediction</w:t>
      </w:r>
      <w:proofErr w:type="gramEnd"/>
      <w:r w:rsidRPr="00986305">
        <w:rPr>
          <w:rFonts w:asciiTheme="majorBidi" w:hAnsiTheme="majorBidi" w:cstheme="majorBidi"/>
          <w:sz w:val="24"/>
          <w:szCs w:val="24"/>
        </w:rPr>
        <w:t xml:space="preserve"> of high temperature deformation. Additionally, the Larson-Miller Parameter (LMP) is a widely adopted approach to predict creep rupture life by correlating the temperature to time of rupture. </w:t>
      </w:r>
    </w:p>
    <w:p w14:paraId="57228845"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Although advances have been made in this area of study, many investigations have focused on relatively small systems or previous generations of gas turbine technology. It is therefore necessary to utilize advanced modeling techniques on large scale modern gas turbines. </w:t>
      </w:r>
    </w:p>
    <w:p w14:paraId="57228846"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Recent developments within the energy sector in Egypt are now being emphasized as crucial for national security. Through previously experienced problems in energy generation, Egypt now employs several </w:t>
      </w:r>
      <w:proofErr w:type="gramStart"/>
      <w:r w:rsidRPr="00986305">
        <w:rPr>
          <w:rFonts w:asciiTheme="majorBidi" w:hAnsiTheme="majorBidi" w:cstheme="majorBidi"/>
          <w:sz w:val="24"/>
          <w:szCs w:val="24"/>
        </w:rPr>
        <w:t>large scale</w:t>
      </w:r>
      <w:proofErr w:type="gramEnd"/>
      <w:r w:rsidRPr="00986305">
        <w:rPr>
          <w:rFonts w:asciiTheme="majorBidi" w:hAnsiTheme="majorBidi" w:cstheme="majorBidi"/>
          <w:sz w:val="24"/>
          <w:szCs w:val="24"/>
        </w:rPr>
        <w:t xml:space="preserve"> power plants such as the New Administrative Capital Power station. In this environment of modern energy consumption, the following research is conducted on the Siemens Energy SGT5-8000H Gas Turbine, a large scale and advanced gas turbine engine. </w:t>
      </w:r>
    </w:p>
    <w:p w14:paraId="57228847"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The following work will explore stress distribution and failure mechanisms within the combustion chamber of the SGT5-8000H gas turbine engine, establishing that creep is the major factor leading to the structural failure mechanism and that secondary mechanisms (other than creep) are insignificant under current conditions. Creep stress will be </w:t>
      </w:r>
      <w:proofErr w:type="gramStart"/>
      <w:r w:rsidRPr="00986305">
        <w:rPr>
          <w:rFonts w:asciiTheme="majorBidi" w:hAnsiTheme="majorBidi" w:cstheme="majorBidi"/>
          <w:sz w:val="24"/>
          <w:szCs w:val="24"/>
        </w:rPr>
        <w:t>examined</w:t>
      </w:r>
      <w:proofErr w:type="gramEnd"/>
      <w:r w:rsidRPr="00986305">
        <w:rPr>
          <w:rFonts w:asciiTheme="majorBidi" w:hAnsiTheme="majorBidi" w:cstheme="majorBidi"/>
          <w:sz w:val="24"/>
          <w:szCs w:val="24"/>
        </w:rPr>
        <w:t xml:space="preserve"> and the maximum creep stress was identified as 5.602 MPa.</w:t>
      </w:r>
    </w:p>
    <w:p w14:paraId="57228848"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 Previous work has often suggested that </w:t>
      </w:r>
      <w:proofErr w:type="gramStart"/>
      <w:r w:rsidRPr="00986305">
        <w:rPr>
          <w:rFonts w:asciiTheme="majorBidi" w:hAnsiTheme="majorBidi" w:cstheme="majorBidi"/>
          <w:sz w:val="24"/>
          <w:szCs w:val="24"/>
        </w:rPr>
        <w:t>fit</w:t>
      </w:r>
      <w:proofErr w:type="gramEnd"/>
      <w:r w:rsidRPr="00986305">
        <w:rPr>
          <w:rFonts w:asciiTheme="majorBidi" w:hAnsiTheme="majorBidi" w:cstheme="majorBidi"/>
          <w:sz w:val="24"/>
          <w:szCs w:val="24"/>
        </w:rPr>
        <w:t xml:space="preserve"> and tolerance </w:t>
      </w:r>
      <w:proofErr w:type="gramStart"/>
      <w:r w:rsidRPr="00986305">
        <w:rPr>
          <w:rFonts w:asciiTheme="majorBidi" w:hAnsiTheme="majorBidi" w:cstheme="majorBidi"/>
          <w:sz w:val="24"/>
          <w:szCs w:val="24"/>
        </w:rPr>
        <w:t>influences</w:t>
      </w:r>
      <w:proofErr w:type="gramEnd"/>
      <w:r w:rsidRPr="00986305">
        <w:rPr>
          <w:rFonts w:asciiTheme="majorBidi" w:hAnsiTheme="majorBidi" w:cstheme="majorBidi"/>
          <w:sz w:val="24"/>
          <w:szCs w:val="24"/>
        </w:rPr>
        <w:t xml:space="preserve"> the precision of finite element analyses, however this research is investigating large scale modern gas turbines rather than the previously analyzed small scale turbines/engines. </w:t>
      </w:r>
    </w:p>
    <w:p w14:paraId="57228849"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Micro gas turbines are used extensively throughout the world to provide small scale power and heat generation due to their high efficiency and compact size, but, due to the extreme temperatures within the combustion chamber creep and thermal stress are the dominant failure mechanisms (Cirigliano et al., 2023). The successful development of an empirical model based on those previously mentioned, which uses Fortran coding and can be run via ANSYS APDL, accurately predicts this </w:t>
      </w:r>
      <w:proofErr w:type="spellStart"/>
      <w:r w:rsidRPr="00986305">
        <w:rPr>
          <w:rFonts w:asciiTheme="majorBidi" w:hAnsiTheme="majorBidi" w:cstheme="majorBidi"/>
          <w:sz w:val="24"/>
          <w:szCs w:val="24"/>
        </w:rPr>
        <w:t>behaviour</w:t>
      </w:r>
      <w:proofErr w:type="spellEnd"/>
      <w:r w:rsidRPr="00986305">
        <w:rPr>
          <w:rFonts w:asciiTheme="majorBidi" w:hAnsiTheme="majorBidi" w:cstheme="majorBidi"/>
          <w:sz w:val="24"/>
          <w:szCs w:val="24"/>
        </w:rPr>
        <w:t xml:space="preserve">. </w:t>
      </w:r>
    </w:p>
    <w:p w14:paraId="5722884A" w14:textId="77777777" w:rsidR="005E1916"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The increased prevalence of gas turbines is largely due to their efficiency and low NOx emission (Sun et al., 2012). While generally less efficient than a comparative size internal combustion engine (Ofualagba, 2012), efficiency can be greatly enhanced (up to 80% with a recuperator) by use of a heat exchanger/recuperator which regenerates waste heat and pre-heats the compressed air; but this increases the negative thermal stress from large temperature differences from the cooling system and the flame region, increasing creep and thermal stress (</w:t>
      </w:r>
      <w:proofErr w:type="spellStart"/>
      <w:r w:rsidRPr="00986305">
        <w:rPr>
          <w:rFonts w:asciiTheme="majorBidi" w:hAnsiTheme="majorBidi" w:cstheme="majorBidi"/>
          <w:sz w:val="24"/>
          <w:szCs w:val="24"/>
        </w:rPr>
        <w:t>Enagi</w:t>
      </w:r>
      <w:proofErr w:type="spellEnd"/>
      <w:r w:rsidRPr="00986305">
        <w:rPr>
          <w:rFonts w:asciiTheme="majorBidi" w:hAnsiTheme="majorBidi" w:cstheme="majorBidi"/>
          <w:sz w:val="24"/>
          <w:szCs w:val="24"/>
        </w:rPr>
        <w:t xml:space="preserve"> et al., 2017). These significant temperature differences promote creep and material degradation within the combustion chambers of gas turbines (Cirigliano et al., 2020) leading to the optimization of micro-structure to improve the creep resistance of steels and superalloys being a key research area (Abe, 2014). </w:t>
      </w:r>
    </w:p>
    <w:p w14:paraId="5722884B" w14:textId="083FD493" w:rsidR="004F130A" w:rsidRPr="00986305" w:rsidRDefault="004F130A" w:rsidP="005E1916">
      <w:pPr>
        <w:rPr>
          <w:rFonts w:asciiTheme="majorBidi" w:hAnsiTheme="majorBidi" w:cstheme="majorBidi"/>
          <w:sz w:val="24"/>
          <w:szCs w:val="24"/>
        </w:rPr>
      </w:pPr>
      <w:r w:rsidRPr="00986305">
        <w:rPr>
          <w:rFonts w:asciiTheme="majorBidi" w:hAnsiTheme="majorBidi" w:cstheme="majorBidi"/>
          <w:sz w:val="24"/>
          <w:szCs w:val="24"/>
        </w:rPr>
        <w:t xml:space="preserve">Inconel 718, </w:t>
      </w:r>
      <w:proofErr w:type="gramStart"/>
      <w:r w:rsidRPr="00986305">
        <w:rPr>
          <w:rFonts w:asciiTheme="majorBidi" w:hAnsiTheme="majorBidi" w:cstheme="majorBidi"/>
          <w:sz w:val="24"/>
          <w:szCs w:val="24"/>
        </w:rPr>
        <w:t>one</w:t>
      </w:r>
      <w:proofErr w:type="gramEnd"/>
      <w:r w:rsidRPr="00986305">
        <w:rPr>
          <w:rFonts w:asciiTheme="majorBidi" w:hAnsiTheme="majorBidi" w:cstheme="majorBidi"/>
          <w:sz w:val="24"/>
          <w:szCs w:val="24"/>
        </w:rPr>
        <w:t xml:space="preserve"> type of </w:t>
      </w:r>
      <w:proofErr w:type="gramStart"/>
      <w:r w:rsidRPr="00986305">
        <w:rPr>
          <w:rFonts w:asciiTheme="majorBidi" w:hAnsiTheme="majorBidi" w:cstheme="majorBidi"/>
          <w:sz w:val="24"/>
          <w:szCs w:val="24"/>
        </w:rPr>
        <w:t>nickel based</w:t>
      </w:r>
      <w:proofErr w:type="gramEnd"/>
      <w:r w:rsidRPr="00986305">
        <w:rPr>
          <w:rFonts w:asciiTheme="majorBidi" w:hAnsiTheme="majorBidi" w:cstheme="majorBidi"/>
          <w:sz w:val="24"/>
          <w:szCs w:val="24"/>
        </w:rPr>
        <w:t xml:space="preserve"> superalloy widely studied, has its creep behavior dependent on temperature; and the relationship is most often determined by a power-law function for use in finite element analysis (Alain, 1998). Multidimensional creep stress states have also been transformed into an equivalent form for analysis (Betten, 2008). Studies of creep rupture behavior for Alloy 718, including residual life and deformation response, </w:t>
      </w:r>
      <w:proofErr w:type="gramStart"/>
      <w:r w:rsidRPr="00986305">
        <w:rPr>
          <w:rFonts w:asciiTheme="majorBidi" w:hAnsiTheme="majorBidi" w:cstheme="majorBidi"/>
          <w:sz w:val="24"/>
          <w:szCs w:val="24"/>
        </w:rPr>
        <w:t>has</w:t>
      </w:r>
      <w:proofErr w:type="gramEnd"/>
      <w:r w:rsidRPr="00986305">
        <w:rPr>
          <w:rFonts w:asciiTheme="majorBidi" w:hAnsiTheme="majorBidi" w:cstheme="majorBidi"/>
          <w:sz w:val="24"/>
          <w:szCs w:val="24"/>
        </w:rPr>
        <w:t xml:space="preserve"> also been investigated at elevated temperatures (Brinkman et al., 1991), and shows that double aging is an effective heat treatment in order to reduce creep deformation at ~650C (Caliari et al., 2016). </w:t>
      </w:r>
      <w:r w:rsidR="005E1916" w:rsidRPr="00986305">
        <w:rPr>
          <w:rFonts w:asciiTheme="majorBidi" w:hAnsiTheme="majorBidi" w:cstheme="majorBidi"/>
          <w:sz w:val="24"/>
          <w:szCs w:val="24"/>
        </w:rPr>
        <w:t>Deformation</w:t>
      </w:r>
      <w:r w:rsidRPr="00986305">
        <w:rPr>
          <w:rFonts w:asciiTheme="majorBidi" w:hAnsiTheme="majorBidi" w:cstheme="majorBidi"/>
          <w:sz w:val="24"/>
          <w:szCs w:val="24"/>
        </w:rPr>
        <w:t xml:space="preserve"> mechanism maps for IN738LC </w:t>
      </w:r>
      <w:r w:rsidR="005E1916" w:rsidRPr="00986305">
        <w:rPr>
          <w:rFonts w:asciiTheme="majorBidi" w:hAnsiTheme="majorBidi" w:cstheme="majorBidi"/>
          <w:sz w:val="24"/>
          <w:szCs w:val="24"/>
        </w:rPr>
        <w:t>etc.</w:t>
      </w:r>
      <w:r w:rsidRPr="00986305">
        <w:rPr>
          <w:rFonts w:asciiTheme="majorBidi" w:hAnsiTheme="majorBidi" w:cstheme="majorBidi"/>
          <w:sz w:val="24"/>
          <w:szCs w:val="24"/>
        </w:rPr>
        <w:t xml:space="preserve">, can specify the regions where rotating high temperature components can safely operate and combined plasticity and </w:t>
      </w:r>
      <w:proofErr w:type="spellStart"/>
      <w:r w:rsidRPr="00986305">
        <w:rPr>
          <w:rFonts w:asciiTheme="majorBidi" w:hAnsiTheme="majorBidi" w:cstheme="majorBidi"/>
          <w:sz w:val="24"/>
          <w:szCs w:val="24"/>
        </w:rPr>
        <w:t>viscoplasticity</w:t>
      </w:r>
      <w:proofErr w:type="spellEnd"/>
      <w:r w:rsidRPr="00986305">
        <w:rPr>
          <w:rFonts w:asciiTheme="majorBidi" w:hAnsiTheme="majorBidi" w:cstheme="majorBidi"/>
          <w:sz w:val="24"/>
          <w:szCs w:val="24"/>
        </w:rPr>
        <w:t xml:space="preserve"> (forming the basis for </w:t>
      </w:r>
      <w:proofErr w:type="spellStart"/>
      <w:r w:rsidRPr="00986305">
        <w:rPr>
          <w:rFonts w:asciiTheme="majorBidi" w:hAnsiTheme="majorBidi" w:cstheme="majorBidi"/>
          <w:sz w:val="24"/>
          <w:szCs w:val="24"/>
        </w:rPr>
        <w:t>Chaboche</w:t>
      </w:r>
      <w:proofErr w:type="spellEnd"/>
      <w:r w:rsidRPr="00986305">
        <w:rPr>
          <w:rFonts w:asciiTheme="majorBidi" w:hAnsiTheme="majorBidi" w:cstheme="majorBidi"/>
          <w:sz w:val="24"/>
          <w:szCs w:val="24"/>
        </w:rPr>
        <w:t xml:space="preserve"> model), </w:t>
      </w:r>
      <w:r w:rsidR="005E1916" w:rsidRPr="00986305">
        <w:rPr>
          <w:rFonts w:asciiTheme="majorBidi" w:hAnsiTheme="majorBidi" w:cstheme="majorBidi"/>
          <w:sz w:val="24"/>
          <w:szCs w:val="24"/>
        </w:rPr>
        <w:t>and describe</w:t>
      </w:r>
      <w:r w:rsidRPr="00986305">
        <w:rPr>
          <w:rFonts w:asciiTheme="majorBidi" w:hAnsiTheme="majorBidi" w:cstheme="majorBidi"/>
          <w:sz w:val="24"/>
          <w:szCs w:val="24"/>
        </w:rPr>
        <w:t xml:space="preserve"> creep behavior in more general contexts (</w:t>
      </w:r>
      <w:proofErr w:type="spellStart"/>
      <w:r w:rsidRPr="00986305">
        <w:rPr>
          <w:rFonts w:asciiTheme="majorBidi" w:hAnsiTheme="majorBidi" w:cstheme="majorBidi"/>
          <w:sz w:val="24"/>
          <w:szCs w:val="24"/>
        </w:rPr>
        <w:t>Chaboche</w:t>
      </w:r>
      <w:proofErr w:type="spellEnd"/>
      <w:r w:rsidRPr="00986305">
        <w:rPr>
          <w:rFonts w:asciiTheme="majorBidi" w:hAnsiTheme="majorBidi" w:cstheme="majorBidi"/>
          <w:sz w:val="24"/>
          <w:szCs w:val="24"/>
        </w:rPr>
        <w:t xml:space="preserve"> &amp; </w:t>
      </w:r>
      <w:proofErr w:type="spellStart"/>
      <w:r w:rsidRPr="00986305">
        <w:rPr>
          <w:rFonts w:asciiTheme="majorBidi" w:hAnsiTheme="majorBidi" w:cstheme="majorBidi"/>
          <w:sz w:val="24"/>
          <w:szCs w:val="24"/>
        </w:rPr>
        <w:t>Rousselier</w:t>
      </w:r>
      <w:proofErr w:type="spellEnd"/>
      <w:r w:rsidRPr="00986305">
        <w:rPr>
          <w:rFonts w:asciiTheme="majorBidi" w:hAnsiTheme="majorBidi" w:cstheme="majorBidi"/>
          <w:sz w:val="24"/>
          <w:szCs w:val="24"/>
        </w:rPr>
        <w:t>, 1983). The use of finite element methods is well established for solution of creep problems in engineering (</w:t>
      </w:r>
      <w:proofErr w:type="spellStart"/>
      <w:r w:rsidRPr="00986305">
        <w:rPr>
          <w:rFonts w:asciiTheme="majorBidi" w:hAnsiTheme="majorBidi" w:cstheme="majorBidi"/>
          <w:sz w:val="24"/>
          <w:szCs w:val="24"/>
        </w:rPr>
        <w:t>Chandrupatla</w:t>
      </w:r>
      <w:proofErr w:type="spellEnd"/>
      <w:r w:rsidRPr="00986305">
        <w:rPr>
          <w:rFonts w:asciiTheme="majorBidi" w:hAnsiTheme="majorBidi" w:cstheme="majorBidi"/>
          <w:sz w:val="24"/>
          <w:szCs w:val="24"/>
        </w:rPr>
        <w:t xml:space="preserve"> &amp; </w:t>
      </w:r>
      <w:proofErr w:type="spellStart"/>
      <w:r w:rsidRPr="00986305">
        <w:rPr>
          <w:rFonts w:asciiTheme="majorBidi" w:hAnsiTheme="majorBidi" w:cstheme="majorBidi"/>
          <w:sz w:val="24"/>
          <w:szCs w:val="24"/>
        </w:rPr>
        <w:t>Belegundu</w:t>
      </w:r>
      <w:proofErr w:type="spellEnd"/>
      <w:r w:rsidRPr="00986305">
        <w:rPr>
          <w:rFonts w:asciiTheme="majorBidi" w:hAnsiTheme="majorBidi" w:cstheme="majorBidi"/>
          <w:sz w:val="24"/>
          <w:szCs w:val="24"/>
        </w:rPr>
        <w:t>, 2012), and advanced analysis using</w:t>
      </w:r>
      <w:r w:rsidR="005E1916" w:rsidRPr="00986305">
        <w:rPr>
          <w:rFonts w:asciiTheme="majorBidi" w:hAnsiTheme="majorBidi" w:cstheme="majorBidi"/>
          <w:sz w:val="24"/>
          <w:szCs w:val="24"/>
        </w:rPr>
        <w:t xml:space="preserve"> </w:t>
      </w:r>
      <w:r w:rsidRPr="00986305">
        <w:rPr>
          <w:rFonts w:asciiTheme="majorBidi" w:hAnsiTheme="majorBidi" w:cstheme="majorBidi"/>
          <w:sz w:val="24"/>
          <w:szCs w:val="24"/>
        </w:rPr>
        <w:t xml:space="preserve">CDM and modeling, of the microcavity formation and fracture mechanism in materials such as MAR-247 and Inconel 718 through various means have led to equations for the prediction of failure using, among others, </w:t>
      </w:r>
      <w:r w:rsidR="005E1916" w:rsidRPr="00986305">
        <w:rPr>
          <w:rFonts w:asciiTheme="majorBidi" w:hAnsiTheme="majorBidi" w:cstheme="majorBidi"/>
          <w:sz w:val="24"/>
          <w:szCs w:val="24"/>
        </w:rPr>
        <w:t xml:space="preserve">Norton's Law and CDM (Ciela et al., 2016; Das et al., 2022; Frost &amp; Ashby, 1982; </w:t>
      </w:r>
      <w:proofErr w:type="spellStart"/>
      <w:r w:rsidR="005E1916" w:rsidRPr="00986305">
        <w:rPr>
          <w:rFonts w:asciiTheme="majorBidi" w:hAnsiTheme="majorBidi" w:cstheme="majorBidi"/>
          <w:sz w:val="24"/>
          <w:szCs w:val="24"/>
        </w:rPr>
        <w:t>Kachanov</w:t>
      </w:r>
      <w:proofErr w:type="spellEnd"/>
      <w:r w:rsidR="005E1916" w:rsidRPr="00986305">
        <w:rPr>
          <w:rFonts w:asciiTheme="majorBidi" w:hAnsiTheme="majorBidi" w:cstheme="majorBidi"/>
          <w:sz w:val="24"/>
          <w:szCs w:val="24"/>
        </w:rPr>
        <w:t>, 1999). CDM models are integrated into FE programs such as ANSYS USERMAT, where they may be used to predict component creep damage and lifespan (Kim et al., 2008; Lemaitre, 1985; Li et al., 2010); in this manner even anisotropy of single-crystal superalloys can be examined</w:t>
      </w:r>
      <w:r w:rsidR="009C2989" w:rsidRPr="00986305">
        <w:rPr>
          <w:rFonts w:asciiTheme="majorBidi" w:hAnsiTheme="majorBidi" w:cstheme="majorBidi"/>
          <w:sz w:val="24"/>
          <w:szCs w:val="24"/>
        </w:rPr>
        <w:t>.</w:t>
      </w:r>
    </w:p>
    <w:p w14:paraId="5722884C"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6">
          <v:rect id="_x0000_i1028" style="width:468pt;height:1.5pt" o:hralign="center" o:hrstd="t" o:hr="t" fillcolor="#a0a0a0" stroked="f"/>
        </w:pict>
      </w:r>
    </w:p>
    <w:p w14:paraId="5722884D" w14:textId="77777777" w:rsidR="00314A57" w:rsidRPr="00986305" w:rsidRDefault="00314A57" w:rsidP="003F65E2">
      <w:pPr>
        <w:rPr>
          <w:rFonts w:asciiTheme="majorBidi" w:hAnsiTheme="majorBidi" w:cstheme="majorBidi"/>
          <w:sz w:val="24"/>
          <w:szCs w:val="24"/>
        </w:rPr>
      </w:pPr>
    </w:p>
    <w:p w14:paraId="5722884E"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 Methodology  </w:t>
      </w:r>
    </w:p>
    <w:p w14:paraId="5722884F"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3.1 System Description  </w:t>
      </w:r>
    </w:p>
    <w:p w14:paraId="6244DD95" w14:textId="78E0FA5B" w:rsidR="00E402BA"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study concentrates on the platform combustion chamber of the Siemens SGT5-8000H gas turbine.</w:t>
      </w:r>
      <w:r w:rsidR="00BB63C1" w:rsidRPr="00986305">
        <w:rPr>
          <w:rFonts w:asciiTheme="majorBidi" w:hAnsiTheme="majorBidi" w:cstheme="majorBidi"/>
          <w:sz w:val="24"/>
          <w:szCs w:val="24"/>
        </w:rPr>
        <w:t xml:space="preserve">as Shown </w:t>
      </w:r>
      <w:r w:rsidR="009C2989" w:rsidRPr="00986305">
        <w:rPr>
          <w:rFonts w:asciiTheme="majorBidi" w:hAnsiTheme="majorBidi" w:cstheme="majorBidi"/>
          <w:sz w:val="24"/>
          <w:szCs w:val="24"/>
        </w:rPr>
        <w:t>Fig. (</w:t>
      </w:r>
      <w:r w:rsidR="00BB63C1" w:rsidRPr="00986305">
        <w:rPr>
          <w:rFonts w:asciiTheme="majorBidi" w:hAnsiTheme="majorBidi" w:cstheme="majorBidi"/>
          <w:sz w:val="24"/>
          <w:szCs w:val="24"/>
        </w:rPr>
        <w:t>1)</w:t>
      </w:r>
    </w:p>
    <w:p w14:paraId="6472935F" w14:textId="623DD353" w:rsidR="00BB63C1" w:rsidRPr="00986305" w:rsidRDefault="00DC025F" w:rsidP="003F65E2">
      <w:pPr>
        <w:rPr>
          <w:rFonts w:asciiTheme="majorBidi" w:hAnsiTheme="majorBidi" w:cstheme="majorBidi"/>
          <w:sz w:val="24"/>
          <w:szCs w:val="24"/>
        </w:rPr>
      </w:pPr>
      <w:r w:rsidRPr="00986305">
        <w:rPr>
          <w:rFonts w:asciiTheme="majorBidi" w:hAnsiTheme="majorBidi" w:cstheme="majorBidi"/>
          <w:noProof/>
          <w:sz w:val="24"/>
          <w:szCs w:val="24"/>
        </w:rPr>
        <w:drawing>
          <wp:anchor distT="0" distB="0" distL="114300" distR="114300" simplePos="0" relativeHeight="251658752" behindDoc="1" locked="0" layoutInCell="1" allowOverlap="1" wp14:anchorId="4EB5826A" wp14:editId="7B7B0ECC">
            <wp:simplePos x="0" y="0"/>
            <wp:positionH relativeFrom="column">
              <wp:posOffset>742950</wp:posOffset>
            </wp:positionH>
            <wp:positionV relativeFrom="paragraph">
              <wp:posOffset>35560</wp:posOffset>
            </wp:positionV>
            <wp:extent cx="3139440" cy="1257300"/>
            <wp:effectExtent l="0" t="0" r="3810" b="0"/>
            <wp:wrapTight wrapText="bothSides">
              <wp:wrapPolygon edited="0">
                <wp:start x="0" y="0"/>
                <wp:lineTo x="0" y="21273"/>
                <wp:lineTo x="21495" y="21273"/>
                <wp:lineTo x="21495" y="0"/>
                <wp:lineTo x="0" y="0"/>
              </wp:wrapPolygon>
            </wp:wrapTight>
            <wp:docPr id="5208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9365" name=""/>
                    <pic:cNvPicPr/>
                  </pic:nvPicPr>
                  <pic:blipFill>
                    <a:blip r:embed="rId7">
                      <a:extLst>
                        <a:ext uri="{28A0092B-C50C-407E-A947-70E740481C1C}">
                          <a14:useLocalDpi xmlns:a14="http://schemas.microsoft.com/office/drawing/2010/main" val="0"/>
                        </a:ext>
                      </a:extLst>
                    </a:blip>
                    <a:stretch>
                      <a:fillRect/>
                    </a:stretch>
                  </pic:blipFill>
                  <pic:spPr>
                    <a:xfrm>
                      <a:off x="0" y="0"/>
                      <a:ext cx="3139440" cy="1257300"/>
                    </a:xfrm>
                    <a:prstGeom prst="rect">
                      <a:avLst/>
                    </a:prstGeom>
                  </pic:spPr>
                </pic:pic>
              </a:graphicData>
            </a:graphic>
            <wp14:sizeRelH relativeFrom="margin">
              <wp14:pctWidth>0</wp14:pctWidth>
            </wp14:sizeRelH>
            <wp14:sizeRelV relativeFrom="margin">
              <wp14:pctHeight>0</wp14:pctHeight>
            </wp14:sizeRelV>
          </wp:anchor>
        </w:drawing>
      </w:r>
    </w:p>
    <w:p w14:paraId="15D5AC3F" w14:textId="077763B2" w:rsidR="00E402BA" w:rsidRPr="00986305" w:rsidRDefault="00E402BA" w:rsidP="003F65E2">
      <w:pPr>
        <w:rPr>
          <w:rFonts w:asciiTheme="majorBidi" w:hAnsiTheme="majorBidi" w:cstheme="majorBidi"/>
          <w:sz w:val="24"/>
          <w:szCs w:val="24"/>
        </w:rPr>
      </w:pPr>
    </w:p>
    <w:p w14:paraId="754095D1" w14:textId="77777777" w:rsidR="00E402BA" w:rsidRPr="00986305" w:rsidRDefault="00E402BA" w:rsidP="003F65E2">
      <w:pPr>
        <w:rPr>
          <w:rFonts w:asciiTheme="majorBidi" w:hAnsiTheme="majorBidi" w:cstheme="majorBidi"/>
          <w:sz w:val="24"/>
          <w:szCs w:val="24"/>
        </w:rPr>
      </w:pPr>
    </w:p>
    <w:p w14:paraId="732537BD" w14:textId="77777777" w:rsidR="00E402BA" w:rsidRPr="00986305" w:rsidRDefault="00E402BA" w:rsidP="003F65E2">
      <w:pPr>
        <w:rPr>
          <w:rFonts w:asciiTheme="majorBidi" w:hAnsiTheme="majorBidi" w:cstheme="majorBidi"/>
          <w:sz w:val="24"/>
          <w:szCs w:val="24"/>
        </w:rPr>
      </w:pPr>
    </w:p>
    <w:p w14:paraId="039DA6BA" w14:textId="77777777" w:rsidR="00E402BA" w:rsidRPr="00986305" w:rsidRDefault="00E402BA" w:rsidP="003F65E2">
      <w:pPr>
        <w:rPr>
          <w:rFonts w:asciiTheme="majorBidi" w:hAnsiTheme="majorBidi" w:cstheme="majorBidi"/>
          <w:sz w:val="24"/>
          <w:szCs w:val="24"/>
        </w:rPr>
      </w:pPr>
    </w:p>
    <w:p w14:paraId="26147BF8" w14:textId="4C44F08D" w:rsidR="00E402BA" w:rsidRPr="00986305" w:rsidRDefault="009C2989" w:rsidP="00EF59CE">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w:t>
      </w:r>
      <w:r w:rsidR="007E7C07" w:rsidRPr="00986305">
        <w:rPr>
          <w:rFonts w:asciiTheme="majorBidi" w:hAnsiTheme="majorBidi" w:cstheme="majorBidi"/>
          <w:sz w:val="24"/>
          <w:szCs w:val="24"/>
        </w:rPr>
        <w:t>1) platform combustion chamber of the Siemens</w:t>
      </w:r>
      <w:r w:rsidR="00235574" w:rsidRPr="00986305">
        <w:rPr>
          <w:rFonts w:asciiTheme="majorBidi" w:hAnsiTheme="majorBidi" w:cstheme="majorBidi"/>
          <w:sz w:val="24"/>
          <w:szCs w:val="24"/>
        </w:rPr>
        <w:t xml:space="preserve"> SGT5-8000H</w:t>
      </w:r>
    </w:p>
    <w:p w14:paraId="57228850" w14:textId="465E2DEB"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system has these characteristics:  </w:t>
      </w:r>
    </w:p>
    <w:p w14:paraId="57228851"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Mass: 322.225 kg  </w:t>
      </w:r>
    </w:p>
    <w:p w14:paraId="57228852"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Volume: 40,278,200 mm³  </w:t>
      </w:r>
    </w:p>
    <w:p w14:paraId="57228853"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Material: Stainless Steel (SS316)  </w:t>
      </w:r>
    </w:p>
    <w:p w14:paraId="61AB73C0" w14:textId="41F52134" w:rsidR="002A59D9" w:rsidRPr="00986305" w:rsidRDefault="006336FF" w:rsidP="007F52C4">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Thermal Load: 100 </w:t>
      </w:r>
      <w:proofErr w:type="spellStart"/>
      <w:r w:rsidRPr="00986305">
        <w:rPr>
          <w:rFonts w:asciiTheme="majorBidi" w:hAnsiTheme="majorBidi" w:cstheme="majorBidi"/>
          <w:sz w:val="24"/>
          <w:szCs w:val="24"/>
        </w:rPr>
        <w:t>kN</w:t>
      </w:r>
      <w:proofErr w:type="spellEnd"/>
      <w:r w:rsidRPr="00986305">
        <w:rPr>
          <w:rFonts w:asciiTheme="majorBidi" w:hAnsiTheme="majorBidi" w:cstheme="majorBidi"/>
          <w:sz w:val="24"/>
          <w:szCs w:val="24"/>
        </w:rPr>
        <w:t xml:space="preserve"> </w:t>
      </w:r>
    </w:p>
    <w:p w14:paraId="57228855"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3.2 Material Properties  </w:t>
      </w:r>
    </w:p>
    <w:p w14:paraId="57228856"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Density: 8 g/cm³  </w:t>
      </w:r>
    </w:p>
    <w:p w14:paraId="57228857"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Yield Strength: 250 MPa  </w:t>
      </w:r>
    </w:p>
    <w:p w14:paraId="57228858"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Ultimate Tensile Strength: 540 MPa  </w:t>
      </w:r>
    </w:p>
    <w:p w14:paraId="57228859"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Young's Modulus: 193 </w:t>
      </w:r>
      <w:proofErr w:type="spellStart"/>
      <w:r w:rsidRPr="00986305">
        <w:rPr>
          <w:rFonts w:asciiTheme="majorBidi" w:hAnsiTheme="majorBidi" w:cstheme="majorBidi"/>
          <w:sz w:val="24"/>
          <w:szCs w:val="24"/>
        </w:rPr>
        <w:t>GPa</w:t>
      </w:r>
      <w:proofErr w:type="spellEnd"/>
      <w:r w:rsidRPr="00986305">
        <w:rPr>
          <w:rFonts w:asciiTheme="majorBidi" w:hAnsiTheme="majorBidi" w:cstheme="majorBidi"/>
          <w:sz w:val="24"/>
          <w:szCs w:val="24"/>
        </w:rPr>
        <w:t xml:space="preserve">  </w:t>
      </w:r>
    </w:p>
    <w:p w14:paraId="5722885A"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Poisson's Ratio: 0.3  </w:t>
      </w:r>
    </w:p>
    <w:p w14:paraId="5722885C" w14:textId="702FBD11" w:rsidR="006336FF" w:rsidRPr="00986305" w:rsidRDefault="006336FF" w:rsidP="00EF59CE">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Shear Modulus: 74.23 </w:t>
      </w:r>
      <w:proofErr w:type="spellStart"/>
      <w:r w:rsidRPr="00986305">
        <w:rPr>
          <w:rFonts w:asciiTheme="majorBidi" w:hAnsiTheme="majorBidi" w:cstheme="majorBidi"/>
          <w:sz w:val="24"/>
          <w:szCs w:val="24"/>
        </w:rPr>
        <w:t>GPa</w:t>
      </w:r>
      <w:proofErr w:type="spellEnd"/>
      <w:r w:rsidRPr="00986305">
        <w:rPr>
          <w:rFonts w:asciiTheme="majorBidi" w:hAnsiTheme="majorBidi" w:cstheme="majorBidi"/>
          <w:sz w:val="24"/>
          <w:szCs w:val="24"/>
        </w:rPr>
        <w:t xml:space="preserve">  </w:t>
      </w:r>
    </w:p>
    <w:p w14:paraId="5722885D"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3.3 Finite Element Analysis  </w:t>
      </w:r>
    </w:p>
    <w:p w14:paraId="5722885E"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A static finite element analysis was performed using Autodesk Inventor. The mesh parameters balanced accuracy and computational efficiency:  </w:t>
      </w:r>
    </w:p>
    <w:p w14:paraId="5722885F" w14:textId="13B7A3A3"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Average element size: 0.</w:t>
      </w:r>
      <w:r w:rsidR="001E346B">
        <w:rPr>
          <w:rFonts w:asciiTheme="majorBidi" w:hAnsiTheme="majorBidi" w:cstheme="majorBidi"/>
          <w:sz w:val="24"/>
          <w:szCs w:val="24"/>
        </w:rPr>
        <w:t>1</w:t>
      </w:r>
      <w:r w:rsidRPr="00986305">
        <w:rPr>
          <w:rFonts w:asciiTheme="majorBidi" w:hAnsiTheme="majorBidi" w:cstheme="majorBidi"/>
          <w:sz w:val="24"/>
          <w:szCs w:val="24"/>
        </w:rPr>
        <w:t xml:space="preserve"> </w:t>
      </w:r>
    </w:p>
    <w:p w14:paraId="57228860" w14:textId="2816D40D"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Minimum element size: 0.</w:t>
      </w:r>
      <w:r w:rsidR="001E346B">
        <w:rPr>
          <w:rFonts w:asciiTheme="majorBidi" w:hAnsiTheme="majorBidi" w:cstheme="majorBidi"/>
          <w:sz w:val="24"/>
          <w:szCs w:val="24"/>
        </w:rPr>
        <w:t>02</w:t>
      </w:r>
    </w:p>
    <w:p w14:paraId="57228861" w14:textId="77777777"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 xml:space="preserve">Grading factor: 1.5  </w:t>
      </w:r>
    </w:p>
    <w:p w14:paraId="1B244D93" w14:textId="77777777" w:rsidR="00CD1A0C" w:rsidRPr="00986305" w:rsidRDefault="00CD1A0C" w:rsidP="00CD1A0C">
      <w:pPr>
        <w:pStyle w:val="ListParagraph"/>
        <w:ind w:left="0"/>
        <w:rPr>
          <w:rFonts w:asciiTheme="majorBidi" w:hAnsiTheme="majorBidi" w:cstheme="majorBidi"/>
          <w:sz w:val="24"/>
          <w:szCs w:val="24"/>
          <w:rtl/>
        </w:rPr>
      </w:pPr>
    </w:p>
    <w:p w14:paraId="12C175AB" w14:textId="73CEF41E" w:rsidR="004953CF" w:rsidRPr="00986305" w:rsidRDefault="003F31CB"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57807E6" wp14:editId="5406AD09">
            <wp:extent cx="5943600" cy="3241675"/>
            <wp:effectExtent l="0" t="0" r="0" b="0"/>
            <wp:docPr id="1061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1860" name=""/>
                    <pic:cNvPicPr/>
                  </pic:nvPicPr>
                  <pic:blipFill>
                    <a:blip r:embed="rId8"/>
                    <a:stretch>
                      <a:fillRect/>
                    </a:stretch>
                  </pic:blipFill>
                  <pic:spPr>
                    <a:xfrm>
                      <a:off x="0" y="0"/>
                      <a:ext cx="5943600" cy="3241675"/>
                    </a:xfrm>
                    <a:prstGeom prst="rect">
                      <a:avLst/>
                    </a:prstGeom>
                  </pic:spPr>
                </pic:pic>
              </a:graphicData>
            </a:graphic>
          </wp:inline>
        </w:drawing>
      </w:r>
    </w:p>
    <w:p w14:paraId="62FE40A9" w14:textId="32F9842C" w:rsidR="004953CF" w:rsidRPr="00986305" w:rsidRDefault="001B334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9506154" wp14:editId="78037F08">
            <wp:extent cx="5943600" cy="2794635"/>
            <wp:effectExtent l="0" t="0" r="0" b="5715"/>
            <wp:docPr id="6393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7367" name=""/>
                    <pic:cNvPicPr/>
                  </pic:nvPicPr>
                  <pic:blipFill>
                    <a:blip r:embed="rId9"/>
                    <a:stretch>
                      <a:fillRect/>
                    </a:stretch>
                  </pic:blipFill>
                  <pic:spPr>
                    <a:xfrm>
                      <a:off x="0" y="0"/>
                      <a:ext cx="5943600" cy="2794635"/>
                    </a:xfrm>
                    <a:prstGeom prst="rect">
                      <a:avLst/>
                    </a:prstGeom>
                  </pic:spPr>
                </pic:pic>
              </a:graphicData>
            </a:graphic>
          </wp:inline>
        </w:drawing>
      </w:r>
    </w:p>
    <w:p w14:paraId="180E875F" w14:textId="59C18288" w:rsidR="001B3346" w:rsidRPr="00986305" w:rsidRDefault="0030493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FB9729F" wp14:editId="4B4AEECE">
            <wp:extent cx="5943600" cy="4292600"/>
            <wp:effectExtent l="0" t="0" r="0" b="0"/>
            <wp:docPr id="186942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6972" name=""/>
                    <pic:cNvPicPr/>
                  </pic:nvPicPr>
                  <pic:blipFill>
                    <a:blip r:embed="rId10"/>
                    <a:stretch>
                      <a:fillRect/>
                    </a:stretch>
                  </pic:blipFill>
                  <pic:spPr>
                    <a:xfrm>
                      <a:off x="0" y="0"/>
                      <a:ext cx="5943600" cy="4292600"/>
                    </a:xfrm>
                    <a:prstGeom prst="rect">
                      <a:avLst/>
                    </a:prstGeom>
                  </pic:spPr>
                </pic:pic>
              </a:graphicData>
            </a:graphic>
          </wp:inline>
        </w:drawing>
      </w:r>
    </w:p>
    <w:p w14:paraId="6C8D8654" w14:textId="2ED988FC" w:rsidR="00AF0F09" w:rsidRPr="00986305" w:rsidRDefault="00AA2EA4" w:rsidP="00986305">
      <w:pPr>
        <w:pStyle w:val="ListParagraph"/>
        <w:ind w:left="-144"/>
        <w:rPr>
          <w:rFonts w:asciiTheme="majorBidi" w:hAnsiTheme="majorBidi" w:cstheme="majorBidi"/>
          <w:sz w:val="24"/>
          <w:szCs w:val="24"/>
          <w:rtl/>
        </w:rPr>
      </w:pPr>
      <w:r w:rsidRPr="00986305">
        <w:rPr>
          <w:rFonts w:asciiTheme="majorBidi" w:hAnsiTheme="majorBidi" w:cstheme="majorBidi"/>
          <w:noProof/>
          <w:sz w:val="24"/>
          <w:szCs w:val="24"/>
        </w:rPr>
        <w:drawing>
          <wp:inline distT="0" distB="0" distL="0" distR="0" wp14:anchorId="652AD89B" wp14:editId="54C0462A">
            <wp:extent cx="5943600" cy="1241425"/>
            <wp:effectExtent l="0" t="0" r="0" b="0"/>
            <wp:docPr id="3714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3601" name=""/>
                    <pic:cNvPicPr/>
                  </pic:nvPicPr>
                  <pic:blipFill>
                    <a:blip r:embed="rId11"/>
                    <a:stretch>
                      <a:fillRect/>
                    </a:stretch>
                  </pic:blipFill>
                  <pic:spPr>
                    <a:xfrm>
                      <a:off x="0" y="0"/>
                      <a:ext cx="5943600" cy="1241425"/>
                    </a:xfrm>
                    <a:prstGeom prst="rect">
                      <a:avLst/>
                    </a:prstGeom>
                  </pic:spPr>
                </pic:pic>
              </a:graphicData>
            </a:graphic>
          </wp:inline>
        </w:drawing>
      </w:r>
    </w:p>
    <w:p w14:paraId="7A0C5E40" w14:textId="77777777" w:rsidR="006C50C0" w:rsidRDefault="006C50C0" w:rsidP="003F65E2">
      <w:pPr>
        <w:rPr>
          <w:rFonts w:asciiTheme="majorBidi" w:hAnsiTheme="majorBidi" w:cstheme="majorBidi"/>
          <w:sz w:val="24"/>
          <w:szCs w:val="24"/>
        </w:rPr>
      </w:pPr>
    </w:p>
    <w:p w14:paraId="6268ED70" w14:textId="77777777" w:rsidR="006C50C0" w:rsidRDefault="006C50C0" w:rsidP="003F65E2">
      <w:pPr>
        <w:rPr>
          <w:rFonts w:asciiTheme="majorBidi" w:hAnsiTheme="majorBidi" w:cstheme="majorBidi"/>
          <w:sz w:val="24"/>
          <w:szCs w:val="24"/>
        </w:rPr>
      </w:pPr>
    </w:p>
    <w:p w14:paraId="6E95DECD" w14:textId="77777777" w:rsidR="006C50C0" w:rsidRDefault="006C50C0" w:rsidP="003F65E2">
      <w:pPr>
        <w:rPr>
          <w:rFonts w:asciiTheme="majorBidi" w:hAnsiTheme="majorBidi" w:cstheme="majorBidi"/>
          <w:sz w:val="24"/>
          <w:szCs w:val="24"/>
        </w:rPr>
      </w:pPr>
    </w:p>
    <w:p w14:paraId="0E6ECCB0" w14:textId="77777777" w:rsidR="006C50C0" w:rsidRDefault="006C50C0" w:rsidP="003F65E2">
      <w:pPr>
        <w:rPr>
          <w:rFonts w:asciiTheme="majorBidi" w:hAnsiTheme="majorBidi" w:cstheme="majorBidi"/>
          <w:sz w:val="24"/>
          <w:szCs w:val="24"/>
        </w:rPr>
      </w:pPr>
    </w:p>
    <w:p w14:paraId="1D6F8804" w14:textId="77777777" w:rsidR="006C50C0" w:rsidRDefault="006C50C0" w:rsidP="003F65E2">
      <w:pPr>
        <w:rPr>
          <w:rFonts w:asciiTheme="majorBidi" w:hAnsiTheme="majorBidi" w:cstheme="majorBidi"/>
          <w:sz w:val="24"/>
          <w:szCs w:val="24"/>
        </w:rPr>
      </w:pPr>
    </w:p>
    <w:p w14:paraId="54D97989" w14:textId="77777777" w:rsidR="006C50C0" w:rsidRDefault="006C50C0" w:rsidP="003F65E2">
      <w:pPr>
        <w:rPr>
          <w:rFonts w:asciiTheme="majorBidi" w:hAnsiTheme="majorBidi" w:cstheme="majorBidi"/>
          <w:sz w:val="24"/>
          <w:szCs w:val="24"/>
        </w:rPr>
      </w:pPr>
    </w:p>
    <w:p w14:paraId="61ADAE97" w14:textId="77777777" w:rsidR="006C50C0" w:rsidRDefault="006C50C0" w:rsidP="003F65E2">
      <w:pPr>
        <w:rPr>
          <w:rFonts w:asciiTheme="majorBidi" w:hAnsiTheme="majorBidi" w:cstheme="majorBidi"/>
          <w:sz w:val="24"/>
          <w:szCs w:val="24"/>
        </w:rPr>
      </w:pPr>
    </w:p>
    <w:p w14:paraId="57228862" w14:textId="13EE1B4C" w:rsidR="006336FF" w:rsidRPr="00986305" w:rsidRDefault="00FA3DD0" w:rsidP="003F65E2">
      <w:pPr>
        <w:rPr>
          <w:rFonts w:asciiTheme="majorBidi" w:hAnsiTheme="majorBidi" w:cstheme="majorBidi"/>
          <w:sz w:val="24"/>
          <w:szCs w:val="24"/>
        </w:rPr>
      </w:pPr>
      <w:r>
        <w:rPr>
          <w:rFonts w:asciiTheme="majorBidi" w:hAnsiTheme="majorBidi" w:cstheme="majorBidi"/>
          <w:sz w:val="24"/>
          <w:szCs w:val="24"/>
        </w:rPr>
        <w:t>-</w:t>
      </w:r>
      <w:r w:rsidR="006336FF" w:rsidRPr="00986305">
        <w:rPr>
          <w:rFonts w:asciiTheme="majorBidi" w:hAnsiTheme="majorBidi" w:cstheme="majorBidi"/>
          <w:sz w:val="24"/>
          <w:szCs w:val="24"/>
        </w:rPr>
        <w:t xml:space="preserve">The Von Mises stress criterion evaluated material yielding under combined thermal and mechanical loads.  </w:t>
      </w:r>
    </w:p>
    <w:p w14:paraId="5071810E" w14:textId="0F3DBEEC" w:rsidR="000C7A10" w:rsidRPr="00986305" w:rsidRDefault="00F76A56"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ED21317" wp14:editId="6A2FA500">
            <wp:extent cx="5943600" cy="3695065"/>
            <wp:effectExtent l="0" t="0" r="0" b="635"/>
            <wp:docPr id="21305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5410" name=""/>
                    <pic:cNvPicPr/>
                  </pic:nvPicPr>
                  <pic:blipFill>
                    <a:blip r:embed="rId12"/>
                    <a:stretch>
                      <a:fillRect/>
                    </a:stretch>
                  </pic:blipFill>
                  <pic:spPr>
                    <a:xfrm>
                      <a:off x="0" y="0"/>
                      <a:ext cx="5943600" cy="3695065"/>
                    </a:xfrm>
                    <a:prstGeom prst="rect">
                      <a:avLst/>
                    </a:prstGeom>
                  </pic:spPr>
                </pic:pic>
              </a:graphicData>
            </a:graphic>
          </wp:inline>
        </w:drawing>
      </w:r>
    </w:p>
    <w:p w14:paraId="00F0AD22" w14:textId="573EE2A5" w:rsidR="00F76A56" w:rsidRPr="00986305" w:rsidRDefault="008D1A80"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289C10A" wp14:editId="0709E21F">
            <wp:extent cx="5943600" cy="3831590"/>
            <wp:effectExtent l="0" t="0" r="0" b="0"/>
            <wp:docPr id="10787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8972" name=""/>
                    <pic:cNvPicPr/>
                  </pic:nvPicPr>
                  <pic:blipFill>
                    <a:blip r:embed="rId13"/>
                    <a:stretch>
                      <a:fillRect/>
                    </a:stretch>
                  </pic:blipFill>
                  <pic:spPr>
                    <a:xfrm>
                      <a:off x="0" y="0"/>
                      <a:ext cx="5943600" cy="3831590"/>
                    </a:xfrm>
                    <a:prstGeom prst="rect">
                      <a:avLst/>
                    </a:prstGeom>
                  </pic:spPr>
                </pic:pic>
              </a:graphicData>
            </a:graphic>
          </wp:inline>
        </w:drawing>
      </w:r>
    </w:p>
    <w:p w14:paraId="7298C00C" w14:textId="5B32DCED" w:rsidR="008D1A80" w:rsidRPr="00986305" w:rsidRDefault="00EE1AA8"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9525207" wp14:editId="57614BFA">
            <wp:extent cx="5943600" cy="4079240"/>
            <wp:effectExtent l="0" t="0" r="0" b="0"/>
            <wp:docPr id="10928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7571" name=""/>
                    <pic:cNvPicPr/>
                  </pic:nvPicPr>
                  <pic:blipFill>
                    <a:blip r:embed="rId14"/>
                    <a:stretch>
                      <a:fillRect/>
                    </a:stretch>
                  </pic:blipFill>
                  <pic:spPr>
                    <a:xfrm>
                      <a:off x="0" y="0"/>
                      <a:ext cx="5943600" cy="4079240"/>
                    </a:xfrm>
                    <a:prstGeom prst="rect">
                      <a:avLst/>
                    </a:prstGeom>
                  </pic:spPr>
                </pic:pic>
              </a:graphicData>
            </a:graphic>
          </wp:inline>
        </w:drawing>
      </w:r>
    </w:p>
    <w:p w14:paraId="4C128D02" w14:textId="15A88D8F" w:rsidR="0030606E" w:rsidRPr="00986305" w:rsidRDefault="005532C3"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7E4B6AFB" wp14:editId="46368A2F">
            <wp:extent cx="5943600" cy="3329940"/>
            <wp:effectExtent l="0" t="0" r="0" b="3810"/>
            <wp:docPr id="3716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0374" name=""/>
                    <pic:cNvPicPr/>
                  </pic:nvPicPr>
                  <pic:blipFill>
                    <a:blip r:embed="rId15"/>
                    <a:stretch>
                      <a:fillRect/>
                    </a:stretch>
                  </pic:blipFill>
                  <pic:spPr>
                    <a:xfrm>
                      <a:off x="0" y="0"/>
                      <a:ext cx="5943600" cy="3329940"/>
                    </a:xfrm>
                    <a:prstGeom prst="rect">
                      <a:avLst/>
                    </a:prstGeom>
                  </pic:spPr>
                </pic:pic>
              </a:graphicData>
            </a:graphic>
          </wp:inline>
        </w:drawing>
      </w:r>
    </w:p>
    <w:p w14:paraId="55522245" w14:textId="72A50D0D" w:rsidR="000C7A10" w:rsidRPr="00986305" w:rsidRDefault="00CA0DEC" w:rsidP="00E55631">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743BB0A" wp14:editId="69A145E2">
            <wp:extent cx="5943600" cy="2269490"/>
            <wp:effectExtent l="0" t="0" r="0" b="0"/>
            <wp:docPr id="3527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2083" name=""/>
                    <pic:cNvPicPr/>
                  </pic:nvPicPr>
                  <pic:blipFill>
                    <a:blip r:embed="rId16"/>
                    <a:stretch>
                      <a:fillRect/>
                    </a:stretch>
                  </pic:blipFill>
                  <pic:spPr>
                    <a:xfrm>
                      <a:off x="0" y="0"/>
                      <a:ext cx="5943600" cy="2269490"/>
                    </a:xfrm>
                    <a:prstGeom prst="rect">
                      <a:avLst/>
                    </a:prstGeom>
                  </pic:spPr>
                </pic:pic>
              </a:graphicData>
            </a:graphic>
          </wp:inline>
        </w:drawing>
      </w:r>
    </w:p>
    <w:p w14:paraId="5722886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3.4 Larson-Miller Parameter Model  </w:t>
      </w:r>
    </w:p>
    <w:p w14:paraId="57228864" w14:textId="136123B5"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Larson-Miller Parameter is defined as</w:t>
      </w:r>
      <w:r w:rsidR="008D1241" w:rsidRPr="00986305">
        <w:rPr>
          <w:rFonts w:asciiTheme="majorBidi" w:hAnsiTheme="majorBidi" w:cstheme="majorBidi"/>
          <w:sz w:val="24"/>
          <w:szCs w:val="24"/>
        </w:rPr>
        <w:t xml:space="preserve"> in Fig. (2)</w:t>
      </w:r>
      <w:r w:rsidRPr="00986305">
        <w:rPr>
          <w:rFonts w:asciiTheme="majorBidi" w:hAnsiTheme="majorBidi" w:cstheme="majorBidi"/>
          <w:sz w:val="24"/>
          <w:szCs w:val="24"/>
        </w:rPr>
        <w:t xml:space="preserve">:  </w:t>
      </w:r>
    </w:p>
    <w:p w14:paraId="57228865" w14:textId="77777777" w:rsidR="006336FF" w:rsidRPr="00986305" w:rsidRDefault="006336FF" w:rsidP="003F65E2">
      <w:pPr>
        <w:rPr>
          <w:rFonts w:asciiTheme="majorBidi" w:hAnsiTheme="majorBidi" w:cstheme="majorBidi"/>
          <w:sz w:val="24"/>
          <w:szCs w:val="24"/>
        </w:rPr>
      </w:pPr>
      <w:r w:rsidRPr="00986305">
        <w:rPr>
          <w:rFonts w:ascii="Cambria Math" w:hAnsi="Cambria Math" w:cs="Cambria Math"/>
          <w:sz w:val="24"/>
          <w:szCs w:val="24"/>
        </w:rPr>
        <w:t>𝑃</w:t>
      </w:r>
      <w:r w:rsidRPr="00986305">
        <w:rPr>
          <w:rFonts w:asciiTheme="majorBidi" w:hAnsiTheme="majorBidi" w:cstheme="majorBidi"/>
          <w:sz w:val="24"/>
          <w:szCs w:val="24"/>
        </w:rPr>
        <w:t>=</w:t>
      </w:r>
      <w:r w:rsidRPr="00986305">
        <w:rPr>
          <w:rFonts w:ascii="Cambria Math" w:hAnsi="Cambria Math" w:cs="Cambria Math"/>
          <w:sz w:val="24"/>
          <w:szCs w:val="24"/>
        </w:rPr>
        <w:t>𝑇</w:t>
      </w:r>
      <w:r w:rsidRPr="00986305">
        <w:rPr>
          <w:rFonts w:asciiTheme="majorBidi" w:hAnsiTheme="majorBidi" w:cstheme="majorBidi"/>
          <w:sz w:val="24"/>
          <w:szCs w:val="24"/>
        </w:rPr>
        <w:t xml:space="preserve"> (</w:t>
      </w:r>
      <w:r w:rsidRPr="00986305">
        <w:rPr>
          <w:rFonts w:ascii="Cambria Math" w:hAnsi="Cambria Math" w:cs="Cambria Math"/>
          <w:sz w:val="24"/>
          <w:szCs w:val="24"/>
        </w:rPr>
        <w:t>𝐶</w:t>
      </w:r>
      <w:r w:rsidRPr="00986305">
        <w:rPr>
          <w:rFonts w:asciiTheme="majorBidi" w:hAnsiTheme="majorBidi" w:cstheme="majorBidi"/>
          <w:sz w:val="24"/>
          <w:szCs w:val="24"/>
        </w:rPr>
        <w:t>+log10</w:t>
      </w:r>
      <w:r w:rsidRPr="00986305">
        <w:rPr>
          <w:rFonts w:ascii="Cambria Math" w:hAnsi="Cambria Math" w:cs="Cambria Math"/>
          <w:sz w:val="24"/>
          <w:szCs w:val="24"/>
        </w:rPr>
        <w:t>𝑡</w:t>
      </w:r>
      <w:r w:rsidRPr="00986305">
        <w:rPr>
          <w:rFonts w:asciiTheme="majorBidi" w:hAnsiTheme="majorBidi" w:cstheme="majorBidi"/>
          <w:sz w:val="24"/>
          <w:szCs w:val="24"/>
        </w:rPr>
        <w:t xml:space="preserve">)  </w:t>
      </w:r>
    </w:p>
    <w:p w14:paraId="57228866" w14:textId="77777777" w:rsidR="006336FF" w:rsidRPr="00986305" w:rsidRDefault="006336FF" w:rsidP="003F65E2">
      <w:pPr>
        <w:rPr>
          <w:rFonts w:asciiTheme="majorBidi" w:hAnsiTheme="majorBidi" w:cstheme="majorBidi"/>
          <w:sz w:val="24"/>
          <w:szCs w:val="24"/>
        </w:rPr>
      </w:pPr>
      <w:proofErr w:type="gramStart"/>
      <w:r w:rsidRPr="00986305">
        <w:rPr>
          <w:rFonts w:asciiTheme="majorBidi" w:hAnsiTheme="majorBidi" w:cstheme="majorBidi"/>
          <w:sz w:val="24"/>
          <w:szCs w:val="24"/>
        </w:rPr>
        <w:t>Where</w:t>
      </w:r>
      <w:proofErr w:type="gramEnd"/>
      <w:r w:rsidRPr="00986305">
        <w:rPr>
          <w:rFonts w:asciiTheme="majorBidi" w:hAnsiTheme="majorBidi" w:cstheme="majorBidi"/>
          <w:sz w:val="24"/>
          <w:szCs w:val="24"/>
        </w:rPr>
        <w:t xml:space="preserve">  </w:t>
      </w:r>
    </w:p>
    <w:p w14:paraId="57228867"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P</w:t>
      </w:r>
      <w:r w:rsidRPr="00986305">
        <w:rPr>
          <w:rFonts w:asciiTheme="majorBidi" w:hAnsiTheme="majorBidi" w:cstheme="majorBidi"/>
          <w:sz w:val="24"/>
          <w:szCs w:val="24"/>
        </w:rPr>
        <w:t xml:space="preserve"> = The Larson-Miller parameter  </w:t>
      </w:r>
    </w:p>
    <w:p w14:paraId="57228868"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Exposure temperature (typically in Kelvin or Rankin</w:t>
      </w:r>
      <w:r w:rsidR="00E934DF" w:rsidRPr="00986305">
        <w:rPr>
          <w:rFonts w:asciiTheme="majorBidi" w:hAnsiTheme="majorBidi" w:cstheme="majorBidi"/>
          <w:sz w:val="24"/>
          <w:szCs w:val="24"/>
        </w:rPr>
        <w:t>e</w:t>
      </w:r>
      <w:r w:rsidRPr="00986305">
        <w:rPr>
          <w:rFonts w:asciiTheme="majorBidi" w:hAnsiTheme="majorBidi" w:cstheme="majorBidi"/>
          <w:sz w:val="24"/>
          <w:szCs w:val="24"/>
        </w:rPr>
        <w:t xml:space="preserve">)  </w:t>
      </w:r>
    </w:p>
    <w:p w14:paraId="57228869"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Time to rupture (in hours)  </w:t>
      </w:r>
    </w:p>
    <w:p w14:paraId="4FF2F379" w14:textId="2433B8BC" w:rsidR="00A1475B" w:rsidRPr="00986305" w:rsidRDefault="006336FF" w:rsidP="007A28FD">
      <w:pPr>
        <w:pStyle w:val="ListParagraph"/>
        <w:numPr>
          <w:ilvl w:val="0"/>
          <w:numId w:val="5"/>
        </w:numPr>
        <w:ind w:left="0"/>
        <w:rPr>
          <w:rFonts w:asciiTheme="majorBidi" w:hAnsiTheme="majorBidi" w:cstheme="majorBidi"/>
          <w:sz w:val="24"/>
          <w:szCs w:val="24"/>
          <w:rtl/>
        </w:rPr>
      </w:pPr>
      <w:r w:rsidRPr="00986305">
        <w:rPr>
          <w:rFonts w:asciiTheme="majorBidi" w:hAnsiTheme="majorBidi" w:cstheme="majorBidi"/>
          <w:b/>
          <w:bCs/>
          <w:sz w:val="24"/>
          <w:szCs w:val="24"/>
        </w:rPr>
        <w:t>C</w:t>
      </w:r>
      <w:r w:rsidRPr="00986305">
        <w:rPr>
          <w:rFonts w:asciiTheme="majorBidi" w:hAnsiTheme="majorBidi" w:cstheme="majorBidi"/>
          <w:sz w:val="24"/>
          <w:szCs w:val="24"/>
        </w:rPr>
        <w:t xml:space="preserve"> = material constant  </w:t>
      </w:r>
    </w:p>
    <w:p w14:paraId="64AC3211" w14:textId="3CF9AB98" w:rsidR="00A1475B" w:rsidRPr="00986305" w:rsidRDefault="00722A38" w:rsidP="00BF5BCD">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516630FA" wp14:editId="20A46AF6">
            <wp:extent cx="5943600" cy="3328670"/>
            <wp:effectExtent l="0" t="0" r="0" b="5080"/>
            <wp:docPr id="1312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54682B5A" w14:textId="7DBCACCB" w:rsidR="008D1241" w:rsidRPr="00986305" w:rsidRDefault="008D1241" w:rsidP="008D1241">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Fig. (2) </w:t>
      </w:r>
      <w:proofErr w:type="spellStart"/>
      <w:r w:rsidRPr="00986305">
        <w:rPr>
          <w:rFonts w:asciiTheme="majorBidi" w:hAnsiTheme="majorBidi" w:cstheme="majorBidi"/>
          <w:sz w:val="24"/>
          <w:szCs w:val="24"/>
        </w:rPr>
        <w:t>Larsin</w:t>
      </w:r>
      <w:proofErr w:type="spellEnd"/>
      <w:r w:rsidRPr="00986305">
        <w:rPr>
          <w:rFonts w:asciiTheme="majorBidi" w:hAnsiTheme="majorBidi" w:cstheme="majorBidi"/>
          <w:sz w:val="24"/>
          <w:szCs w:val="24"/>
        </w:rPr>
        <w:t xml:space="preserve">-Miller Parameter </w:t>
      </w:r>
    </w:p>
    <w:p w14:paraId="5722886B" w14:textId="6A3D8019" w:rsidR="00125619" w:rsidRPr="00986305" w:rsidRDefault="006336FF" w:rsidP="00125619">
      <w:pPr>
        <w:rPr>
          <w:rFonts w:asciiTheme="majorBidi" w:hAnsiTheme="majorBidi" w:cstheme="majorBidi"/>
          <w:sz w:val="24"/>
          <w:szCs w:val="24"/>
        </w:rPr>
      </w:pPr>
      <w:r w:rsidRPr="00986305">
        <w:rPr>
          <w:rFonts w:asciiTheme="majorBidi" w:hAnsiTheme="majorBidi" w:cstheme="majorBidi"/>
          <w:sz w:val="24"/>
          <w:szCs w:val="24"/>
        </w:rPr>
        <w:t>Python-based numerical modeling created creep rupture curves and estimated residual lifetime.</w:t>
      </w:r>
    </w:p>
    <w:p w14:paraId="015B6935" w14:textId="77777777" w:rsidR="00376C7F" w:rsidRPr="00986305" w:rsidRDefault="00376C7F" w:rsidP="00376C7F">
      <w:pPr>
        <w:rPr>
          <w:rFonts w:asciiTheme="majorBidi" w:hAnsiTheme="majorBidi" w:cstheme="majorBidi"/>
          <w:sz w:val="24"/>
          <w:szCs w:val="24"/>
        </w:rPr>
      </w:pPr>
      <w:proofErr w:type="gramStart"/>
      <w:r w:rsidRPr="00986305">
        <w:rPr>
          <w:rFonts w:asciiTheme="majorBidi" w:hAnsiTheme="majorBidi" w:cstheme="majorBidi"/>
          <w:sz w:val="24"/>
          <w:szCs w:val="24"/>
        </w:rPr>
        <w:t>import</w:t>
      </w:r>
      <w:proofErr w:type="gramEnd"/>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numpy</w:t>
      </w:r>
      <w:proofErr w:type="spellEnd"/>
      <w:r w:rsidRPr="00986305">
        <w:rPr>
          <w:rFonts w:asciiTheme="majorBidi" w:hAnsiTheme="majorBidi" w:cstheme="majorBidi"/>
          <w:sz w:val="24"/>
          <w:szCs w:val="24"/>
        </w:rPr>
        <w:t xml:space="preserve"> as np</w:t>
      </w:r>
    </w:p>
    <w:p w14:paraId="64E38CC5" w14:textId="16AE2E44" w:rsidR="00376C7F" w:rsidRPr="00986305" w:rsidRDefault="00376C7F" w:rsidP="00BF5BCD">
      <w:pPr>
        <w:rPr>
          <w:rFonts w:asciiTheme="majorBidi" w:hAnsiTheme="majorBidi" w:cstheme="majorBidi"/>
          <w:sz w:val="24"/>
          <w:szCs w:val="24"/>
        </w:rPr>
      </w:pPr>
      <w:r w:rsidRPr="00986305">
        <w:rPr>
          <w:rFonts w:asciiTheme="majorBidi" w:hAnsiTheme="majorBidi" w:cstheme="majorBidi"/>
          <w:sz w:val="24"/>
          <w:szCs w:val="24"/>
        </w:rPr>
        <w:t xml:space="preserve">import </w:t>
      </w:r>
      <w:proofErr w:type="spellStart"/>
      <w:r w:rsidRPr="00986305">
        <w:rPr>
          <w:rFonts w:asciiTheme="majorBidi" w:hAnsiTheme="majorBidi" w:cstheme="majorBidi"/>
          <w:sz w:val="24"/>
          <w:szCs w:val="24"/>
        </w:rPr>
        <w:t>matplotlib.pyplot</w:t>
      </w:r>
      <w:proofErr w:type="spellEnd"/>
      <w:r w:rsidRPr="00986305">
        <w:rPr>
          <w:rFonts w:asciiTheme="majorBidi" w:hAnsiTheme="majorBidi" w:cstheme="majorBidi"/>
          <w:sz w:val="24"/>
          <w:szCs w:val="24"/>
        </w:rPr>
        <w:t xml:space="preserve"> as </w:t>
      </w:r>
      <w:proofErr w:type="spellStart"/>
      <w:r w:rsidRPr="00986305">
        <w:rPr>
          <w:rFonts w:asciiTheme="majorBidi" w:hAnsiTheme="majorBidi" w:cstheme="majorBidi"/>
          <w:sz w:val="24"/>
          <w:szCs w:val="24"/>
        </w:rPr>
        <w:t>plt</w:t>
      </w:r>
      <w:proofErr w:type="spellEnd"/>
    </w:p>
    <w:p w14:paraId="70BD5704" w14:textId="3A59A60A" w:rsidR="00376C7F" w:rsidRPr="00986305" w:rsidRDefault="00BF5BCD" w:rsidP="00376C7F">
      <w:pPr>
        <w:rPr>
          <w:rFonts w:asciiTheme="majorBidi" w:hAnsiTheme="majorBidi" w:cstheme="majorBidi"/>
          <w:sz w:val="24"/>
          <w:szCs w:val="24"/>
        </w:rPr>
      </w:pPr>
      <w:r w:rsidRPr="00986305">
        <w:rPr>
          <w:rFonts w:asciiTheme="majorBidi" w:hAnsiTheme="majorBidi" w:cstheme="majorBidi"/>
          <w:sz w:val="24"/>
          <w:szCs w:val="24"/>
        </w:rPr>
        <w:t>O</w:t>
      </w:r>
      <w:r w:rsidR="00376C7F" w:rsidRPr="00986305">
        <w:rPr>
          <w:rFonts w:asciiTheme="majorBidi" w:hAnsiTheme="majorBidi" w:cstheme="majorBidi"/>
          <w:sz w:val="24"/>
          <w:szCs w:val="24"/>
        </w:rPr>
        <w:t>perati</w:t>
      </w:r>
      <w:r w:rsidRPr="00986305">
        <w:rPr>
          <w:rFonts w:asciiTheme="majorBidi" w:hAnsiTheme="majorBidi" w:cstheme="majorBidi"/>
          <w:sz w:val="24"/>
          <w:szCs w:val="24"/>
        </w:rPr>
        <w:t xml:space="preserve">on </w:t>
      </w:r>
      <w:r w:rsidR="00376C7F" w:rsidRPr="00986305">
        <w:rPr>
          <w:rFonts w:asciiTheme="majorBidi" w:hAnsiTheme="majorBidi" w:cstheme="majorBidi"/>
          <w:sz w:val="24"/>
          <w:szCs w:val="24"/>
        </w:rPr>
        <w:t>_</w:t>
      </w:r>
      <w:r w:rsidRPr="00986305">
        <w:rPr>
          <w:rFonts w:asciiTheme="majorBidi" w:hAnsiTheme="majorBidi" w:cstheme="majorBidi"/>
          <w:sz w:val="24"/>
          <w:szCs w:val="24"/>
        </w:rPr>
        <w:t>Temperature in Celsius =</w:t>
      </w:r>
      <w:r w:rsidR="00376C7F" w:rsidRPr="00986305">
        <w:rPr>
          <w:rFonts w:asciiTheme="majorBidi" w:hAnsiTheme="majorBidi" w:cstheme="majorBidi"/>
          <w:sz w:val="24"/>
          <w:szCs w:val="24"/>
        </w:rPr>
        <w:t xml:space="preserve"> 800.0          </w:t>
      </w:r>
    </w:p>
    <w:p w14:paraId="2AC02286" w14:textId="68957D50" w:rsidR="00376C7F" w:rsidRPr="00986305" w:rsidRDefault="00BF5BCD" w:rsidP="00376C7F">
      <w:pPr>
        <w:rPr>
          <w:rFonts w:asciiTheme="majorBidi" w:hAnsiTheme="majorBidi" w:cstheme="majorBidi"/>
          <w:sz w:val="24"/>
          <w:szCs w:val="24"/>
        </w:rPr>
      </w:pPr>
      <w:r w:rsidRPr="00986305">
        <w:rPr>
          <w:rFonts w:asciiTheme="majorBidi" w:hAnsiTheme="majorBidi" w:cstheme="majorBidi"/>
          <w:sz w:val="24"/>
          <w:szCs w:val="24"/>
        </w:rPr>
        <w:t>My stress Inventor Von Mises</w:t>
      </w:r>
      <w:r w:rsidR="00376C7F" w:rsidRPr="00986305">
        <w:rPr>
          <w:rFonts w:asciiTheme="majorBidi" w:hAnsiTheme="majorBidi" w:cstheme="majorBidi"/>
          <w:sz w:val="24"/>
          <w:szCs w:val="24"/>
        </w:rPr>
        <w:t xml:space="preserve"> = 14.57 (MPa)</w:t>
      </w:r>
    </w:p>
    <w:p w14:paraId="2068B31D" w14:textId="10A3A31C" w:rsidR="00376C7F" w:rsidRPr="00986305" w:rsidRDefault="00BF5BCD" w:rsidP="008D1241">
      <w:pPr>
        <w:rPr>
          <w:rFonts w:asciiTheme="majorBidi" w:hAnsiTheme="majorBidi" w:cstheme="majorBidi"/>
          <w:sz w:val="24"/>
          <w:szCs w:val="24"/>
        </w:rPr>
      </w:pPr>
      <w:r w:rsidRPr="00986305">
        <w:rPr>
          <w:rFonts w:asciiTheme="majorBidi" w:hAnsiTheme="majorBidi" w:cstheme="majorBidi"/>
          <w:sz w:val="24"/>
          <w:szCs w:val="24"/>
        </w:rPr>
        <w:t>C Stainless Steel =</w:t>
      </w:r>
      <w:r w:rsidR="00376C7F" w:rsidRPr="00986305">
        <w:rPr>
          <w:rFonts w:asciiTheme="majorBidi" w:hAnsiTheme="majorBidi" w:cstheme="majorBidi"/>
          <w:sz w:val="24"/>
          <w:szCs w:val="24"/>
        </w:rPr>
        <w:t xml:space="preserve"> 20.0                           </w:t>
      </w:r>
    </w:p>
    <w:p w14:paraId="44AF9CC3" w14:textId="0B07369E"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T</w:t>
      </w:r>
      <w:r w:rsidR="008D1241" w:rsidRPr="00986305">
        <w:rPr>
          <w:rFonts w:asciiTheme="majorBidi" w:hAnsiTheme="majorBidi" w:cstheme="majorBidi"/>
          <w:sz w:val="24"/>
          <w:szCs w:val="24"/>
        </w:rPr>
        <w:t xml:space="preserve">emperature in </w:t>
      </w:r>
      <w:r w:rsidRPr="00986305">
        <w:rPr>
          <w:rFonts w:asciiTheme="majorBidi" w:hAnsiTheme="majorBidi" w:cstheme="majorBidi"/>
          <w:sz w:val="24"/>
          <w:szCs w:val="24"/>
        </w:rPr>
        <w:t>_kelvin = operati</w:t>
      </w:r>
      <w:r w:rsidR="008D1241" w:rsidRPr="00986305">
        <w:rPr>
          <w:rFonts w:asciiTheme="majorBidi" w:hAnsiTheme="majorBidi" w:cstheme="majorBidi"/>
          <w:sz w:val="24"/>
          <w:szCs w:val="24"/>
        </w:rPr>
        <w:t xml:space="preserve">on </w:t>
      </w:r>
      <w:r w:rsidRPr="00986305">
        <w:rPr>
          <w:rFonts w:asciiTheme="majorBidi" w:hAnsiTheme="majorBidi" w:cstheme="majorBidi"/>
          <w:sz w:val="24"/>
          <w:szCs w:val="24"/>
        </w:rPr>
        <w:t>_temp</w:t>
      </w:r>
      <w:r w:rsidR="008D1241" w:rsidRPr="00986305">
        <w:rPr>
          <w:rFonts w:asciiTheme="majorBidi" w:hAnsiTheme="majorBidi" w:cstheme="majorBidi"/>
          <w:sz w:val="24"/>
          <w:szCs w:val="24"/>
        </w:rPr>
        <w:t xml:space="preserve">erature </w:t>
      </w:r>
      <w:r w:rsidRPr="00986305">
        <w:rPr>
          <w:rFonts w:asciiTheme="majorBidi" w:hAnsiTheme="majorBidi" w:cstheme="majorBidi"/>
          <w:sz w:val="24"/>
          <w:szCs w:val="24"/>
        </w:rPr>
        <w:t>_C + 273.15</w:t>
      </w:r>
    </w:p>
    <w:p w14:paraId="4AC473BB" w14:textId="507583CE" w:rsidR="00376C7F" w:rsidRPr="00986305" w:rsidRDefault="00376C7F" w:rsidP="008D1241">
      <w:pPr>
        <w:rPr>
          <w:rFonts w:asciiTheme="majorBidi" w:hAnsiTheme="majorBidi" w:cstheme="majorBidi"/>
          <w:sz w:val="24"/>
          <w:szCs w:val="24"/>
        </w:rPr>
      </w:pPr>
    </w:p>
    <w:p w14:paraId="6D98B455" w14:textId="4CB1A4F9" w:rsidR="00376C7F"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stress points</w:t>
      </w:r>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np.array</w:t>
      </w:r>
      <w:proofErr w:type="spellEnd"/>
      <w:r w:rsidR="00376C7F" w:rsidRPr="00986305">
        <w:rPr>
          <w:rFonts w:asciiTheme="majorBidi" w:hAnsiTheme="majorBidi" w:cstheme="majorBidi"/>
          <w:sz w:val="24"/>
          <w:szCs w:val="24"/>
        </w:rPr>
        <w:t>([5.0, 10.0, 20.0, 30.0, 50.0, 100.0, 150.0, 200.0])</w:t>
      </w:r>
    </w:p>
    <w:p w14:paraId="2B5CD5C7" w14:textId="6EB1BA28" w:rsidR="008D1241"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#Values of Lardon-Miller Parameter multiplied by 3</w:t>
      </w:r>
      <w:r w:rsidRPr="00986305">
        <w:rPr>
          <w:rFonts w:asciiTheme="majorBidi" w:hAnsiTheme="majorBidi" w:cstheme="majorBidi"/>
          <w:sz w:val="24"/>
          <w:szCs w:val="24"/>
          <w:rtl/>
        </w:rPr>
        <w:t>^</w:t>
      </w:r>
      <w:r w:rsidRPr="00986305">
        <w:rPr>
          <w:rFonts w:asciiTheme="majorBidi" w:hAnsiTheme="majorBidi" w:cstheme="majorBidi"/>
          <w:sz w:val="24"/>
          <w:szCs w:val="24"/>
        </w:rPr>
        <w:t xml:space="preserve">10  </w:t>
      </w:r>
    </w:p>
    <w:p w14:paraId="4E9CC20A" w14:textId="3345FCB6" w:rsidR="00376C7F" w:rsidRPr="00986305" w:rsidRDefault="00376C7F" w:rsidP="008D1241">
      <w:pPr>
        <w:rPr>
          <w:rFonts w:asciiTheme="majorBidi" w:hAnsiTheme="majorBidi" w:cstheme="majorBidi"/>
          <w:sz w:val="24"/>
          <w:szCs w:val="24"/>
        </w:rPr>
      </w:pPr>
      <w:proofErr w:type="spellStart"/>
      <w:r w:rsidRPr="00986305">
        <w:rPr>
          <w:rFonts w:asciiTheme="majorBidi" w:hAnsiTheme="majorBidi" w:cstheme="majorBidi"/>
          <w:sz w:val="24"/>
          <w:szCs w:val="24"/>
        </w:rPr>
        <w:t>lmp_points</w:t>
      </w:r>
      <w:proofErr w:type="spellEnd"/>
      <w:r w:rsidRPr="00986305">
        <w:rPr>
          <w:rFonts w:asciiTheme="majorBidi" w:hAnsiTheme="majorBidi" w:cstheme="majorBidi"/>
          <w:sz w:val="24"/>
          <w:szCs w:val="24"/>
        </w:rPr>
        <w:t xml:space="preserve"> = </w:t>
      </w:r>
      <w:r w:rsidR="008D1241" w:rsidRPr="00986305">
        <w:rPr>
          <w:rFonts w:asciiTheme="majorBidi" w:hAnsiTheme="majorBidi" w:cstheme="majorBidi"/>
          <w:sz w:val="24"/>
          <w:szCs w:val="24"/>
        </w:rPr>
        <w:t>np. array (</w:t>
      </w:r>
      <w:r w:rsidRPr="00986305">
        <w:rPr>
          <w:rFonts w:asciiTheme="majorBidi" w:hAnsiTheme="majorBidi" w:cstheme="majorBidi"/>
          <w:sz w:val="24"/>
          <w:szCs w:val="24"/>
        </w:rPr>
        <w:t>[25.8, 24.5, 23.2, 22.4, 21.4, 20.0, 19.2, 18.5]) * 1000</w:t>
      </w:r>
    </w:p>
    <w:p w14:paraId="75C25BD7" w14:textId="32031317" w:rsidR="008D1241" w:rsidRPr="00986305" w:rsidRDefault="008D1241" w:rsidP="008D1241">
      <w:pPr>
        <w:jc w:val="both"/>
        <w:rPr>
          <w:rFonts w:asciiTheme="majorBidi" w:hAnsiTheme="majorBidi" w:cstheme="majorBidi"/>
          <w:sz w:val="24"/>
          <w:szCs w:val="24"/>
          <w:rtl/>
          <w:lang w:bidi="ar-EG"/>
        </w:rPr>
      </w:pPr>
      <w:r w:rsidRPr="00986305">
        <w:rPr>
          <w:rFonts w:asciiTheme="majorBidi" w:hAnsiTheme="majorBidi" w:cstheme="majorBidi"/>
          <w:sz w:val="24"/>
          <w:szCs w:val="24"/>
          <w:rtl/>
        </w:rPr>
        <w:t>#</w:t>
      </w:r>
      <w:r w:rsidRPr="00986305">
        <w:rPr>
          <w:rFonts w:asciiTheme="majorBidi" w:hAnsiTheme="majorBidi" w:cstheme="majorBidi"/>
          <w:sz w:val="24"/>
          <w:szCs w:val="24"/>
        </w:rPr>
        <w:t>To create a smooth and continuous curve (interpolation)</w:t>
      </w:r>
    </w:p>
    <w:p w14:paraId="42556094" w14:textId="7E1B5A48" w:rsidR="00376C7F"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stress range</w:t>
      </w:r>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np.linspace</w:t>
      </w:r>
      <w:proofErr w:type="spellEnd"/>
      <w:r w:rsidR="00376C7F" w:rsidRPr="00986305">
        <w:rPr>
          <w:rFonts w:asciiTheme="majorBidi" w:hAnsiTheme="majorBidi" w:cstheme="majorBidi"/>
          <w:sz w:val="24"/>
          <w:szCs w:val="24"/>
        </w:rPr>
        <w:t>(4.0, 200.0, 500)</w:t>
      </w:r>
    </w:p>
    <w:p w14:paraId="66687BA2" w14:textId="39CAE0B8" w:rsidR="00376C7F" w:rsidRPr="00986305" w:rsidRDefault="00376C7F" w:rsidP="001E79A7">
      <w:pPr>
        <w:rPr>
          <w:rFonts w:asciiTheme="majorBidi" w:hAnsiTheme="majorBidi" w:cstheme="majorBidi"/>
          <w:sz w:val="24"/>
          <w:szCs w:val="24"/>
        </w:rPr>
      </w:pPr>
      <w:proofErr w:type="spellStart"/>
      <w:r w:rsidRPr="00986305">
        <w:rPr>
          <w:rFonts w:asciiTheme="majorBidi" w:hAnsiTheme="majorBidi" w:cstheme="majorBidi"/>
          <w:sz w:val="24"/>
          <w:szCs w:val="24"/>
        </w:rPr>
        <w:t>lmp_range</w:t>
      </w:r>
      <w:proofErr w:type="spellEnd"/>
      <w:r w:rsidRPr="00986305">
        <w:rPr>
          <w:rFonts w:asciiTheme="majorBidi" w:hAnsiTheme="majorBidi" w:cstheme="majorBidi"/>
          <w:sz w:val="24"/>
          <w:szCs w:val="24"/>
        </w:rPr>
        <w:t xml:space="preserve"> = </w:t>
      </w:r>
      <w:proofErr w:type="spellStart"/>
      <w:r w:rsidRPr="00986305">
        <w:rPr>
          <w:rFonts w:asciiTheme="majorBidi" w:hAnsiTheme="majorBidi" w:cstheme="majorBidi"/>
          <w:sz w:val="24"/>
          <w:szCs w:val="24"/>
        </w:rPr>
        <w:t>np.interp</w:t>
      </w:r>
      <w:proofErr w:type="spellEnd"/>
      <w:r w:rsidRPr="00986305">
        <w:rPr>
          <w:rFonts w:asciiTheme="majorBidi" w:hAnsiTheme="majorBidi" w:cstheme="majorBidi"/>
          <w:sz w:val="24"/>
          <w:szCs w:val="24"/>
        </w:rPr>
        <w:t>(</w:t>
      </w:r>
      <w:r w:rsidR="008D1241" w:rsidRPr="00986305">
        <w:rPr>
          <w:rFonts w:asciiTheme="majorBidi" w:hAnsiTheme="majorBidi" w:cstheme="majorBidi"/>
          <w:sz w:val="24"/>
          <w:szCs w:val="24"/>
        </w:rPr>
        <w:t>stress range</w:t>
      </w:r>
      <w:r w:rsidRPr="00986305">
        <w:rPr>
          <w:rFonts w:asciiTheme="majorBidi" w:hAnsiTheme="majorBidi" w:cstheme="majorBidi"/>
          <w:sz w:val="24"/>
          <w:szCs w:val="24"/>
        </w:rPr>
        <w:t xml:space="preserve">, </w:t>
      </w:r>
      <w:r w:rsidR="008D1241" w:rsidRPr="00986305">
        <w:rPr>
          <w:rFonts w:asciiTheme="majorBidi" w:hAnsiTheme="majorBidi" w:cstheme="majorBidi"/>
          <w:sz w:val="24"/>
          <w:szCs w:val="24"/>
        </w:rPr>
        <w:t>stress points</w:t>
      </w:r>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lmp_points</w:t>
      </w:r>
      <w:proofErr w:type="spellEnd"/>
      <w:r w:rsidRPr="00986305">
        <w:rPr>
          <w:rFonts w:asciiTheme="majorBidi" w:hAnsiTheme="majorBidi" w:cstheme="majorBidi"/>
          <w:sz w:val="24"/>
          <w:szCs w:val="24"/>
        </w:rPr>
        <w:t>)</w:t>
      </w:r>
    </w:p>
    <w:p w14:paraId="4F269254"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log10(t) = (LMP / T) - C</w:t>
      </w:r>
    </w:p>
    <w:p w14:paraId="15C877F6" w14:textId="09ECA6EC" w:rsidR="00376C7F" w:rsidRPr="00986305" w:rsidRDefault="001E79A7" w:rsidP="00376C7F">
      <w:pPr>
        <w:rPr>
          <w:rFonts w:asciiTheme="majorBidi" w:hAnsiTheme="majorBidi" w:cstheme="majorBidi"/>
          <w:sz w:val="24"/>
          <w:szCs w:val="24"/>
        </w:rPr>
      </w:pPr>
      <w:proofErr w:type="spellStart"/>
      <w:r w:rsidRPr="00986305">
        <w:rPr>
          <w:rFonts w:asciiTheme="majorBidi" w:hAnsiTheme="majorBidi" w:cstheme="majorBidi"/>
          <w:sz w:val="24"/>
          <w:szCs w:val="24"/>
        </w:rPr>
        <w:t>L</w:t>
      </w:r>
      <w:r w:rsidR="00376C7F" w:rsidRPr="00986305">
        <w:rPr>
          <w:rFonts w:asciiTheme="majorBidi" w:hAnsiTheme="majorBidi" w:cstheme="majorBidi"/>
          <w:sz w:val="24"/>
          <w:szCs w:val="24"/>
        </w:rPr>
        <w:t>og_time</w:t>
      </w:r>
      <w:proofErr w:type="spellEnd"/>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lmp_range</w:t>
      </w:r>
      <w:proofErr w:type="spellEnd"/>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T_kelvin</w:t>
      </w:r>
      <w:proofErr w:type="spellEnd"/>
      <w:r w:rsidR="00376C7F" w:rsidRPr="00986305">
        <w:rPr>
          <w:rFonts w:asciiTheme="majorBidi" w:hAnsiTheme="majorBidi" w:cstheme="majorBidi"/>
          <w:sz w:val="24"/>
          <w:szCs w:val="24"/>
        </w:rPr>
        <w:t>) - C</w:t>
      </w:r>
    </w:p>
    <w:p w14:paraId="3AA990D3" w14:textId="19A3D514" w:rsidR="00376C7F" w:rsidRPr="00986305" w:rsidRDefault="001E79A7" w:rsidP="001E79A7">
      <w:pPr>
        <w:rPr>
          <w:rFonts w:asciiTheme="majorBidi" w:hAnsiTheme="majorBidi" w:cstheme="majorBidi"/>
          <w:sz w:val="24"/>
          <w:szCs w:val="24"/>
        </w:rPr>
      </w:pPr>
      <w:proofErr w:type="spellStart"/>
      <w:r w:rsidRPr="00986305">
        <w:rPr>
          <w:rFonts w:asciiTheme="majorBidi" w:hAnsiTheme="majorBidi" w:cstheme="majorBidi"/>
          <w:sz w:val="24"/>
          <w:szCs w:val="24"/>
        </w:rPr>
        <w:t>T</w:t>
      </w:r>
      <w:r w:rsidR="00376C7F" w:rsidRPr="00986305">
        <w:rPr>
          <w:rFonts w:asciiTheme="majorBidi" w:hAnsiTheme="majorBidi" w:cstheme="majorBidi"/>
          <w:sz w:val="24"/>
          <w:szCs w:val="24"/>
        </w:rPr>
        <w:t>ime_to_rupture</w:t>
      </w:r>
      <w:proofErr w:type="spellEnd"/>
      <w:r w:rsidR="00376C7F" w:rsidRPr="00986305">
        <w:rPr>
          <w:rFonts w:asciiTheme="majorBidi" w:hAnsiTheme="majorBidi" w:cstheme="majorBidi"/>
          <w:sz w:val="24"/>
          <w:szCs w:val="24"/>
        </w:rPr>
        <w:t xml:space="preserve"> = 10**</w:t>
      </w:r>
      <w:proofErr w:type="spellStart"/>
      <w:r w:rsidR="00376C7F" w:rsidRPr="00986305">
        <w:rPr>
          <w:rFonts w:asciiTheme="majorBidi" w:hAnsiTheme="majorBidi" w:cstheme="majorBidi"/>
          <w:sz w:val="24"/>
          <w:szCs w:val="24"/>
        </w:rPr>
        <w:t>log_time</w:t>
      </w:r>
      <w:proofErr w:type="spellEnd"/>
    </w:p>
    <w:p w14:paraId="5DF8D078" w14:textId="536352F1"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#Calculation of the precise Residual time for the stress value for your design (14.57 MPa)</w:t>
      </w:r>
    </w:p>
    <w:p w14:paraId="3EFFE42F" w14:textId="2BEAB7D0" w:rsidR="00376C7F" w:rsidRPr="00986305" w:rsidRDefault="001E79A7" w:rsidP="00376C7F">
      <w:pPr>
        <w:rPr>
          <w:rFonts w:asciiTheme="majorBidi" w:hAnsiTheme="majorBidi" w:cstheme="majorBidi"/>
          <w:sz w:val="24"/>
          <w:szCs w:val="24"/>
        </w:rPr>
      </w:pPr>
      <w:proofErr w:type="spellStart"/>
      <w:r w:rsidRPr="00986305">
        <w:rPr>
          <w:rFonts w:asciiTheme="majorBidi" w:hAnsiTheme="majorBidi" w:cstheme="majorBidi"/>
          <w:sz w:val="24"/>
          <w:szCs w:val="24"/>
        </w:rPr>
        <w:t>M</w:t>
      </w:r>
      <w:r w:rsidR="00376C7F" w:rsidRPr="00986305">
        <w:rPr>
          <w:rFonts w:asciiTheme="majorBidi" w:hAnsiTheme="majorBidi" w:cstheme="majorBidi"/>
          <w:sz w:val="24"/>
          <w:szCs w:val="24"/>
        </w:rPr>
        <w:t>y_</w:t>
      </w:r>
      <w:r w:rsidRPr="00986305">
        <w:rPr>
          <w:rFonts w:asciiTheme="majorBidi" w:hAnsiTheme="majorBidi" w:cstheme="majorBidi"/>
          <w:sz w:val="24"/>
          <w:szCs w:val="24"/>
        </w:rPr>
        <w:t>l</w:t>
      </w:r>
      <w:r w:rsidR="00376C7F" w:rsidRPr="00986305">
        <w:rPr>
          <w:rFonts w:asciiTheme="majorBidi" w:hAnsiTheme="majorBidi" w:cstheme="majorBidi"/>
          <w:sz w:val="24"/>
          <w:szCs w:val="24"/>
        </w:rPr>
        <w:t>mp</w:t>
      </w:r>
      <w:proofErr w:type="spellEnd"/>
      <w:r w:rsidR="00376C7F" w:rsidRPr="00986305">
        <w:rPr>
          <w:rFonts w:asciiTheme="majorBidi" w:hAnsiTheme="majorBidi" w:cstheme="majorBidi"/>
          <w:sz w:val="24"/>
          <w:szCs w:val="24"/>
        </w:rPr>
        <w:t xml:space="preserve"> = </w:t>
      </w:r>
      <w:r w:rsidRPr="00986305">
        <w:rPr>
          <w:rFonts w:asciiTheme="majorBidi" w:hAnsiTheme="majorBidi" w:cstheme="majorBidi"/>
          <w:sz w:val="24"/>
          <w:szCs w:val="24"/>
        </w:rPr>
        <w:t xml:space="preserve">np. </w:t>
      </w:r>
      <w:proofErr w:type="spellStart"/>
      <w:r w:rsidRPr="00986305">
        <w:rPr>
          <w:rFonts w:asciiTheme="majorBidi" w:hAnsiTheme="majorBidi" w:cstheme="majorBidi"/>
          <w:sz w:val="24"/>
          <w:szCs w:val="24"/>
        </w:rPr>
        <w:t>interp</w:t>
      </w:r>
      <w:proofErr w:type="spellEnd"/>
      <w:r w:rsidRPr="00986305">
        <w:rPr>
          <w:rFonts w:asciiTheme="majorBidi" w:hAnsiTheme="majorBidi" w:cstheme="majorBidi"/>
          <w:sz w:val="24"/>
          <w:szCs w:val="24"/>
        </w:rPr>
        <w:t xml:space="preserve"> (</w:t>
      </w:r>
      <w:proofErr w:type="spellStart"/>
      <w:r w:rsidR="00376C7F" w:rsidRPr="00986305">
        <w:rPr>
          <w:rFonts w:asciiTheme="majorBidi" w:hAnsiTheme="majorBidi" w:cstheme="majorBidi"/>
          <w:sz w:val="24"/>
          <w:szCs w:val="24"/>
        </w:rPr>
        <w:t>my_stress</w:t>
      </w:r>
      <w:proofErr w:type="spellEnd"/>
      <w:r w:rsidR="00376C7F" w:rsidRPr="00986305">
        <w:rPr>
          <w:rFonts w:asciiTheme="majorBidi" w:hAnsiTheme="majorBidi" w:cstheme="majorBidi"/>
          <w:sz w:val="24"/>
          <w:szCs w:val="24"/>
        </w:rPr>
        <w:t xml:space="preserve">, </w:t>
      </w:r>
      <w:r w:rsidRPr="00986305">
        <w:rPr>
          <w:rFonts w:asciiTheme="majorBidi" w:hAnsiTheme="majorBidi" w:cstheme="majorBidi"/>
          <w:sz w:val="24"/>
          <w:szCs w:val="24"/>
        </w:rPr>
        <w:t>stress points</w:t>
      </w:r>
      <w:r w:rsidR="00376C7F" w:rsidRPr="00986305">
        <w:rPr>
          <w:rFonts w:asciiTheme="majorBidi" w:hAnsiTheme="majorBidi" w:cstheme="majorBidi"/>
          <w:sz w:val="24"/>
          <w:szCs w:val="24"/>
        </w:rPr>
        <w:t xml:space="preserve">, </w:t>
      </w:r>
      <w:proofErr w:type="spellStart"/>
      <w:r w:rsidR="00376C7F" w:rsidRPr="00986305">
        <w:rPr>
          <w:rFonts w:asciiTheme="majorBidi" w:hAnsiTheme="majorBidi" w:cstheme="majorBidi"/>
          <w:sz w:val="24"/>
          <w:szCs w:val="24"/>
        </w:rPr>
        <w:t>lmp_points</w:t>
      </w:r>
      <w:proofErr w:type="spellEnd"/>
      <w:r w:rsidR="00376C7F" w:rsidRPr="00986305">
        <w:rPr>
          <w:rFonts w:asciiTheme="majorBidi" w:hAnsiTheme="majorBidi" w:cstheme="majorBidi"/>
          <w:sz w:val="24"/>
          <w:szCs w:val="24"/>
        </w:rPr>
        <w:t>)</w:t>
      </w:r>
    </w:p>
    <w:p w14:paraId="79E1B23E" w14:textId="7ABF6B4F" w:rsidR="00376C7F" w:rsidRPr="00986305" w:rsidRDefault="001E79A7" w:rsidP="00376C7F">
      <w:pPr>
        <w:rPr>
          <w:rFonts w:asciiTheme="majorBidi" w:hAnsiTheme="majorBidi" w:cstheme="majorBidi"/>
          <w:sz w:val="24"/>
          <w:szCs w:val="24"/>
        </w:rPr>
      </w:pPr>
      <w:proofErr w:type="spellStart"/>
      <w:r w:rsidRPr="00986305">
        <w:rPr>
          <w:rFonts w:asciiTheme="majorBidi" w:hAnsiTheme="majorBidi" w:cstheme="majorBidi"/>
          <w:sz w:val="24"/>
          <w:szCs w:val="24"/>
        </w:rPr>
        <w:t>M</w:t>
      </w:r>
      <w:r w:rsidR="00376C7F" w:rsidRPr="00986305">
        <w:rPr>
          <w:rFonts w:asciiTheme="majorBidi" w:hAnsiTheme="majorBidi" w:cstheme="majorBidi"/>
          <w:sz w:val="24"/>
          <w:szCs w:val="24"/>
        </w:rPr>
        <w:t>y_log_time</w:t>
      </w:r>
      <w:proofErr w:type="spellEnd"/>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my_lmp</w:t>
      </w:r>
      <w:proofErr w:type="spellEnd"/>
      <w:r w:rsidR="00376C7F" w:rsidRPr="00986305">
        <w:rPr>
          <w:rFonts w:asciiTheme="majorBidi" w:hAnsiTheme="majorBidi" w:cstheme="majorBidi"/>
          <w:sz w:val="24"/>
          <w:szCs w:val="24"/>
        </w:rPr>
        <w:t xml:space="preserve"> / </w:t>
      </w:r>
      <w:proofErr w:type="spellStart"/>
      <w:r w:rsidR="00376C7F" w:rsidRPr="00986305">
        <w:rPr>
          <w:rFonts w:asciiTheme="majorBidi" w:hAnsiTheme="majorBidi" w:cstheme="majorBidi"/>
          <w:sz w:val="24"/>
          <w:szCs w:val="24"/>
        </w:rPr>
        <w:t>T_kelvin</w:t>
      </w:r>
      <w:proofErr w:type="spellEnd"/>
      <w:r w:rsidR="00376C7F" w:rsidRPr="00986305">
        <w:rPr>
          <w:rFonts w:asciiTheme="majorBidi" w:hAnsiTheme="majorBidi" w:cstheme="majorBidi"/>
          <w:sz w:val="24"/>
          <w:szCs w:val="24"/>
        </w:rPr>
        <w:t>) - C</w:t>
      </w:r>
    </w:p>
    <w:p w14:paraId="627FE630" w14:textId="331B83A7" w:rsidR="00376C7F" w:rsidRPr="00986305" w:rsidRDefault="001E79A7" w:rsidP="00376C7F">
      <w:pPr>
        <w:rPr>
          <w:rFonts w:asciiTheme="majorBidi" w:hAnsiTheme="majorBidi" w:cstheme="majorBidi"/>
          <w:sz w:val="24"/>
          <w:szCs w:val="24"/>
        </w:rPr>
      </w:pPr>
      <w:proofErr w:type="spellStart"/>
      <w:r w:rsidRPr="00986305">
        <w:rPr>
          <w:rFonts w:asciiTheme="majorBidi" w:hAnsiTheme="majorBidi" w:cstheme="majorBidi"/>
          <w:sz w:val="24"/>
          <w:szCs w:val="24"/>
        </w:rPr>
        <w:t>My</w:t>
      </w:r>
      <w:r w:rsidR="00376C7F" w:rsidRPr="00986305">
        <w:rPr>
          <w:rFonts w:asciiTheme="majorBidi" w:hAnsiTheme="majorBidi" w:cstheme="majorBidi"/>
          <w:sz w:val="24"/>
          <w:szCs w:val="24"/>
        </w:rPr>
        <w:t>_time_to_rupture</w:t>
      </w:r>
      <w:proofErr w:type="spellEnd"/>
      <w:r w:rsidR="00376C7F" w:rsidRPr="00986305">
        <w:rPr>
          <w:rFonts w:asciiTheme="majorBidi" w:hAnsiTheme="majorBidi" w:cstheme="majorBidi"/>
          <w:sz w:val="24"/>
          <w:szCs w:val="24"/>
        </w:rPr>
        <w:t xml:space="preserve"> = 10**</w:t>
      </w:r>
      <w:proofErr w:type="spellStart"/>
      <w:r w:rsidR="00376C7F" w:rsidRPr="00986305">
        <w:rPr>
          <w:rFonts w:asciiTheme="majorBidi" w:hAnsiTheme="majorBidi" w:cstheme="majorBidi"/>
          <w:sz w:val="24"/>
          <w:szCs w:val="24"/>
        </w:rPr>
        <w:t>my_log_time</w:t>
      </w:r>
      <w:proofErr w:type="spellEnd"/>
    </w:p>
    <w:p w14:paraId="5FAEAE68" w14:textId="77777777" w:rsidR="00376C7F" w:rsidRPr="00986305" w:rsidRDefault="00376C7F" w:rsidP="00376C7F">
      <w:pPr>
        <w:rPr>
          <w:rFonts w:asciiTheme="majorBidi" w:hAnsiTheme="majorBidi" w:cstheme="majorBidi"/>
          <w:sz w:val="24"/>
          <w:szCs w:val="24"/>
        </w:rPr>
      </w:pPr>
    </w:p>
    <w:p w14:paraId="4F680AA9" w14:textId="1D4FA9B5"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 xml:space="preserve">#Printing the digital result in the </w:t>
      </w:r>
      <w:proofErr w:type="gramStart"/>
      <w:r w:rsidRPr="00986305">
        <w:rPr>
          <w:rFonts w:asciiTheme="majorBidi" w:hAnsiTheme="majorBidi" w:cstheme="majorBidi"/>
          <w:sz w:val="24"/>
          <w:szCs w:val="24"/>
        </w:rPr>
        <w:t>outputs</w:t>
      </w:r>
      <w:proofErr w:type="gramEnd"/>
      <w:r w:rsidRPr="00986305">
        <w:rPr>
          <w:rFonts w:asciiTheme="majorBidi" w:hAnsiTheme="majorBidi" w:cstheme="majorBidi"/>
          <w:sz w:val="24"/>
          <w:szCs w:val="24"/>
        </w:rPr>
        <w:t xml:space="preserve"> screen </w:t>
      </w:r>
    </w:p>
    <w:p w14:paraId="159DF5CA" w14:textId="232B5966"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 * 50)</w:t>
      </w:r>
    </w:p>
    <w:p w14:paraId="032CA9E2" w14:textId="5C7C56EC"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(f"--- The results of predicting the residual age for the combustion chamber ---")</w:t>
      </w:r>
    </w:p>
    <w:p w14:paraId="3F1840B8" w14:textId="0B7E7EA6"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 xml:space="preserve">print </w:t>
      </w:r>
      <w:proofErr w:type="gramStart"/>
      <w:r w:rsidRPr="00986305">
        <w:rPr>
          <w:rFonts w:asciiTheme="majorBidi" w:hAnsiTheme="majorBidi" w:cstheme="majorBidi"/>
          <w:sz w:val="24"/>
          <w:szCs w:val="24"/>
        </w:rPr>
        <w:t>(</w:t>
      </w:r>
      <w:proofErr w:type="spellStart"/>
      <w:r w:rsidR="00376C7F" w:rsidRPr="00986305">
        <w:rPr>
          <w:rFonts w:asciiTheme="majorBidi" w:hAnsiTheme="majorBidi" w:cstheme="majorBidi"/>
          <w:sz w:val="24"/>
          <w:szCs w:val="24"/>
        </w:rPr>
        <w:t>f</w:t>
      </w:r>
      <w:proofErr w:type="gramEnd"/>
      <w:r w:rsidR="00376C7F" w:rsidRPr="00986305">
        <w:rPr>
          <w:rFonts w:asciiTheme="majorBidi" w:hAnsiTheme="majorBidi" w:cstheme="majorBidi"/>
          <w:sz w:val="24"/>
          <w:szCs w:val="24"/>
        </w:rPr>
        <w:t>"</w:t>
      </w:r>
      <w:r w:rsidRPr="00986305">
        <w:rPr>
          <w:rFonts w:asciiTheme="majorBidi" w:hAnsiTheme="majorBidi" w:cstheme="majorBidi"/>
          <w:sz w:val="24"/>
          <w:szCs w:val="24"/>
        </w:rPr>
        <w:t>the</w:t>
      </w:r>
      <w:proofErr w:type="spellEnd"/>
      <w:r w:rsidRPr="00986305">
        <w:rPr>
          <w:rFonts w:asciiTheme="majorBidi" w:hAnsiTheme="majorBidi" w:cstheme="majorBidi"/>
          <w:sz w:val="24"/>
          <w:szCs w:val="24"/>
        </w:rPr>
        <w:t xml:space="preserve"> designed Von Mises Stress:</w:t>
      </w:r>
      <w:r w:rsidR="00376C7F" w:rsidRPr="00986305">
        <w:rPr>
          <w:rFonts w:asciiTheme="majorBidi" w:hAnsiTheme="majorBidi" w:cstheme="majorBidi"/>
          <w:sz w:val="24"/>
          <w:szCs w:val="24"/>
        </w:rPr>
        <w:t xml:space="preserve"> {</w:t>
      </w:r>
      <w:proofErr w:type="spellStart"/>
      <w:r w:rsidR="00376C7F" w:rsidRPr="00986305">
        <w:rPr>
          <w:rFonts w:asciiTheme="majorBidi" w:hAnsiTheme="majorBidi" w:cstheme="majorBidi"/>
          <w:sz w:val="24"/>
          <w:szCs w:val="24"/>
        </w:rPr>
        <w:t>my_stress</w:t>
      </w:r>
      <w:proofErr w:type="spellEnd"/>
      <w:r w:rsidR="00376C7F" w:rsidRPr="00986305">
        <w:rPr>
          <w:rFonts w:asciiTheme="majorBidi" w:hAnsiTheme="majorBidi" w:cstheme="majorBidi"/>
          <w:sz w:val="24"/>
          <w:szCs w:val="24"/>
        </w:rPr>
        <w:t>} MPa")</w:t>
      </w:r>
    </w:p>
    <w:p w14:paraId="2077B35B" w14:textId="52894B25"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(operation Temperature:</w:t>
      </w:r>
      <w:r w:rsidR="00376C7F" w:rsidRPr="00986305">
        <w:rPr>
          <w:rFonts w:asciiTheme="majorBidi" w:hAnsiTheme="majorBidi" w:cstheme="majorBidi"/>
          <w:sz w:val="24"/>
          <w:szCs w:val="24"/>
        </w:rPr>
        <w:t xml:space="preserve"> {</w:t>
      </w:r>
      <w:proofErr w:type="spellStart"/>
      <w:r w:rsidR="00376C7F" w:rsidRPr="00986305">
        <w:rPr>
          <w:rFonts w:asciiTheme="majorBidi" w:hAnsiTheme="majorBidi" w:cstheme="majorBidi"/>
          <w:sz w:val="24"/>
          <w:szCs w:val="24"/>
        </w:rPr>
        <w:t>operati</w:t>
      </w:r>
      <w:r w:rsidRPr="00986305">
        <w:rPr>
          <w:rFonts w:asciiTheme="majorBidi" w:hAnsiTheme="majorBidi" w:cstheme="majorBidi"/>
          <w:sz w:val="24"/>
          <w:szCs w:val="24"/>
        </w:rPr>
        <w:t>on</w:t>
      </w:r>
      <w:r w:rsidR="00376C7F" w:rsidRPr="00986305">
        <w:rPr>
          <w:rFonts w:asciiTheme="majorBidi" w:hAnsiTheme="majorBidi" w:cstheme="majorBidi"/>
          <w:sz w:val="24"/>
          <w:szCs w:val="24"/>
        </w:rPr>
        <w:t>_temp_C</w:t>
      </w:r>
      <w:proofErr w:type="spellEnd"/>
      <w:r w:rsidR="00376C7F" w:rsidRPr="00986305">
        <w:rPr>
          <w:rFonts w:asciiTheme="majorBidi" w:hAnsiTheme="majorBidi" w:cstheme="majorBidi"/>
          <w:sz w:val="24"/>
          <w:szCs w:val="24"/>
        </w:rPr>
        <w:t>} °C")</w:t>
      </w:r>
    </w:p>
    <w:p w14:paraId="2B285BBD" w14:textId="2D8C1070"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f"</w:t>
      </w:r>
      <w:r w:rsidR="00B46C71" w:rsidRPr="00986305">
        <w:rPr>
          <w:rFonts w:asciiTheme="majorBidi" w:hAnsiTheme="majorBidi" w:cstheme="majorBidi"/>
          <w:sz w:val="24"/>
          <w:szCs w:val="24"/>
        </w:rPr>
        <w:t xml:space="preserve"> Rupture Prediction </w:t>
      </w:r>
      <w:proofErr w:type="gramStart"/>
      <w:r w:rsidR="00B46C71" w:rsidRPr="00986305">
        <w:rPr>
          <w:rFonts w:asciiTheme="majorBidi" w:hAnsiTheme="majorBidi" w:cstheme="majorBidi"/>
          <w:sz w:val="24"/>
          <w:szCs w:val="24"/>
        </w:rPr>
        <w:t>Life time</w:t>
      </w:r>
      <w:proofErr w:type="gramEnd"/>
      <w:r w:rsidR="00B46C71" w:rsidRPr="00986305">
        <w:rPr>
          <w:rFonts w:asciiTheme="majorBidi" w:hAnsiTheme="majorBidi" w:cstheme="majorBidi"/>
          <w:sz w:val="24"/>
          <w:szCs w:val="24"/>
        </w:rPr>
        <w:t>:</w:t>
      </w:r>
      <w:r w:rsidR="00376C7F" w:rsidRPr="00986305">
        <w:rPr>
          <w:rFonts w:asciiTheme="majorBidi" w:hAnsiTheme="majorBidi" w:cstheme="majorBidi"/>
          <w:sz w:val="24"/>
          <w:szCs w:val="24"/>
        </w:rPr>
        <w:t xml:space="preserve"> {my_time_to_rupture:,.1f} ")</w:t>
      </w:r>
    </w:p>
    <w:p w14:paraId="25313511" w14:textId="1CC4ABB2" w:rsidR="00376C7F" w:rsidRPr="00986305" w:rsidRDefault="00B46C71" w:rsidP="00B46C71">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 * 50)</w:t>
      </w:r>
    </w:p>
    <w:p w14:paraId="6BCD9268" w14:textId="3FF6FE50"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(Stress vs. Time to Rupture)</w:t>
      </w:r>
    </w:p>
    <w:p w14:paraId="08F2E329" w14:textId="0ADCA77D" w:rsidR="00376C7F" w:rsidRPr="00986305" w:rsidRDefault="00B46C71" w:rsidP="00B46C71">
      <w:pPr>
        <w:rPr>
          <w:rFonts w:asciiTheme="majorBidi" w:hAnsiTheme="majorBidi" w:cstheme="majorBidi"/>
          <w:sz w:val="24"/>
          <w:szCs w:val="24"/>
        </w:rPr>
      </w:pPr>
      <w:proofErr w:type="spellStart"/>
      <w:r w:rsidRPr="00986305">
        <w:rPr>
          <w:rFonts w:asciiTheme="majorBidi" w:hAnsiTheme="majorBidi" w:cstheme="majorBidi"/>
          <w:sz w:val="24"/>
          <w:szCs w:val="24"/>
        </w:rPr>
        <w:t>plt</w:t>
      </w:r>
      <w:proofErr w:type="spellEnd"/>
      <w:r w:rsidRPr="00986305">
        <w:rPr>
          <w:rFonts w:asciiTheme="majorBidi" w:hAnsiTheme="majorBidi" w:cstheme="majorBidi"/>
          <w:sz w:val="24"/>
          <w:szCs w:val="24"/>
        </w:rPr>
        <w:t>. Figure (</w:t>
      </w:r>
      <w:proofErr w:type="spellStart"/>
      <w:r w:rsidR="00376C7F" w:rsidRPr="00986305">
        <w:rPr>
          <w:rFonts w:asciiTheme="majorBidi" w:hAnsiTheme="majorBidi" w:cstheme="majorBidi"/>
          <w:sz w:val="24"/>
          <w:szCs w:val="24"/>
        </w:rPr>
        <w:t>figsize</w:t>
      </w:r>
      <w:proofErr w:type="spellEnd"/>
      <w:r w:rsidRPr="00986305">
        <w:rPr>
          <w:rFonts w:asciiTheme="majorBidi" w:hAnsiTheme="majorBidi" w:cstheme="majorBidi"/>
          <w:sz w:val="24"/>
          <w:szCs w:val="24"/>
        </w:rPr>
        <w:t>= (</w:t>
      </w:r>
      <w:r w:rsidR="00376C7F" w:rsidRPr="00986305">
        <w:rPr>
          <w:rFonts w:asciiTheme="majorBidi" w:hAnsiTheme="majorBidi" w:cstheme="majorBidi"/>
          <w:sz w:val="24"/>
          <w:szCs w:val="24"/>
        </w:rPr>
        <w:t>10, 6))</w:t>
      </w:r>
    </w:p>
    <w:p w14:paraId="7F3D7D86" w14:textId="6F50B9A9"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#Drawing the basic curve for the material </w:t>
      </w:r>
    </w:p>
    <w:p w14:paraId="7790F4A3" w14:textId="2BB2EBE5" w:rsidR="00376C7F" w:rsidRPr="00986305" w:rsidRDefault="00B46C71" w:rsidP="00B46C71">
      <w:pPr>
        <w:rPr>
          <w:rFonts w:asciiTheme="majorBidi" w:hAnsiTheme="majorBidi" w:cstheme="majorBidi"/>
          <w:sz w:val="24"/>
          <w:szCs w:val="24"/>
        </w:rPr>
      </w:pPr>
      <w:proofErr w:type="spellStart"/>
      <w:r w:rsidRPr="00986305">
        <w:rPr>
          <w:rFonts w:asciiTheme="majorBidi" w:hAnsiTheme="majorBidi" w:cstheme="majorBidi"/>
          <w:sz w:val="24"/>
          <w:szCs w:val="24"/>
        </w:rPr>
        <w:t>plt</w:t>
      </w:r>
      <w:proofErr w:type="spellEnd"/>
      <w:r w:rsidRPr="00986305">
        <w:rPr>
          <w:rFonts w:asciiTheme="majorBidi" w:hAnsiTheme="majorBidi" w:cstheme="majorBidi"/>
          <w:sz w:val="24"/>
          <w:szCs w:val="24"/>
        </w:rPr>
        <w:t>. Plot (</w:t>
      </w:r>
      <w:proofErr w:type="spellStart"/>
      <w:r w:rsidR="00376C7F" w:rsidRPr="00986305">
        <w:rPr>
          <w:rFonts w:asciiTheme="majorBidi" w:hAnsiTheme="majorBidi" w:cstheme="majorBidi"/>
          <w:sz w:val="24"/>
          <w:szCs w:val="24"/>
        </w:rPr>
        <w:t>time_to_rupture</w:t>
      </w:r>
      <w:proofErr w:type="spellEnd"/>
      <w:r w:rsidR="00376C7F" w:rsidRPr="00986305">
        <w:rPr>
          <w:rFonts w:asciiTheme="majorBidi" w:hAnsiTheme="majorBidi" w:cstheme="majorBidi"/>
          <w:sz w:val="24"/>
          <w:szCs w:val="24"/>
        </w:rPr>
        <w:t xml:space="preserve">, </w:t>
      </w:r>
      <w:r w:rsidRPr="00986305">
        <w:rPr>
          <w:rFonts w:asciiTheme="majorBidi" w:hAnsiTheme="majorBidi" w:cstheme="majorBidi"/>
          <w:sz w:val="24"/>
          <w:szCs w:val="24"/>
        </w:rPr>
        <w:t>stress range</w:t>
      </w:r>
      <w:r w:rsidR="00376C7F" w:rsidRPr="00986305">
        <w:rPr>
          <w:rFonts w:asciiTheme="majorBidi" w:hAnsiTheme="majorBidi" w:cstheme="majorBidi"/>
          <w:sz w:val="24"/>
          <w:szCs w:val="24"/>
        </w:rPr>
        <w:t>, '-', color='#1f77b4', linewidth=2.5, label=f'SS316/304 Rupture Curve @ {</w:t>
      </w:r>
      <w:r w:rsidRPr="00986305">
        <w:rPr>
          <w:rFonts w:asciiTheme="majorBidi" w:hAnsiTheme="majorBidi" w:cstheme="majorBidi"/>
          <w:sz w:val="24"/>
          <w:szCs w:val="24"/>
        </w:rPr>
        <w:t xml:space="preserve">operation </w:t>
      </w:r>
      <w:r w:rsidR="00376C7F" w:rsidRPr="00986305">
        <w:rPr>
          <w:rFonts w:asciiTheme="majorBidi" w:hAnsiTheme="majorBidi" w:cstheme="majorBidi"/>
          <w:sz w:val="24"/>
          <w:szCs w:val="24"/>
        </w:rPr>
        <w:t>_</w:t>
      </w:r>
      <w:proofErr w:type="spellStart"/>
      <w:r w:rsidR="00376C7F" w:rsidRPr="00986305">
        <w:rPr>
          <w:rFonts w:asciiTheme="majorBidi" w:hAnsiTheme="majorBidi" w:cstheme="majorBidi"/>
          <w:sz w:val="24"/>
          <w:szCs w:val="24"/>
        </w:rPr>
        <w:t>temp_C</w:t>
      </w:r>
      <w:proofErr w:type="spellEnd"/>
      <w:r w:rsidR="00376C7F" w:rsidRPr="00986305">
        <w:rPr>
          <w:rFonts w:asciiTheme="majorBidi" w:hAnsiTheme="majorBidi" w:cstheme="majorBidi"/>
          <w:sz w:val="24"/>
          <w:szCs w:val="24"/>
        </w:rPr>
        <w:t>}°C')</w:t>
      </w:r>
    </w:p>
    <w:p w14:paraId="385F00D7" w14:textId="46090E9A"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#Placing your design point on the curve </w:t>
      </w:r>
    </w:p>
    <w:p w14:paraId="74E89DDC"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plt.plot</w:t>
      </w:r>
      <w:proofErr w:type="spellEnd"/>
      <w:r w:rsidRPr="00986305">
        <w:rPr>
          <w:rFonts w:asciiTheme="majorBidi" w:hAnsiTheme="majorBidi" w:cstheme="majorBidi"/>
          <w:sz w:val="24"/>
          <w:szCs w:val="24"/>
        </w:rPr>
        <w:t>(</w:t>
      </w:r>
      <w:proofErr w:type="spellStart"/>
      <w:r w:rsidRPr="00986305">
        <w:rPr>
          <w:rFonts w:asciiTheme="majorBidi" w:hAnsiTheme="majorBidi" w:cstheme="majorBidi"/>
          <w:sz w:val="24"/>
          <w:szCs w:val="24"/>
        </w:rPr>
        <w:t>my_time_to_rupture</w:t>
      </w:r>
      <w:proofErr w:type="spellEnd"/>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my_stress</w:t>
      </w:r>
      <w:proofErr w:type="spellEnd"/>
      <w:r w:rsidRPr="00986305">
        <w:rPr>
          <w:rFonts w:asciiTheme="majorBidi" w:hAnsiTheme="majorBidi" w:cstheme="majorBidi"/>
          <w:sz w:val="24"/>
          <w:szCs w:val="24"/>
        </w:rPr>
        <w:t>, '</w:t>
      </w:r>
      <w:proofErr w:type="spellStart"/>
      <w:r w:rsidRPr="00986305">
        <w:rPr>
          <w:rFonts w:asciiTheme="majorBidi" w:hAnsiTheme="majorBidi" w:cstheme="majorBidi"/>
          <w:sz w:val="24"/>
          <w:szCs w:val="24"/>
        </w:rPr>
        <w:t>ro</w:t>
      </w:r>
      <w:proofErr w:type="spellEnd"/>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markersize</w:t>
      </w:r>
      <w:proofErr w:type="spellEnd"/>
      <w:r w:rsidRPr="00986305">
        <w:rPr>
          <w:rFonts w:asciiTheme="majorBidi" w:hAnsiTheme="majorBidi" w:cstheme="majorBidi"/>
          <w:sz w:val="24"/>
          <w:szCs w:val="24"/>
        </w:rPr>
        <w:t>=8, label=</w:t>
      </w:r>
      <w:proofErr w:type="spellStart"/>
      <w:r w:rsidRPr="00986305">
        <w:rPr>
          <w:rFonts w:asciiTheme="majorBidi" w:hAnsiTheme="majorBidi" w:cstheme="majorBidi"/>
          <w:sz w:val="24"/>
          <w:szCs w:val="24"/>
        </w:rPr>
        <w:t>f'Your</w:t>
      </w:r>
      <w:proofErr w:type="spellEnd"/>
      <w:r w:rsidRPr="00986305">
        <w:rPr>
          <w:rFonts w:asciiTheme="majorBidi" w:hAnsiTheme="majorBidi" w:cstheme="majorBidi"/>
          <w:sz w:val="24"/>
          <w:szCs w:val="24"/>
        </w:rPr>
        <w:t xml:space="preserve"> Design ({</w:t>
      </w:r>
      <w:proofErr w:type="spellStart"/>
      <w:r w:rsidRPr="00986305">
        <w:rPr>
          <w:rFonts w:asciiTheme="majorBidi" w:hAnsiTheme="majorBidi" w:cstheme="majorBidi"/>
          <w:sz w:val="24"/>
          <w:szCs w:val="24"/>
        </w:rPr>
        <w:t>my_stress</w:t>
      </w:r>
      <w:proofErr w:type="spellEnd"/>
      <w:r w:rsidRPr="00986305">
        <w:rPr>
          <w:rFonts w:asciiTheme="majorBidi" w:hAnsiTheme="majorBidi" w:cstheme="majorBidi"/>
          <w:sz w:val="24"/>
          <w:szCs w:val="24"/>
        </w:rPr>
        <w:t>} MPa)')</w:t>
      </w:r>
    </w:p>
    <w:p w14:paraId="1AFCF391" w14:textId="77777777" w:rsidR="00376C7F" w:rsidRPr="00986305" w:rsidRDefault="00376C7F" w:rsidP="00376C7F">
      <w:pPr>
        <w:rPr>
          <w:rFonts w:asciiTheme="majorBidi" w:hAnsiTheme="majorBidi" w:cstheme="majorBidi"/>
          <w:sz w:val="24"/>
          <w:szCs w:val="24"/>
        </w:rPr>
      </w:pPr>
    </w:p>
    <w:p w14:paraId="3508438C" w14:textId="10DBD0D6"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#Drawing crossed instructing lines for the design point </w:t>
      </w:r>
    </w:p>
    <w:p w14:paraId="4F6BF088"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plt.axhline</w:t>
      </w:r>
      <w:proofErr w:type="spellEnd"/>
      <w:r w:rsidRPr="00986305">
        <w:rPr>
          <w:rFonts w:asciiTheme="majorBidi" w:hAnsiTheme="majorBidi" w:cstheme="majorBidi"/>
          <w:sz w:val="24"/>
          <w:szCs w:val="24"/>
        </w:rPr>
        <w:t>(y=</w:t>
      </w:r>
      <w:proofErr w:type="spellStart"/>
      <w:r w:rsidRPr="00986305">
        <w:rPr>
          <w:rFonts w:asciiTheme="majorBidi" w:hAnsiTheme="majorBidi" w:cstheme="majorBidi"/>
          <w:sz w:val="24"/>
          <w:szCs w:val="24"/>
        </w:rPr>
        <w:t>my_stress</w:t>
      </w:r>
      <w:proofErr w:type="spellEnd"/>
      <w:r w:rsidRPr="00986305">
        <w:rPr>
          <w:rFonts w:asciiTheme="majorBidi" w:hAnsiTheme="majorBidi" w:cstheme="majorBidi"/>
          <w:sz w:val="24"/>
          <w:szCs w:val="24"/>
        </w:rPr>
        <w:t xml:space="preserve">, color='r', </w:t>
      </w:r>
      <w:proofErr w:type="spellStart"/>
      <w:r w:rsidRPr="00986305">
        <w:rPr>
          <w:rFonts w:asciiTheme="majorBidi" w:hAnsiTheme="majorBidi" w:cstheme="majorBidi"/>
          <w:sz w:val="24"/>
          <w:szCs w:val="24"/>
        </w:rPr>
        <w:t>linestyle</w:t>
      </w:r>
      <w:proofErr w:type="spellEnd"/>
      <w:r w:rsidRPr="00986305">
        <w:rPr>
          <w:rFonts w:asciiTheme="majorBidi" w:hAnsiTheme="majorBidi" w:cstheme="majorBidi"/>
          <w:sz w:val="24"/>
          <w:szCs w:val="24"/>
        </w:rPr>
        <w:t>=':', alpha=0.6)</w:t>
      </w:r>
    </w:p>
    <w:p w14:paraId="7F3C342E" w14:textId="5BE7566A" w:rsidR="00376C7F" w:rsidRPr="00986305" w:rsidRDefault="00376C7F" w:rsidP="00B46C71">
      <w:pPr>
        <w:rPr>
          <w:rFonts w:asciiTheme="majorBidi" w:hAnsiTheme="majorBidi" w:cstheme="majorBidi"/>
          <w:sz w:val="24"/>
          <w:szCs w:val="24"/>
        </w:rPr>
      </w:pPr>
      <w:proofErr w:type="spellStart"/>
      <w:r w:rsidRPr="00986305">
        <w:rPr>
          <w:rFonts w:asciiTheme="majorBidi" w:hAnsiTheme="majorBidi" w:cstheme="majorBidi"/>
          <w:sz w:val="24"/>
          <w:szCs w:val="24"/>
        </w:rPr>
        <w:t>plt.axvline</w:t>
      </w:r>
      <w:proofErr w:type="spellEnd"/>
      <w:r w:rsidRPr="00986305">
        <w:rPr>
          <w:rFonts w:asciiTheme="majorBidi" w:hAnsiTheme="majorBidi" w:cstheme="majorBidi"/>
          <w:sz w:val="24"/>
          <w:szCs w:val="24"/>
        </w:rPr>
        <w:t>(x=</w:t>
      </w:r>
      <w:proofErr w:type="spellStart"/>
      <w:r w:rsidRPr="00986305">
        <w:rPr>
          <w:rFonts w:asciiTheme="majorBidi" w:hAnsiTheme="majorBidi" w:cstheme="majorBidi"/>
          <w:sz w:val="24"/>
          <w:szCs w:val="24"/>
        </w:rPr>
        <w:t>my_time_to_rupture</w:t>
      </w:r>
      <w:proofErr w:type="spellEnd"/>
      <w:r w:rsidRPr="00986305">
        <w:rPr>
          <w:rFonts w:asciiTheme="majorBidi" w:hAnsiTheme="majorBidi" w:cstheme="majorBidi"/>
          <w:sz w:val="24"/>
          <w:szCs w:val="24"/>
        </w:rPr>
        <w:t xml:space="preserve">, color='r', </w:t>
      </w:r>
      <w:proofErr w:type="spellStart"/>
      <w:r w:rsidRPr="00986305">
        <w:rPr>
          <w:rFonts w:asciiTheme="majorBidi" w:hAnsiTheme="majorBidi" w:cstheme="majorBidi"/>
          <w:sz w:val="24"/>
          <w:szCs w:val="24"/>
        </w:rPr>
        <w:t>linestyle</w:t>
      </w:r>
      <w:proofErr w:type="spellEnd"/>
      <w:r w:rsidRPr="00986305">
        <w:rPr>
          <w:rFonts w:asciiTheme="majorBidi" w:hAnsiTheme="majorBidi" w:cstheme="majorBidi"/>
          <w:sz w:val="24"/>
          <w:szCs w:val="24"/>
        </w:rPr>
        <w:t>=':', alpha=0.6)</w:t>
      </w:r>
    </w:p>
    <w:p w14:paraId="06D12E74"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plt.text</w:t>
      </w:r>
      <w:proofErr w:type="spellEnd"/>
      <w:r w:rsidRPr="00986305">
        <w:rPr>
          <w:rFonts w:asciiTheme="majorBidi" w:hAnsiTheme="majorBidi" w:cstheme="majorBidi"/>
          <w:sz w:val="24"/>
          <w:szCs w:val="24"/>
        </w:rPr>
        <w:t>(</w:t>
      </w:r>
      <w:proofErr w:type="spellStart"/>
      <w:r w:rsidRPr="00986305">
        <w:rPr>
          <w:rFonts w:asciiTheme="majorBidi" w:hAnsiTheme="majorBidi" w:cstheme="majorBidi"/>
          <w:sz w:val="24"/>
          <w:szCs w:val="24"/>
        </w:rPr>
        <w:t>my_time_to_rupture</w:t>
      </w:r>
      <w:proofErr w:type="spellEnd"/>
      <w:r w:rsidRPr="00986305">
        <w:rPr>
          <w:rFonts w:asciiTheme="majorBidi" w:hAnsiTheme="majorBidi" w:cstheme="majorBidi"/>
          <w:sz w:val="24"/>
          <w:szCs w:val="24"/>
        </w:rPr>
        <w:t xml:space="preserve"> * 1.5, </w:t>
      </w:r>
      <w:proofErr w:type="spellStart"/>
      <w:r w:rsidRPr="00986305">
        <w:rPr>
          <w:rFonts w:asciiTheme="majorBidi" w:hAnsiTheme="majorBidi" w:cstheme="majorBidi"/>
          <w:sz w:val="24"/>
          <w:szCs w:val="24"/>
        </w:rPr>
        <w:t>my_stress</w:t>
      </w:r>
      <w:proofErr w:type="spellEnd"/>
      <w:r w:rsidRPr="00986305">
        <w:rPr>
          <w:rFonts w:asciiTheme="majorBidi" w:hAnsiTheme="majorBidi" w:cstheme="majorBidi"/>
          <w:sz w:val="24"/>
          <w:szCs w:val="24"/>
        </w:rPr>
        <w:t xml:space="preserve"> * 1.2, </w:t>
      </w:r>
    </w:p>
    <w:p w14:paraId="21EFC4A6"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xml:space="preserve">         </w:t>
      </w:r>
      <w:proofErr w:type="spellStart"/>
      <w:r w:rsidRPr="00986305">
        <w:rPr>
          <w:rFonts w:asciiTheme="majorBidi" w:hAnsiTheme="majorBidi" w:cstheme="majorBidi"/>
          <w:sz w:val="24"/>
          <w:szCs w:val="24"/>
        </w:rPr>
        <w:t>f"RUL</w:t>
      </w:r>
      <w:proofErr w:type="spellEnd"/>
      <w:r w:rsidRPr="00986305">
        <w:rPr>
          <w:rFonts w:asciiTheme="majorBidi" w:hAnsiTheme="majorBidi" w:cstheme="majorBidi"/>
          <w:sz w:val="24"/>
          <w:szCs w:val="24"/>
        </w:rPr>
        <w:t xml:space="preserve"> ~ {my_time_to_rupture:,.0f} Hours\n(~ {</w:t>
      </w:r>
      <w:proofErr w:type="spellStart"/>
      <w:r w:rsidRPr="00986305">
        <w:rPr>
          <w:rFonts w:asciiTheme="majorBidi" w:hAnsiTheme="majorBidi" w:cstheme="majorBidi"/>
          <w:sz w:val="24"/>
          <w:szCs w:val="24"/>
        </w:rPr>
        <w:t>my_time_to_rupture</w:t>
      </w:r>
      <w:proofErr w:type="spellEnd"/>
      <w:r w:rsidRPr="00986305">
        <w:rPr>
          <w:rFonts w:asciiTheme="majorBidi" w:hAnsiTheme="majorBidi" w:cstheme="majorBidi"/>
          <w:sz w:val="24"/>
          <w:szCs w:val="24"/>
        </w:rPr>
        <w:t xml:space="preserve">/(24*365):.1f} Years)", </w:t>
      </w:r>
    </w:p>
    <w:p w14:paraId="75BC9A18" w14:textId="54EB14F2" w:rsidR="00376C7F" w:rsidRPr="00986305" w:rsidRDefault="00376C7F" w:rsidP="00B46C71">
      <w:pPr>
        <w:rPr>
          <w:rFonts w:asciiTheme="majorBidi" w:hAnsiTheme="majorBidi" w:cstheme="majorBidi"/>
          <w:sz w:val="24"/>
          <w:szCs w:val="24"/>
        </w:rPr>
      </w:pPr>
      <w:r w:rsidRPr="00986305">
        <w:rPr>
          <w:rFonts w:asciiTheme="majorBidi" w:hAnsiTheme="majorBidi" w:cstheme="majorBidi"/>
          <w:sz w:val="24"/>
          <w:szCs w:val="24"/>
        </w:rPr>
        <w:t xml:space="preserve">         color='black', weight='bold', </w:t>
      </w:r>
      <w:proofErr w:type="spellStart"/>
      <w:r w:rsidRPr="00986305">
        <w:rPr>
          <w:rFonts w:asciiTheme="majorBidi" w:hAnsiTheme="majorBidi" w:cstheme="majorBidi"/>
          <w:sz w:val="24"/>
          <w:szCs w:val="24"/>
        </w:rPr>
        <w:t>bbox</w:t>
      </w:r>
      <w:proofErr w:type="spellEnd"/>
      <w:r w:rsidRPr="00986305">
        <w:rPr>
          <w:rFonts w:asciiTheme="majorBidi" w:hAnsiTheme="majorBidi" w:cstheme="majorBidi"/>
          <w:sz w:val="24"/>
          <w:szCs w:val="24"/>
        </w:rPr>
        <w:t>=</w:t>
      </w:r>
      <w:proofErr w:type="spellStart"/>
      <w:r w:rsidRPr="00986305">
        <w:rPr>
          <w:rFonts w:asciiTheme="majorBidi" w:hAnsiTheme="majorBidi" w:cstheme="majorBidi"/>
          <w:sz w:val="24"/>
          <w:szCs w:val="24"/>
        </w:rPr>
        <w:t>dict</w:t>
      </w:r>
      <w:proofErr w:type="spellEnd"/>
      <w:r w:rsidRPr="00986305">
        <w:rPr>
          <w:rFonts w:asciiTheme="majorBidi" w:hAnsiTheme="majorBidi" w:cstheme="majorBidi"/>
          <w:sz w:val="24"/>
          <w:szCs w:val="24"/>
        </w:rPr>
        <w:t>(</w:t>
      </w:r>
      <w:proofErr w:type="spellStart"/>
      <w:r w:rsidRPr="00986305">
        <w:rPr>
          <w:rFonts w:asciiTheme="majorBidi" w:hAnsiTheme="majorBidi" w:cstheme="majorBidi"/>
          <w:sz w:val="24"/>
          <w:szCs w:val="24"/>
        </w:rPr>
        <w:t>facecolor</w:t>
      </w:r>
      <w:proofErr w:type="spellEnd"/>
      <w:r w:rsidRPr="00986305">
        <w:rPr>
          <w:rFonts w:asciiTheme="majorBidi" w:hAnsiTheme="majorBidi" w:cstheme="majorBidi"/>
          <w:sz w:val="24"/>
          <w:szCs w:val="24"/>
        </w:rPr>
        <w:t>='yellow', alpha=0.3))</w:t>
      </w:r>
    </w:p>
    <w:p w14:paraId="07E399F6" w14:textId="57AB148F"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#Coordinating the drawing axis and the log. settings </w:t>
      </w:r>
    </w:p>
    <w:p w14:paraId="7A57DF72"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plt.xscale</w:t>
      </w:r>
      <w:proofErr w:type="spellEnd"/>
      <w:r w:rsidRPr="00986305">
        <w:rPr>
          <w:rFonts w:asciiTheme="majorBidi" w:hAnsiTheme="majorBidi" w:cstheme="majorBidi"/>
          <w:sz w:val="24"/>
          <w:szCs w:val="24"/>
        </w:rPr>
        <w:t>('log')</w:t>
      </w:r>
    </w:p>
    <w:p w14:paraId="18240FDA"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plt.grid</w:t>
      </w:r>
      <w:proofErr w:type="spellEnd"/>
      <w:r w:rsidRPr="00986305">
        <w:rPr>
          <w:rFonts w:asciiTheme="majorBidi" w:hAnsiTheme="majorBidi" w:cstheme="majorBidi"/>
          <w:sz w:val="24"/>
          <w:szCs w:val="24"/>
        </w:rPr>
        <w:t xml:space="preserve">(True, which="both", </w:t>
      </w:r>
      <w:proofErr w:type="spellStart"/>
      <w:r w:rsidRPr="00986305">
        <w:rPr>
          <w:rFonts w:asciiTheme="majorBidi" w:hAnsiTheme="majorBidi" w:cstheme="majorBidi"/>
          <w:sz w:val="24"/>
          <w:szCs w:val="24"/>
        </w:rPr>
        <w:t>linestyle</w:t>
      </w:r>
      <w:proofErr w:type="spellEnd"/>
      <w:r w:rsidRPr="00986305">
        <w:rPr>
          <w:rFonts w:asciiTheme="majorBidi" w:hAnsiTheme="majorBidi" w:cstheme="majorBidi"/>
          <w:sz w:val="24"/>
          <w:szCs w:val="24"/>
        </w:rPr>
        <w:t>="--", alpha=0.5)</w:t>
      </w:r>
    </w:p>
    <w:p w14:paraId="3A80E65A"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plt.title</w:t>
      </w:r>
      <w:proofErr w:type="spellEnd"/>
      <w:r w:rsidRPr="00986305">
        <w:rPr>
          <w:rFonts w:asciiTheme="majorBidi" w:hAnsiTheme="majorBidi" w:cstheme="majorBidi"/>
          <w:sz w:val="24"/>
          <w:szCs w:val="24"/>
        </w:rPr>
        <w:t xml:space="preserve">('Creep Life Prediction using Larson-Miller Parameter (LMP)', </w:t>
      </w:r>
      <w:proofErr w:type="spellStart"/>
      <w:r w:rsidRPr="00986305">
        <w:rPr>
          <w:rFonts w:asciiTheme="majorBidi" w:hAnsiTheme="majorBidi" w:cstheme="majorBidi"/>
          <w:sz w:val="24"/>
          <w:szCs w:val="24"/>
        </w:rPr>
        <w:t>fontsize</w:t>
      </w:r>
      <w:proofErr w:type="spellEnd"/>
      <w:r w:rsidRPr="00986305">
        <w:rPr>
          <w:rFonts w:asciiTheme="majorBidi" w:hAnsiTheme="majorBidi" w:cstheme="majorBidi"/>
          <w:sz w:val="24"/>
          <w:szCs w:val="24"/>
        </w:rPr>
        <w:t>=12, weight='bold')</w:t>
      </w:r>
    </w:p>
    <w:p w14:paraId="7E11E175"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plt.xlabel</w:t>
      </w:r>
      <w:proofErr w:type="spellEnd"/>
      <w:r w:rsidRPr="00986305">
        <w:rPr>
          <w:rFonts w:asciiTheme="majorBidi" w:hAnsiTheme="majorBidi" w:cstheme="majorBidi"/>
          <w:sz w:val="24"/>
          <w:szCs w:val="24"/>
        </w:rPr>
        <w:t>('Time to Rupture, $</w:t>
      </w:r>
      <w:proofErr w:type="spellStart"/>
      <w:r w:rsidRPr="00986305">
        <w:rPr>
          <w:rFonts w:asciiTheme="majorBidi" w:hAnsiTheme="majorBidi" w:cstheme="majorBidi"/>
          <w:sz w:val="24"/>
          <w:szCs w:val="24"/>
        </w:rPr>
        <w:t>t_r</w:t>
      </w:r>
      <w:proofErr w:type="spellEnd"/>
      <w:r w:rsidRPr="00986305">
        <w:rPr>
          <w:rFonts w:asciiTheme="majorBidi" w:hAnsiTheme="majorBidi" w:cstheme="majorBidi"/>
          <w:sz w:val="24"/>
          <w:szCs w:val="24"/>
        </w:rPr>
        <w:t xml:space="preserve">$ (Hours) - Log Scale', </w:t>
      </w:r>
      <w:proofErr w:type="spellStart"/>
      <w:r w:rsidRPr="00986305">
        <w:rPr>
          <w:rFonts w:asciiTheme="majorBidi" w:hAnsiTheme="majorBidi" w:cstheme="majorBidi"/>
          <w:sz w:val="24"/>
          <w:szCs w:val="24"/>
        </w:rPr>
        <w:t>fontsize</w:t>
      </w:r>
      <w:proofErr w:type="spellEnd"/>
      <w:r w:rsidRPr="00986305">
        <w:rPr>
          <w:rFonts w:asciiTheme="majorBidi" w:hAnsiTheme="majorBidi" w:cstheme="majorBidi"/>
          <w:sz w:val="24"/>
          <w:szCs w:val="24"/>
        </w:rPr>
        <w:t>=11)</w:t>
      </w:r>
    </w:p>
    <w:p w14:paraId="0F0352BF"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plt.ylabel</w:t>
      </w:r>
      <w:proofErr w:type="spellEnd"/>
      <w:r w:rsidRPr="00986305">
        <w:rPr>
          <w:rFonts w:asciiTheme="majorBidi" w:hAnsiTheme="majorBidi" w:cstheme="majorBidi"/>
          <w:sz w:val="24"/>
          <w:szCs w:val="24"/>
        </w:rPr>
        <w:t>('Von Mises Stress, $\</w:t>
      </w:r>
      <w:proofErr w:type="spellStart"/>
      <w:r w:rsidRPr="00986305">
        <w:rPr>
          <w:rFonts w:asciiTheme="majorBidi" w:hAnsiTheme="majorBidi" w:cstheme="majorBidi"/>
          <w:sz w:val="24"/>
          <w:szCs w:val="24"/>
        </w:rPr>
        <w:t>sigma_v</w:t>
      </w:r>
      <w:proofErr w:type="spellEnd"/>
      <w:r w:rsidRPr="00986305">
        <w:rPr>
          <w:rFonts w:asciiTheme="majorBidi" w:hAnsiTheme="majorBidi" w:cstheme="majorBidi"/>
          <w:sz w:val="24"/>
          <w:szCs w:val="24"/>
        </w:rPr>
        <w:t xml:space="preserve">$ (MPa)', </w:t>
      </w:r>
      <w:proofErr w:type="spellStart"/>
      <w:r w:rsidRPr="00986305">
        <w:rPr>
          <w:rFonts w:asciiTheme="majorBidi" w:hAnsiTheme="majorBidi" w:cstheme="majorBidi"/>
          <w:sz w:val="24"/>
          <w:szCs w:val="24"/>
        </w:rPr>
        <w:t>fontsize</w:t>
      </w:r>
      <w:proofErr w:type="spellEnd"/>
      <w:r w:rsidRPr="00986305">
        <w:rPr>
          <w:rFonts w:asciiTheme="majorBidi" w:hAnsiTheme="majorBidi" w:cstheme="majorBidi"/>
          <w:sz w:val="24"/>
          <w:szCs w:val="24"/>
        </w:rPr>
        <w:t>=11)</w:t>
      </w:r>
    </w:p>
    <w:p w14:paraId="0AB8DD7B" w14:textId="2AB2503E" w:rsidR="00B46C71" w:rsidRPr="00986305" w:rsidRDefault="00376C7F" w:rsidP="00B46C71">
      <w:pPr>
        <w:rPr>
          <w:rFonts w:asciiTheme="majorBidi" w:hAnsiTheme="majorBidi" w:cstheme="majorBidi"/>
          <w:sz w:val="24"/>
          <w:szCs w:val="24"/>
        </w:rPr>
      </w:pPr>
      <w:proofErr w:type="spellStart"/>
      <w:r w:rsidRPr="00986305">
        <w:rPr>
          <w:rFonts w:asciiTheme="majorBidi" w:hAnsiTheme="majorBidi" w:cstheme="majorBidi"/>
          <w:sz w:val="24"/>
          <w:szCs w:val="24"/>
        </w:rPr>
        <w:t>plt.xlim</w:t>
      </w:r>
      <w:proofErr w:type="spellEnd"/>
      <w:r w:rsidRPr="00986305">
        <w:rPr>
          <w:rFonts w:asciiTheme="majorBidi" w:hAnsiTheme="majorBidi" w:cstheme="majorBidi"/>
          <w:sz w:val="24"/>
          <w:szCs w:val="24"/>
        </w:rPr>
        <w:t>(10, 1e6) #</w:t>
      </w:r>
      <w:r w:rsidR="00B46C71" w:rsidRPr="00986305">
        <w:rPr>
          <w:rFonts w:asciiTheme="majorBidi" w:hAnsiTheme="majorBidi" w:cstheme="majorBidi"/>
          <w:sz w:val="24"/>
          <w:szCs w:val="24"/>
        </w:rPr>
        <w:t xml:space="preserve"> the zone </w:t>
      </w:r>
      <w:proofErr w:type="gramStart"/>
      <w:r w:rsidR="00B46C71" w:rsidRPr="00986305">
        <w:rPr>
          <w:rFonts w:asciiTheme="majorBidi" w:hAnsiTheme="majorBidi" w:cstheme="majorBidi"/>
          <w:sz w:val="24"/>
          <w:szCs w:val="24"/>
        </w:rPr>
        <w:t>show</w:t>
      </w:r>
      <w:proofErr w:type="gramEnd"/>
      <w:r w:rsidR="00B46C71" w:rsidRPr="00986305">
        <w:rPr>
          <w:rFonts w:asciiTheme="majorBidi" w:hAnsiTheme="majorBidi" w:cstheme="majorBidi"/>
          <w:sz w:val="24"/>
          <w:szCs w:val="24"/>
        </w:rPr>
        <w:t xml:space="preserve"> from 10 hours to million hours </w:t>
      </w:r>
    </w:p>
    <w:p w14:paraId="08C6C1D6"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plt.ylim</w:t>
      </w:r>
      <w:proofErr w:type="spellEnd"/>
      <w:r w:rsidRPr="00986305">
        <w:rPr>
          <w:rFonts w:asciiTheme="majorBidi" w:hAnsiTheme="majorBidi" w:cstheme="majorBidi"/>
          <w:sz w:val="24"/>
          <w:szCs w:val="24"/>
        </w:rPr>
        <w:t>(0, 120)</w:t>
      </w:r>
    </w:p>
    <w:p w14:paraId="40CABCE0" w14:textId="15BD126C" w:rsidR="00376C7F" w:rsidRPr="00986305" w:rsidRDefault="00376C7F" w:rsidP="00B46C71">
      <w:pPr>
        <w:rPr>
          <w:rFonts w:asciiTheme="majorBidi" w:hAnsiTheme="majorBidi" w:cstheme="majorBidi"/>
          <w:sz w:val="24"/>
          <w:szCs w:val="24"/>
        </w:rPr>
      </w:pPr>
      <w:proofErr w:type="spellStart"/>
      <w:r w:rsidRPr="00986305">
        <w:rPr>
          <w:rFonts w:asciiTheme="majorBidi" w:hAnsiTheme="majorBidi" w:cstheme="majorBidi"/>
          <w:sz w:val="24"/>
          <w:szCs w:val="24"/>
        </w:rPr>
        <w:t>plt.legend</w:t>
      </w:r>
      <w:proofErr w:type="spellEnd"/>
      <w:r w:rsidRPr="00986305">
        <w:rPr>
          <w:rFonts w:asciiTheme="majorBidi" w:hAnsiTheme="majorBidi" w:cstheme="majorBidi"/>
          <w:sz w:val="24"/>
          <w:szCs w:val="24"/>
        </w:rPr>
        <w:t>(loc='upper right')</w:t>
      </w:r>
    </w:p>
    <w:p w14:paraId="3CBCBAA9" w14:textId="30BC7981"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xml:space="preserve"># </w:t>
      </w:r>
      <w:proofErr w:type="gramStart"/>
      <w:r w:rsidR="00B46C71" w:rsidRPr="00986305">
        <w:rPr>
          <w:rFonts w:asciiTheme="majorBidi" w:hAnsiTheme="majorBidi" w:cstheme="majorBidi"/>
          <w:sz w:val="24"/>
          <w:szCs w:val="24"/>
        </w:rPr>
        <w:t>the</w:t>
      </w:r>
      <w:proofErr w:type="gramEnd"/>
      <w:r w:rsidR="00B46C71" w:rsidRPr="00986305">
        <w:rPr>
          <w:rFonts w:asciiTheme="majorBidi" w:hAnsiTheme="majorBidi" w:cstheme="majorBidi"/>
          <w:sz w:val="24"/>
          <w:szCs w:val="24"/>
        </w:rPr>
        <w:t xml:space="preserve"> diagram show </w:t>
      </w:r>
    </w:p>
    <w:p w14:paraId="2F51C4B4"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plt.tight_layout</w:t>
      </w:r>
      <w:proofErr w:type="spellEnd"/>
      <w:r w:rsidRPr="00986305">
        <w:rPr>
          <w:rFonts w:asciiTheme="majorBidi" w:hAnsiTheme="majorBidi" w:cstheme="majorBidi"/>
          <w:sz w:val="24"/>
          <w:szCs w:val="24"/>
        </w:rPr>
        <w:t>()</w:t>
      </w:r>
    </w:p>
    <w:p w14:paraId="6EF40906" w14:textId="77777777" w:rsidR="00376C7F" w:rsidRPr="00986305" w:rsidRDefault="00376C7F" w:rsidP="00376C7F">
      <w:pPr>
        <w:rPr>
          <w:rFonts w:asciiTheme="majorBidi" w:hAnsiTheme="majorBidi" w:cstheme="majorBidi"/>
          <w:sz w:val="24"/>
          <w:szCs w:val="24"/>
        </w:rPr>
      </w:pPr>
      <w:proofErr w:type="spellStart"/>
      <w:r w:rsidRPr="00986305">
        <w:rPr>
          <w:rFonts w:asciiTheme="majorBidi" w:hAnsiTheme="majorBidi" w:cstheme="majorBidi"/>
          <w:sz w:val="24"/>
          <w:szCs w:val="24"/>
        </w:rPr>
        <w:t>plt.show</w:t>
      </w:r>
      <w:proofErr w:type="spellEnd"/>
      <w:r w:rsidRPr="00986305">
        <w:rPr>
          <w:rFonts w:asciiTheme="majorBidi" w:hAnsiTheme="majorBidi" w:cstheme="majorBidi"/>
          <w:sz w:val="24"/>
          <w:szCs w:val="24"/>
        </w:rPr>
        <w:t>()</w:t>
      </w:r>
    </w:p>
    <w:p w14:paraId="726AC0BB" w14:textId="77777777" w:rsidR="007A28FD" w:rsidRPr="00986305" w:rsidRDefault="007A28FD" w:rsidP="00125619">
      <w:pPr>
        <w:rPr>
          <w:rFonts w:asciiTheme="majorBidi" w:hAnsiTheme="majorBidi" w:cstheme="majorBidi"/>
          <w:sz w:val="24"/>
          <w:szCs w:val="24"/>
        </w:rPr>
      </w:pPr>
    </w:p>
    <w:p w14:paraId="5722886C" w14:textId="77777777" w:rsidR="00314A57" w:rsidRPr="00986305" w:rsidRDefault="00322E5A" w:rsidP="00E934DF">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7">
          <v:rect id="_x0000_i1029" style="width:468pt;height:1.5pt" o:hralign="center" o:hrstd="t" o:hr="t" fillcolor="#a0a0a0" stroked="f"/>
        </w:pict>
      </w:r>
    </w:p>
    <w:p w14:paraId="5722886D" w14:textId="77777777" w:rsidR="00E934DF" w:rsidRPr="00986305" w:rsidRDefault="00E934DF" w:rsidP="00E934DF">
      <w:pPr>
        <w:spacing w:after="0"/>
        <w:jc w:val="center"/>
        <w:rPr>
          <w:rFonts w:asciiTheme="majorBidi" w:eastAsia="Times New Roman" w:hAnsiTheme="majorBidi" w:cstheme="majorBidi"/>
          <w:sz w:val="24"/>
          <w:szCs w:val="24"/>
        </w:rPr>
      </w:pPr>
    </w:p>
    <w:p w14:paraId="5722886E"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 Results  </w:t>
      </w:r>
    </w:p>
    <w:p w14:paraId="5722886F"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4.1 Stress Distribution  </w:t>
      </w:r>
    </w:p>
    <w:p w14:paraId="57228870" w14:textId="625C9601"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finite element results indicate that the Von Mises stress ranges from 0 to 14.57 MPa. Most areas show low stress levels, confirming a structurally stable and rigid system.</w:t>
      </w:r>
      <w:r w:rsidR="005C718D">
        <w:rPr>
          <w:rFonts w:asciiTheme="majorBidi" w:hAnsiTheme="majorBidi" w:cstheme="majorBidi"/>
          <w:sz w:val="24"/>
          <w:szCs w:val="24"/>
        </w:rPr>
        <w:t>as S</w:t>
      </w:r>
      <w:r w:rsidR="004A5896">
        <w:rPr>
          <w:rFonts w:asciiTheme="majorBidi" w:hAnsiTheme="majorBidi" w:cstheme="majorBidi"/>
          <w:sz w:val="24"/>
          <w:szCs w:val="24"/>
        </w:rPr>
        <w:t>hown Fig.(3)</w:t>
      </w:r>
    </w:p>
    <w:p w14:paraId="2A249A43" w14:textId="5A69D20A" w:rsidR="002804C1" w:rsidRPr="00986305" w:rsidRDefault="00412D1A"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13BC173D" wp14:editId="4795D71A">
            <wp:extent cx="4615180" cy="2712720"/>
            <wp:effectExtent l="0" t="0" r="0" b="0"/>
            <wp:docPr id="1521402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180" cy="2712720"/>
                    </a:xfrm>
                    <a:prstGeom prst="rect">
                      <a:avLst/>
                    </a:prstGeom>
                    <a:noFill/>
                  </pic:spPr>
                </pic:pic>
              </a:graphicData>
            </a:graphic>
          </wp:inline>
        </w:drawing>
      </w:r>
    </w:p>
    <w:p w14:paraId="29D29E63" w14:textId="06EE6CB2" w:rsidR="002804C1" w:rsidRPr="00986305" w:rsidRDefault="00986305"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(3) Von Mises Stress</w:t>
      </w:r>
    </w:p>
    <w:p w14:paraId="46359D26" w14:textId="77777777" w:rsidR="002804C1" w:rsidRPr="00986305" w:rsidRDefault="002804C1" w:rsidP="003F65E2">
      <w:pPr>
        <w:rPr>
          <w:rFonts w:asciiTheme="majorBidi" w:hAnsiTheme="majorBidi" w:cstheme="majorBidi"/>
          <w:sz w:val="24"/>
          <w:szCs w:val="24"/>
        </w:rPr>
      </w:pPr>
    </w:p>
    <w:p w14:paraId="5BFF7E60" w14:textId="77777777" w:rsidR="004A5896" w:rsidRDefault="004A5896" w:rsidP="003F65E2">
      <w:pPr>
        <w:rPr>
          <w:rFonts w:asciiTheme="majorBidi" w:hAnsiTheme="majorBidi" w:cstheme="majorBidi"/>
          <w:b/>
          <w:bCs/>
          <w:sz w:val="24"/>
          <w:szCs w:val="24"/>
        </w:rPr>
      </w:pPr>
    </w:p>
    <w:p w14:paraId="57228871" w14:textId="14F37C9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4.2 Displacement Analysis  </w:t>
      </w:r>
    </w:p>
    <w:p w14:paraId="13CCF193" w14:textId="1D12DB11" w:rsidR="00740A5D"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maximum displacement is 0.007724 mm, reflecting minimal deformation. The observed radial expansion (bulging) is negligible and does not threaten structural integrity. </w:t>
      </w:r>
      <w:r w:rsidR="004A5896">
        <w:rPr>
          <w:rFonts w:asciiTheme="majorBidi" w:hAnsiTheme="majorBidi" w:cstheme="majorBidi"/>
          <w:sz w:val="24"/>
          <w:szCs w:val="24"/>
        </w:rPr>
        <w:t>Fig</w:t>
      </w:r>
      <w:r w:rsidR="000A1946">
        <w:rPr>
          <w:rFonts w:asciiTheme="majorBidi" w:hAnsiTheme="majorBidi" w:cstheme="majorBidi"/>
          <w:sz w:val="24"/>
          <w:szCs w:val="24"/>
        </w:rPr>
        <w:t>.(4)</w:t>
      </w:r>
    </w:p>
    <w:p w14:paraId="382810B9" w14:textId="2F5ABF9C" w:rsidR="00412D1A" w:rsidRPr="00986305" w:rsidRDefault="002804C1"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CDB45C5" wp14:editId="62A988CC">
            <wp:extent cx="4163695" cy="2152015"/>
            <wp:effectExtent l="0" t="0" r="8255" b="635"/>
            <wp:docPr id="1745250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695" cy="2152015"/>
                    </a:xfrm>
                    <a:prstGeom prst="rect">
                      <a:avLst/>
                    </a:prstGeom>
                    <a:noFill/>
                  </pic:spPr>
                </pic:pic>
              </a:graphicData>
            </a:graphic>
          </wp:inline>
        </w:drawing>
      </w:r>
    </w:p>
    <w:p w14:paraId="57228872" w14:textId="20C37F11" w:rsidR="006336FF" w:rsidRPr="00986305" w:rsidRDefault="006336FF"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 </w:t>
      </w:r>
      <w:r w:rsidR="00986305" w:rsidRPr="00986305">
        <w:rPr>
          <w:rFonts w:asciiTheme="majorBidi" w:hAnsiTheme="majorBidi" w:cstheme="majorBidi"/>
          <w:sz w:val="24"/>
          <w:szCs w:val="24"/>
        </w:rPr>
        <w:t>Fig. (4) Displacement Analysis</w:t>
      </w:r>
      <w:r w:rsidR="00986305" w:rsidRPr="00986305">
        <w:rPr>
          <w:rFonts w:asciiTheme="majorBidi" w:hAnsiTheme="majorBidi" w:cstheme="majorBidi"/>
          <w:b/>
          <w:bCs/>
          <w:sz w:val="24"/>
          <w:szCs w:val="24"/>
        </w:rPr>
        <w:t xml:space="preserve">  </w:t>
      </w:r>
    </w:p>
    <w:p w14:paraId="5722887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4.3 Convergence Analysis  </w:t>
      </w:r>
    </w:p>
    <w:p w14:paraId="57228874" w14:textId="622D32FD"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simulation achieved a convergence rate of 1.449%, demonstrating high numerical accuracy. Stress values stabilize after mesh refinement, affirming the model's reliability. </w:t>
      </w:r>
      <w:r w:rsidR="000A1946">
        <w:rPr>
          <w:rFonts w:asciiTheme="majorBidi" w:hAnsiTheme="majorBidi" w:cstheme="majorBidi"/>
          <w:sz w:val="24"/>
          <w:szCs w:val="24"/>
        </w:rPr>
        <w:t>As Shown Fig(5)</w:t>
      </w:r>
      <w:r w:rsidRPr="00986305">
        <w:rPr>
          <w:rFonts w:asciiTheme="majorBidi" w:hAnsiTheme="majorBidi" w:cstheme="majorBidi"/>
          <w:sz w:val="24"/>
          <w:szCs w:val="24"/>
        </w:rPr>
        <w:t xml:space="preserve"> </w:t>
      </w:r>
    </w:p>
    <w:p w14:paraId="1B57A4A8" w14:textId="140D67AB" w:rsidR="00E17942" w:rsidRPr="00986305" w:rsidRDefault="00412D1A"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C649A89" wp14:editId="166D554D">
            <wp:extent cx="4884420" cy="2486931"/>
            <wp:effectExtent l="0" t="0" r="0" b="8890"/>
            <wp:docPr id="1981872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4575" cy="2492102"/>
                    </a:xfrm>
                    <a:prstGeom prst="rect">
                      <a:avLst/>
                    </a:prstGeom>
                    <a:noFill/>
                  </pic:spPr>
                </pic:pic>
              </a:graphicData>
            </a:graphic>
          </wp:inline>
        </w:drawing>
      </w:r>
    </w:p>
    <w:p w14:paraId="27EEC94C" w14:textId="1A7C551A" w:rsidR="00986305" w:rsidRPr="00986305" w:rsidRDefault="00986305"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Fig. (5) Convergence Analysis  </w:t>
      </w:r>
    </w:p>
    <w:p w14:paraId="5C49BA58" w14:textId="0EAD3D82" w:rsidR="00986305" w:rsidRPr="00986305" w:rsidRDefault="00986305" w:rsidP="003F65E2">
      <w:pPr>
        <w:rPr>
          <w:rFonts w:asciiTheme="majorBidi" w:hAnsiTheme="majorBidi" w:cstheme="majorBidi"/>
          <w:b/>
          <w:bCs/>
          <w:sz w:val="24"/>
          <w:szCs w:val="24"/>
        </w:rPr>
      </w:pPr>
    </w:p>
    <w:p w14:paraId="46D5F1B7" w14:textId="77777777" w:rsidR="000A1946" w:rsidRDefault="000A1946" w:rsidP="003F65E2">
      <w:pPr>
        <w:rPr>
          <w:rFonts w:asciiTheme="majorBidi" w:hAnsiTheme="majorBidi" w:cstheme="majorBidi"/>
          <w:b/>
          <w:bCs/>
          <w:sz w:val="24"/>
          <w:szCs w:val="24"/>
        </w:rPr>
      </w:pPr>
    </w:p>
    <w:p w14:paraId="5361BE52" w14:textId="77777777" w:rsidR="000A1946" w:rsidRDefault="000A1946" w:rsidP="003F65E2">
      <w:pPr>
        <w:rPr>
          <w:rFonts w:asciiTheme="majorBidi" w:hAnsiTheme="majorBidi" w:cstheme="majorBidi"/>
          <w:b/>
          <w:bCs/>
          <w:sz w:val="24"/>
          <w:szCs w:val="24"/>
        </w:rPr>
      </w:pPr>
    </w:p>
    <w:p w14:paraId="57228875" w14:textId="18A6D5B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4.4 Residual Lifetime Prediction  </w:t>
      </w:r>
    </w:p>
    <w:p w14:paraId="57228876"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Using the Larson-Miller model at an operating temperature of 800°C, the predicted creep rupture life is around 10,000 hours. </w:t>
      </w:r>
    </w:p>
    <w:p w14:paraId="57228877" w14:textId="5C69143A"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design point is in a low-stress region of the rupture curve, suggesting prolonged operational life under current conditions.</w:t>
      </w:r>
      <w:r w:rsidR="00701E57">
        <w:rPr>
          <w:rFonts w:asciiTheme="majorBidi" w:hAnsiTheme="majorBidi" w:cstheme="majorBidi"/>
          <w:sz w:val="24"/>
          <w:szCs w:val="24"/>
        </w:rPr>
        <w:t>as Shown Fig(6)</w:t>
      </w:r>
    </w:p>
    <w:p w14:paraId="4A44D6E8" w14:textId="52B36716" w:rsidR="00E17942" w:rsidRPr="00986305" w:rsidRDefault="00E17942"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0AFC65AD" wp14:editId="49E43433">
            <wp:extent cx="5944235" cy="3548380"/>
            <wp:effectExtent l="0" t="0" r="0" b="0"/>
            <wp:docPr id="1814528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3548380"/>
                    </a:xfrm>
                    <a:prstGeom prst="rect">
                      <a:avLst/>
                    </a:prstGeom>
                    <a:noFill/>
                  </pic:spPr>
                </pic:pic>
              </a:graphicData>
            </a:graphic>
          </wp:inline>
        </w:drawing>
      </w:r>
    </w:p>
    <w:p w14:paraId="59C1D896" w14:textId="41023D74" w:rsidR="00E17942" w:rsidRPr="00986305" w:rsidRDefault="00AB4DAB" w:rsidP="00701E57">
      <w:pPr>
        <w:jc w:val="center"/>
        <w:rPr>
          <w:rFonts w:asciiTheme="majorBidi" w:hAnsiTheme="majorBidi" w:cstheme="majorBidi"/>
          <w:sz w:val="24"/>
          <w:szCs w:val="24"/>
        </w:rPr>
      </w:pPr>
      <w:r>
        <w:rPr>
          <w:rFonts w:asciiTheme="majorBidi" w:hAnsiTheme="majorBidi" w:cstheme="majorBidi"/>
          <w:sz w:val="24"/>
          <w:szCs w:val="24"/>
        </w:rPr>
        <w:t>Fig(6)</w:t>
      </w:r>
    </w:p>
    <w:p w14:paraId="57228878"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8">
          <v:rect id="_x0000_i1030" style="width:468pt;height:1.5pt" o:hralign="center" o:hrstd="t" o:hr="t" fillcolor="#a0a0a0" stroked="f"/>
        </w:pict>
      </w:r>
    </w:p>
    <w:p w14:paraId="57228879" w14:textId="77777777" w:rsidR="00314A57" w:rsidRPr="00986305" w:rsidRDefault="00314A57" w:rsidP="003F65E2">
      <w:pPr>
        <w:rPr>
          <w:rFonts w:asciiTheme="majorBidi" w:hAnsiTheme="majorBidi" w:cstheme="majorBidi"/>
          <w:sz w:val="24"/>
          <w:szCs w:val="24"/>
        </w:rPr>
      </w:pPr>
    </w:p>
    <w:p w14:paraId="5722887A"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5. Discussion  </w:t>
      </w:r>
    </w:p>
    <w:p w14:paraId="5722887B"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results verify that creep is the main failure mechanism in the combustion chamber system. The low stress levels seen in the FEA results contribute to a longer component lifetime. </w:t>
      </w:r>
    </w:p>
    <w:p w14:paraId="5722887C"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combination of FEA and LMP provides a useful predictive tool for assessing structural integrity. The high accuracy (approximately 95%) shows the effectiveness of the proposed method. </w:t>
      </w:r>
    </w:p>
    <w:p w14:paraId="5722887D"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Additionally, the system displays solid resistance to deformation and thermal stress, indicating that the current design is well-suited for high-temperature operation.</w:t>
      </w:r>
    </w:p>
    <w:p w14:paraId="5722887E"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9">
          <v:rect id="_x0000_i1031" style="width:468pt;height:1.5pt" o:hralign="center" o:hrstd="t" o:hr="t" fillcolor="#a0a0a0" stroked="f"/>
        </w:pict>
      </w:r>
    </w:p>
    <w:p w14:paraId="5722887F" w14:textId="77777777" w:rsidR="00314A57" w:rsidRPr="00986305" w:rsidRDefault="00314A57" w:rsidP="003F65E2">
      <w:pPr>
        <w:rPr>
          <w:rFonts w:asciiTheme="majorBidi" w:hAnsiTheme="majorBidi" w:cstheme="majorBidi"/>
          <w:sz w:val="24"/>
          <w:szCs w:val="24"/>
        </w:rPr>
      </w:pPr>
    </w:p>
    <w:p w14:paraId="5722888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6. Practical Implications  </w:t>
      </w:r>
    </w:p>
    <w:p w14:paraId="57228881"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This method has significant implications for:  </w:t>
      </w:r>
    </w:p>
    <w:p w14:paraId="57228882"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Predictive maintenance strategies  </w:t>
      </w:r>
    </w:p>
    <w:p w14:paraId="57228883"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Asset management optimization  </w:t>
      </w:r>
    </w:p>
    <w:p w14:paraId="57228884"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Power plant reliability improvement  </w:t>
      </w:r>
    </w:p>
    <w:p w14:paraId="57228885"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National energy security  </w:t>
      </w:r>
    </w:p>
    <w:p w14:paraId="57228886"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A">
          <v:rect id="_x0000_i1032" style="width:468pt;height:1.5pt" o:hralign="center" o:hrstd="t" o:hr="t" fillcolor="#a0a0a0" stroked="f"/>
        </w:pict>
      </w:r>
    </w:p>
    <w:p w14:paraId="57228887" w14:textId="77777777" w:rsidR="00314A57" w:rsidRPr="00986305" w:rsidRDefault="00314A57" w:rsidP="003F65E2">
      <w:pPr>
        <w:pStyle w:val="ListParagraph"/>
        <w:ind w:left="0"/>
        <w:rPr>
          <w:rFonts w:asciiTheme="majorBidi" w:hAnsiTheme="majorBidi" w:cstheme="majorBidi"/>
          <w:sz w:val="24"/>
          <w:szCs w:val="24"/>
        </w:rPr>
      </w:pPr>
    </w:p>
    <w:p w14:paraId="57228888"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7. Future Work  </w:t>
      </w:r>
    </w:p>
    <w:p w14:paraId="57228889"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Future research should focus on:  </w:t>
      </w:r>
    </w:p>
    <w:p w14:paraId="5722888A"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Creep-fatigue interaction under cyclic loading conditions  </w:t>
      </w:r>
    </w:p>
    <w:p w14:paraId="5722888B"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 Nonlinear transient finite element analysis using advanced software (ANSYS, Abaqus)  </w:t>
      </w:r>
    </w:p>
    <w:p w14:paraId="5722888C"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Coupled CFD-FEA simulations for accurate thermal mapping  </w:t>
      </w:r>
    </w:p>
    <w:p w14:paraId="5722888D"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Oxidation and corrosion modeling under real combustion conditions  </w:t>
      </w:r>
    </w:p>
    <w:p w14:paraId="5722888E"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Developing advanced thermal barrier coatings  </w:t>
      </w:r>
    </w:p>
    <w:p w14:paraId="5722888F"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B">
          <v:rect id="_x0000_i1033" style="width:468pt;height:1.5pt" o:hralign="center" o:hrstd="t" o:hr="t" fillcolor="#a0a0a0" stroked="f"/>
        </w:pict>
      </w:r>
    </w:p>
    <w:p w14:paraId="57228890" w14:textId="77777777" w:rsidR="00314A57" w:rsidRPr="00986305" w:rsidRDefault="00314A57" w:rsidP="003F65E2">
      <w:pPr>
        <w:pStyle w:val="ListParagraph"/>
        <w:ind w:left="0"/>
        <w:rPr>
          <w:rFonts w:asciiTheme="majorBidi" w:hAnsiTheme="majorBidi" w:cstheme="majorBidi"/>
          <w:sz w:val="24"/>
          <w:szCs w:val="24"/>
        </w:rPr>
      </w:pPr>
    </w:p>
    <w:p w14:paraId="57228891"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8. Conclusion  </w:t>
      </w:r>
    </w:p>
    <w:p w14:paraId="57228892"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This study presents a hybrid framework combining finite element analysis and the Larson-Miller parameter to predict the residual useful life of gas turbine combustion chambers.</w:t>
      </w:r>
    </w:p>
    <w:p w14:paraId="57228893"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results show that the system operates within safe stress limits and has strong resistance to creep deformation. The predicted lifetime of about 10,000 hours confirms the design and material selection's effectiveness.</w:t>
      </w:r>
    </w:p>
    <w:p w14:paraId="57228894"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proposed method offers a reliable and practical tool for enhancing the performance, safety, and sustainability of power generation systems.  </w:t>
      </w:r>
    </w:p>
    <w:p w14:paraId="57228895" w14:textId="77777777" w:rsidR="00314A57" w:rsidRPr="00986305" w:rsidRDefault="00322E5A"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C">
          <v:rect id="_x0000_i1034" style="width:468pt;height:1.5pt" o:hralign="center" o:hrstd="t" o:hr="t" fillcolor="#a0a0a0" stroked="f"/>
        </w:pict>
      </w:r>
    </w:p>
    <w:p w14:paraId="57228896" w14:textId="77777777" w:rsidR="00314A57" w:rsidRPr="00986305" w:rsidRDefault="00314A57" w:rsidP="003F65E2">
      <w:pPr>
        <w:rPr>
          <w:rFonts w:asciiTheme="majorBidi" w:hAnsiTheme="majorBidi" w:cstheme="majorBidi"/>
          <w:sz w:val="24"/>
          <w:szCs w:val="24"/>
        </w:rPr>
      </w:pPr>
    </w:p>
    <w:p w14:paraId="57228897" w14:textId="77777777" w:rsidR="003F65E2"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References  </w:t>
      </w:r>
    </w:p>
    <w:p w14:paraId="5722889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Cirigliano, D., D'Souza, H. L., Grimm, F., </w:t>
      </w:r>
      <w:proofErr w:type="spellStart"/>
      <w:r w:rsidRPr="00986305">
        <w:rPr>
          <w:rFonts w:asciiTheme="majorBidi" w:hAnsiTheme="majorBidi" w:cstheme="majorBidi"/>
          <w:b/>
          <w:bCs/>
          <w:sz w:val="24"/>
          <w:szCs w:val="24"/>
        </w:rPr>
        <w:t>Kutne</w:t>
      </w:r>
      <w:proofErr w:type="spellEnd"/>
      <w:r w:rsidRPr="00986305">
        <w:rPr>
          <w:rFonts w:asciiTheme="majorBidi" w:hAnsiTheme="majorBidi" w:cstheme="majorBidi"/>
          <w:b/>
          <w:bCs/>
          <w:sz w:val="24"/>
          <w:szCs w:val="24"/>
        </w:rPr>
        <w:t>, P., &amp; Aigner, M. (2023). Creep-damage modelling for micro gas turbine combustion chambers lifetime prediction. Journal of the Global Power and Propulsion Society, 7, 166-176. Https://doi.org/10.33737/jgpps/163088</w:t>
      </w:r>
    </w:p>
    <w:p w14:paraId="57228899" w14:textId="77777777" w:rsidR="003F65E2" w:rsidRPr="00986305" w:rsidRDefault="003F65E2" w:rsidP="003F65E2">
      <w:pPr>
        <w:rPr>
          <w:rFonts w:asciiTheme="majorBidi" w:hAnsiTheme="majorBidi" w:cstheme="majorBidi"/>
          <w:b/>
          <w:bCs/>
          <w:sz w:val="24"/>
          <w:szCs w:val="24"/>
        </w:rPr>
      </w:pPr>
    </w:p>
    <w:p w14:paraId="5722889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Sun, L., et al. (2012). Numerical simulation of a complete gas turbine engine with wet compression. Journal of Engineering for Gas Turbines and Power, 135(1), 012002. Https://doi.org/10.1115/1.4007366</w:t>
      </w:r>
    </w:p>
    <w:p w14:paraId="5722889B" w14:textId="77777777" w:rsidR="003F65E2" w:rsidRPr="00986305" w:rsidRDefault="003F65E2" w:rsidP="003F65E2">
      <w:pPr>
        <w:rPr>
          <w:rFonts w:asciiTheme="majorBidi" w:hAnsiTheme="majorBidi" w:cstheme="majorBidi"/>
          <w:b/>
          <w:bCs/>
          <w:sz w:val="24"/>
          <w:szCs w:val="24"/>
        </w:rPr>
      </w:pPr>
    </w:p>
    <w:p w14:paraId="5722889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Palmer, C. (2021). Worldwide gas turbine market report 2022. Turbomachinery Magazine, Handbook 2022. Retrieved from https://www.turbomachinerymag.com/view/worldwide-gas-turbine-market-report-2022</w:t>
      </w:r>
    </w:p>
    <w:p w14:paraId="5722889D" w14:textId="77777777" w:rsidR="003F65E2" w:rsidRPr="00986305" w:rsidRDefault="003F65E2" w:rsidP="003F65E2">
      <w:pPr>
        <w:rPr>
          <w:rFonts w:asciiTheme="majorBidi" w:hAnsiTheme="majorBidi" w:cstheme="majorBidi"/>
          <w:b/>
          <w:bCs/>
          <w:sz w:val="24"/>
          <w:szCs w:val="24"/>
        </w:rPr>
      </w:pPr>
    </w:p>
    <w:p w14:paraId="5722889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Ofualagba, G. (2012). The modeling and simulation of a microturbine generation system. International Journal of Scientific &amp; Engineering Research, 2(2), 1-7. Https://doi.org/10.15373/22778179/FEB2013/1</w:t>
      </w:r>
    </w:p>
    <w:p w14:paraId="5722889F" w14:textId="77777777" w:rsidR="003F65E2" w:rsidRPr="00986305" w:rsidRDefault="003F65E2" w:rsidP="003F65E2">
      <w:pPr>
        <w:rPr>
          <w:rFonts w:asciiTheme="majorBidi" w:hAnsiTheme="majorBidi" w:cstheme="majorBidi"/>
          <w:b/>
          <w:bCs/>
          <w:sz w:val="24"/>
          <w:szCs w:val="24"/>
        </w:rPr>
      </w:pPr>
    </w:p>
    <w:p w14:paraId="572288A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Beith, R. (2011). Small and micro combined heat and power (CHP) systems. In Woodhead Publishing Series in Energy (pp. 42-69).</w:t>
      </w:r>
    </w:p>
    <w:p w14:paraId="572288A1" w14:textId="77777777" w:rsidR="003F65E2" w:rsidRPr="00986305" w:rsidRDefault="003F65E2" w:rsidP="003F65E2">
      <w:pPr>
        <w:rPr>
          <w:rFonts w:asciiTheme="majorBidi" w:hAnsiTheme="majorBidi" w:cstheme="majorBidi"/>
          <w:b/>
          <w:bCs/>
          <w:sz w:val="24"/>
          <w:szCs w:val="24"/>
        </w:rPr>
      </w:pPr>
    </w:p>
    <w:p w14:paraId="572288A2" w14:textId="77777777" w:rsidR="003F65E2" w:rsidRPr="00986305" w:rsidRDefault="003F65E2" w:rsidP="003F65E2">
      <w:pPr>
        <w:rPr>
          <w:rFonts w:asciiTheme="majorBidi" w:hAnsiTheme="majorBidi" w:cstheme="majorBidi"/>
          <w:b/>
          <w:bCs/>
          <w:sz w:val="24"/>
          <w:szCs w:val="24"/>
        </w:rPr>
      </w:pPr>
      <w:proofErr w:type="spellStart"/>
      <w:r w:rsidRPr="00986305">
        <w:rPr>
          <w:rFonts w:asciiTheme="majorBidi" w:hAnsiTheme="majorBidi" w:cstheme="majorBidi"/>
          <w:b/>
          <w:bCs/>
          <w:sz w:val="24"/>
          <w:szCs w:val="24"/>
        </w:rPr>
        <w:t>Enagi</w:t>
      </w:r>
      <w:proofErr w:type="spellEnd"/>
      <w:r w:rsidRPr="00986305">
        <w:rPr>
          <w:rFonts w:asciiTheme="majorBidi" w:hAnsiTheme="majorBidi" w:cstheme="majorBidi"/>
          <w:b/>
          <w:bCs/>
          <w:sz w:val="24"/>
          <w:szCs w:val="24"/>
        </w:rPr>
        <w:t>, I. I., Al-Attab, K., &amp; Zainal, Z. A. (2017). Combustion chamber design and performance for micro gas turbine application. Fuel Processing Technology, 166, 258-268. Https://doi.org/10.1016/j.fuproc.2017.05.037</w:t>
      </w:r>
    </w:p>
    <w:p w14:paraId="572288A3" w14:textId="77777777" w:rsidR="003F65E2" w:rsidRPr="00986305" w:rsidRDefault="003F65E2" w:rsidP="003F65E2">
      <w:pPr>
        <w:rPr>
          <w:rFonts w:asciiTheme="majorBidi" w:hAnsiTheme="majorBidi" w:cstheme="majorBidi"/>
          <w:b/>
          <w:bCs/>
          <w:sz w:val="24"/>
          <w:szCs w:val="24"/>
        </w:rPr>
      </w:pPr>
    </w:p>
    <w:p w14:paraId="572288A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Cirigliano, D., et al. (2020). Thermo-structural analysis of a micro gas turbine jet- and recirculation-stabilized combustion chamber. Proceedings of ASME Turbo Expo 2020, GT2020-16285.</w:t>
      </w:r>
    </w:p>
    <w:p w14:paraId="572288A5" w14:textId="77777777" w:rsidR="003F65E2" w:rsidRPr="00986305" w:rsidRDefault="003F65E2" w:rsidP="003F65E2">
      <w:pPr>
        <w:rPr>
          <w:rFonts w:asciiTheme="majorBidi" w:hAnsiTheme="majorBidi" w:cstheme="majorBidi"/>
          <w:b/>
          <w:bCs/>
          <w:sz w:val="24"/>
          <w:szCs w:val="24"/>
        </w:rPr>
      </w:pPr>
    </w:p>
    <w:p w14:paraId="572288A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Abe, F. (2014). Development of creep-resistant steels and alloys for use in power plants. In A. Shirzadi &amp; S. Jackson (Eds.), Structural Alloys for Power Plants (pp. 250-293). Cambridge, UK: Woodhead Publishing. Https://doi.org/10.1533/9780857097552.2.250</w:t>
      </w:r>
    </w:p>
    <w:p w14:paraId="572288A7" w14:textId="77777777" w:rsidR="003F65E2" w:rsidRPr="00986305" w:rsidRDefault="003F65E2" w:rsidP="003F65E2">
      <w:pPr>
        <w:rPr>
          <w:rFonts w:asciiTheme="majorBidi" w:hAnsiTheme="majorBidi" w:cstheme="majorBidi"/>
          <w:b/>
          <w:bCs/>
          <w:sz w:val="24"/>
          <w:szCs w:val="24"/>
        </w:rPr>
      </w:pPr>
    </w:p>
    <w:p w14:paraId="572288A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Alain, I. (1998). The correlation between the power-law coefficients in creep: The temperature dependence. Journal of Materials Science, 33, 3201-3206. Https://doi.org/10.1023/A:1004368511595</w:t>
      </w:r>
    </w:p>
    <w:p w14:paraId="572288A9" w14:textId="77777777" w:rsidR="003F65E2" w:rsidRPr="00986305" w:rsidRDefault="003F65E2" w:rsidP="003F65E2">
      <w:pPr>
        <w:rPr>
          <w:rFonts w:asciiTheme="majorBidi" w:hAnsiTheme="majorBidi" w:cstheme="majorBidi"/>
          <w:b/>
          <w:bCs/>
          <w:sz w:val="24"/>
          <w:szCs w:val="24"/>
        </w:rPr>
      </w:pPr>
    </w:p>
    <w:p w14:paraId="572288A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Barbosa, A. L., Taylor, N. G., Ashby, M. F., Dyson, B. F., &amp; McLean, M. (1988). A model-based computer analysis of creep data (CRIPSEN): Applications to nickel-</w:t>
      </w:r>
      <w:proofErr w:type="gramStart"/>
      <w:r w:rsidRPr="00986305">
        <w:rPr>
          <w:rFonts w:asciiTheme="majorBidi" w:hAnsiTheme="majorBidi" w:cstheme="majorBidi"/>
          <w:b/>
          <w:bCs/>
          <w:sz w:val="24"/>
          <w:szCs w:val="24"/>
        </w:rPr>
        <w:t>base</w:t>
      </w:r>
      <w:proofErr w:type="gramEnd"/>
      <w:r w:rsidRPr="00986305">
        <w:rPr>
          <w:rFonts w:asciiTheme="majorBidi" w:hAnsiTheme="majorBidi" w:cstheme="majorBidi"/>
          <w:b/>
          <w:bCs/>
          <w:sz w:val="24"/>
          <w:szCs w:val="24"/>
        </w:rPr>
        <w:t xml:space="preserve"> superalloys. Acta </w:t>
      </w:r>
      <w:proofErr w:type="spellStart"/>
      <w:r w:rsidRPr="00986305">
        <w:rPr>
          <w:rFonts w:asciiTheme="majorBidi" w:hAnsiTheme="majorBidi" w:cstheme="majorBidi"/>
          <w:b/>
          <w:bCs/>
          <w:sz w:val="24"/>
          <w:szCs w:val="24"/>
        </w:rPr>
        <w:t>Metallurgica</w:t>
      </w:r>
      <w:proofErr w:type="spellEnd"/>
      <w:r w:rsidRPr="00986305">
        <w:rPr>
          <w:rFonts w:asciiTheme="majorBidi" w:hAnsiTheme="majorBidi" w:cstheme="majorBidi"/>
          <w:b/>
          <w:bCs/>
          <w:sz w:val="24"/>
          <w:szCs w:val="24"/>
        </w:rPr>
        <w:t>, 88, 683-692</w:t>
      </w:r>
    </w:p>
    <w:p w14:paraId="572288AB" w14:textId="77777777" w:rsidR="003F65E2" w:rsidRPr="00986305" w:rsidRDefault="003F65E2" w:rsidP="003F65E2">
      <w:pPr>
        <w:rPr>
          <w:rFonts w:asciiTheme="majorBidi" w:hAnsiTheme="majorBidi" w:cstheme="majorBidi"/>
          <w:b/>
          <w:bCs/>
          <w:sz w:val="24"/>
          <w:szCs w:val="24"/>
        </w:rPr>
      </w:pPr>
    </w:p>
    <w:p w14:paraId="572288A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Betten, J. (2008). Creep Mechanics. Berlin, Heidelberg: Springer Science &amp; Business Media.</w:t>
      </w:r>
    </w:p>
    <w:p w14:paraId="572288AD" w14:textId="77777777" w:rsidR="003F65E2" w:rsidRPr="00986305" w:rsidRDefault="003F65E2" w:rsidP="003F65E2">
      <w:pPr>
        <w:rPr>
          <w:rFonts w:asciiTheme="majorBidi" w:hAnsiTheme="majorBidi" w:cstheme="majorBidi"/>
          <w:b/>
          <w:bCs/>
          <w:sz w:val="24"/>
          <w:szCs w:val="24"/>
        </w:rPr>
      </w:pPr>
    </w:p>
    <w:p w14:paraId="572288A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Brinkman, C., Booker, M., &amp; Ding, J. (1991). Creep and creep-rupture behavior of Alloy 718.</w:t>
      </w:r>
    </w:p>
    <w:p w14:paraId="572288AF" w14:textId="77777777" w:rsidR="003F65E2" w:rsidRPr="00986305" w:rsidRDefault="003F65E2" w:rsidP="003F65E2">
      <w:pPr>
        <w:rPr>
          <w:rFonts w:asciiTheme="majorBidi" w:hAnsiTheme="majorBidi" w:cstheme="majorBidi"/>
          <w:b/>
          <w:bCs/>
          <w:sz w:val="24"/>
          <w:szCs w:val="24"/>
        </w:rPr>
      </w:pPr>
    </w:p>
    <w:p w14:paraId="572288B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Caliari, F. R., </w:t>
      </w:r>
      <w:proofErr w:type="spellStart"/>
      <w:r w:rsidRPr="00986305">
        <w:rPr>
          <w:rFonts w:asciiTheme="majorBidi" w:hAnsiTheme="majorBidi" w:cstheme="majorBidi"/>
          <w:b/>
          <w:bCs/>
          <w:sz w:val="24"/>
          <w:szCs w:val="24"/>
        </w:rPr>
        <w:t>Candioto</w:t>
      </w:r>
      <w:proofErr w:type="spellEnd"/>
      <w:r w:rsidRPr="00986305">
        <w:rPr>
          <w:rFonts w:asciiTheme="majorBidi" w:hAnsiTheme="majorBidi" w:cstheme="majorBidi"/>
          <w:b/>
          <w:bCs/>
          <w:sz w:val="24"/>
          <w:szCs w:val="24"/>
        </w:rPr>
        <w:t xml:space="preserve">, K. C. G., Couto, </w:t>
      </w:r>
      <w:proofErr w:type="gramStart"/>
      <w:r w:rsidRPr="00986305">
        <w:rPr>
          <w:rFonts w:asciiTheme="majorBidi" w:hAnsiTheme="majorBidi" w:cstheme="majorBidi"/>
          <w:b/>
          <w:bCs/>
          <w:sz w:val="24"/>
          <w:szCs w:val="24"/>
        </w:rPr>
        <w:t>A.</w:t>
      </w:r>
      <w:proofErr w:type="gramEnd"/>
      <w:r w:rsidRPr="00986305">
        <w:rPr>
          <w:rFonts w:asciiTheme="majorBidi" w:hAnsiTheme="majorBidi" w:cstheme="majorBidi"/>
          <w:b/>
          <w:bCs/>
          <w:sz w:val="24"/>
          <w:szCs w:val="24"/>
        </w:rPr>
        <w:t xml:space="preserve"> A., Nunes, C. ., &amp; Reis, D. A. P. (2016). Effect of double aging heat treatment on the short-term creep behavior of Inconel 718. Journal of Materials Engineering and Performance, 25(6), 2307-2317. Https://doi.org/10.1007/s11665-016-2051-2</w:t>
      </w:r>
    </w:p>
    <w:p w14:paraId="572288B1" w14:textId="77777777" w:rsidR="003F65E2" w:rsidRPr="00986305" w:rsidRDefault="003F65E2" w:rsidP="003F65E2">
      <w:pPr>
        <w:rPr>
          <w:rFonts w:asciiTheme="majorBidi" w:hAnsiTheme="majorBidi" w:cstheme="majorBidi"/>
          <w:b/>
          <w:bCs/>
          <w:sz w:val="24"/>
          <w:szCs w:val="24"/>
        </w:rPr>
      </w:pPr>
    </w:p>
    <w:p w14:paraId="572288B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Carey, J., Sargent, P., &amp; Jones, D. (1990). Deformation mechanism map for IN738LC superalloy. Journal of Materials Science Letters, 9, 572-575. Https://doi.org/10.1007/BF00725881</w:t>
      </w:r>
    </w:p>
    <w:p w14:paraId="572288B3" w14:textId="77777777" w:rsidR="003F65E2" w:rsidRPr="00986305" w:rsidRDefault="003F65E2" w:rsidP="003F65E2">
      <w:pPr>
        <w:rPr>
          <w:rFonts w:asciiTheme="majorBidi" w:hAnsiTheme="majorBidi" w:cstheme="majorBidi"/>
          <w:b/>
          <w:bCs/>
          <w:sz w:val="24"/>
          <w:szCs w:val="24"/>
        </w:rPr>
      </w:pPr>
    </w:p>
    <w:p w14:paraId="572288B4" w14:textId="77777777" w:rsidR="003F65E2" w:rsidRPr="00986305" w:rsidRDefault="003F65E2" w:rsidP="003F65E2">
      <w:pPr>
        <w:rPr>
          <w:rFonts w:asciiTheme="majorBidi" w:hAnsiTheme="majorBidi" w:cstheme="majorBidi"/>
          <w:b/>
          <w:bCs/>
          <w:sz w:val="24"/>
          <w:szCs w:val="24"/>
        </w:rPr>
      </w:pPr>
      <w:proofErr w:type="spellStart"/>
      <w:r w:rsidRPr="00986305">
        <w:rPr>
          <w:rFonts w:asciiTheme="majorBidi" w:hAnsiTheme="majorBidi" w:cstheme="majorBidi"/>
          <w:b/>
          <w:bCs/>
          <w:sz w:val="24"/>
          <w:szCs w:val="24"/>
        </w:rPr>
        <w:t>Chaboche</w:t>
      </w:r>
      <w:proofErr w:type="spellEnd"/>
      <w:r w:rsidRPr="00986305">
        <w:rPr>
          <w:rFonts w:asciiTheme="majorBidi" w:hAnsiTheme="majorBidi" w:cstheme="majorBidi"/>
          <w:b/>
          <w:bCs/>
          <w:sz w:val="24"/>
          <w:szCs w:val="24"/>
        </w:rPr>
        <w:t xml:space="preserve">, J. L., &amp; </w:t>
      </w:r>
      <w:proofErr w:type="spellStart"/>
      <w:r w:rsidRPr="00986305">
        <w:rPr>
          <w:rFonts w:asciiTheme="majorBidi" w:hAnsiTheme="majorBidi" w:cstheme="majorBidi"/>
          <w:b/>
          <w:bCs/>
          <w:sz w:val="24"/>
          <w:szCs w:val="24"/>
        </w:rPr>
        <w:t>Rousselier</w:t>
      </w:r>
      <w:proofErr w:type="spellEnd"/>
      <w:r w:rsidRPr="00986305">
        <w:rPr>
          <w:rFonts w:asciiTheme="majorBidi" w:hAnsiTheme="majorBidi" w:cstheme="majorBidi"/>
          <w:b/>
          <w:bCs/>
          <w:sz w:val="24"/>
          <w:szCs w:val="24"/>
        </w:rPr>
        <w:t xml:space="preserve">, G. (1983). On the plastic and </w:t>
      </w:r>
      <w:proofErr w:type="spellStart"/>
      <w:r w:rsidRPr="00986305">
        <w:rPr>
          <w:rFonts w:asciiTheme="majorBidi" w:hAnsiTheme="majorBidi" w:cstheme="majorBidi"/>
          <w:b/>
          <w:bCs/>
          <w:sz w:val="24"/>
          <w:szCs w:val="24"/>
        </w:rPr>
        <w:t>viscoplastic</w:t>
      </w:r>
      <w:proofErr w:type="spellEnd"/>
      <w:r w:rsidRPr="00986305">
        <w:rPr>
          <w:rFonts w:asciiTheme="majorBidi" w:hAnsiTheme="majorBidi" w:cstheme="majorBidi"/>
          <w:b/>
          <w:bCs/>
          <w:sz w:val="24"/>
          <w:szCs w:val="24"/>
        </w:rPr>
        <w:t xml:space="preserve"> constitutive equations-Part I: Rules developed with internal variable concept. Journal of Pressure Vessel Technology, 105(2), 153-158. Https://doi.org/10.1115/1.3264257</w:t>
      </w:r>
    </w:p>
    <w:p w14:paraId="572288B5" w14:textId="77777777" w:rsidR="003F65E2" w:rsidRPr="00986305" w:rsidRDefault="003F65E2" w:rsidP="003F65E2">
      <w:pPr>
        <w:rPr>
          <w:rFonts w:asciiTheme="majorBidi" w:hAnsiTheme="majorBidi" w:cstheme="majorBidi"/>
          <w:b/>
          <w:bCs/>
          <w:sz w:val="24"/>
          <w:szCs w:val="24"/>
        </w:rPr>
      </w:pPr>
    </w:p>
    <w:p w14:paraId="572288B6" w14:textId="77777777" w:rsidR="003F65E2" w:rsidRPr="00986305" w:rsidRDefault="003F65E2" w:rsidP="003F65E2">
      <w:pPr>
        <w:rPr>
          <w:rFonts w:asciiTheme="majorBidi" w:hAnsiTheme="majorBidi" w:cstheme="majorBidi"/>
          <w:b/>
          <w:bCs/>
          <w:sz w:val="24"/>
          <w:szCs w:val="24"/>
        </w:rPr>
      </w:pPr>
      <w:proofErr w:type="spellStart"/>
      <w:r w:rsidRPr="00986305">
        <w:rPr>
          <w:rFonts w:asciiTheme="majorBidi" w:hAnsiTheme="majorBidi" w:cstheme="majorBidi"/>
          <w:b/>
          <w:bCs/>
          <w:sz w:val="24"/>
          <w:szCs w:val="24"/>
        </w:rPr>
        <w:t>Chandrupatla</w:t>
      </w:r>
      <w:proofErr w:type="spellEnd"/>
      <w:r w:rsidRPr="00986305">
        <w:rPr>
          <w:rFonts w:asciiTheme="majorBidi" w:hAnsiTheme="majorBidi" w:cstheme="majorBidi"/>
          <w:b/>
          <w:bCs/>
          <w:sz w:val="24"/>
          <w:szCs w:val="24"/>
        </w:rPr>
        <w:t xml:space="preserve">, T. R., &amp; </w:t>
      </w:r>
      <w:proofErr w:type="spellStart"/>
      <w:r w:rsidRPr="00986305">
        <w:rPr>
          <w:rFonts w:asciiTheme="majorBidi" w:hAnsiTheme="majorBidi" w:cstheme="majorBidi"/>
          <w:b/>
          <w:bCs/>
          <w:sz w:val="24"/>
          <w:szCs w:val="24"/>
        </w:rPr>
        <w:t>Belegundu</w:t>
      </w:r>
      <w:proofErr w:type="spellEnd"/>
      <w:r w:rsidRPr="00986305">
        <w:rPr>
          <w:rFonts w:asciiTheme="majorBidi" w:hAnsiTheme="majorBidi" w:cstheme="majorBidi"/>
          <w:b/>
          <w:bCs/>
          <w:sz w:val="24"/>
          <w:szCs w:val="24"/>
        </w:rPr>
        <w:t>, A. D. (2012). Introduction to Finite Elements in Engineering (4th ed.). Upper Saddle River, NJ: Pearson.</w:t>
      </w:r>
    </w:p>
    <w:p w14:paraId="572288B7" w14:textId="77777777" w:rsidR="003F65E2" w:rsidRPr="00986305" w:rsidRDefault="003F65E2" w:rsidP="003F65E2">
      <w:pPr>
        <w:rPr>
          <w:rFonts w:asciiTheme="majorBidi" w:hAnsiTheme="majorBidi" w:cstheme="majorBidi"/>
          <w:b/>
          <w:bCs/>
          <w:sz w:val="24"/>
          <w:szCs w:val="24"/>
        </w:rPr>
      </w:pPr>
    </w:p>
    <w:p w14:paraId="572288B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Ciela, M., Maka, M., Binczyk, F., &amp; Grado, P. (2016). Creep </w:t>
      </w:r>
      <w:proofErr w:type="spellStart"/>
      <w:r w:rsidRPr="00986305">
        <w:rPr>
          <w:rFonts w:asciiTheme="majorBidi" w:hAnsiTheme="majorBidi" w:cstheme="majorBidi"/>
          <w:b/>
          <w:bCs/>
          <w:sz w:val="24"/>
          <w:szCs w:val="24"/>
        </w:rPr>
        <w:t>behaviour</w:t>
      </w:r>
      <w:proofErr w:type="spellEnd"/>
      <w:r w:rsidRPr="00986305">
        <w:rPr>
          <w:rFonts w:asciiTheme="majorBidi" w:hAnsiTheme="majorBidi" w:cstheme="majorBidi"/>
          <w:b/>
          <w:bCs/>
          <w:sz w:val="24"/>
          <w:szCs w:val="24"/>
        </w:rPr>
        <w:t xml:space="preserve"> of modified MAR-247 superalloy. Archives of Metallurgy and Materials, 61, 701-704.</w:t>
      </w:r>
    </w:p>
    <w:p w14:paraId="572288B9" w14:textId="77777777" w:rsidR="003F65E2" w:rsidRPr="00986305" w:rsidRDefault="003F65E2" w:rsidP="003F65E2">
      <w:pPr>
        <w:rPr>
          <w:rFonts w:asciiTheme="majorBidi" w:hAnsiTheme="majorBidi" w:cstheme="majorBidi"/>
          <w:b/>
          <w:bCs/>
          <w:sz w:val="24"/>
          <w:szCs w:val="24"/>
        </w:rPr>
      </w:pPr>
    </w:p>
    <w:p w14:paraId="572288B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Das, Y., Fernandez-Caballero, A., </w:t>
      </w:r>
      <w:proofErr w:type="spellStart"/>
      <w:r w:rsidRPr="00986305">
        <w:rPr>
          <w:rFonts w:asciiTheme="majorBidi" w:hAnsiTheme="majorBidi" w:cstheme="majorBidi"/>
          <w:b/>
          <w:bCs/>
          <w:sz w:val="24"/>
          <w:szCs w:val="24"/>
        </w:rPr>
        <w:t>Elmukashfi</w:t>
      </w:r>
      <w:proofErr w:type="spellEnd"/>
      <w:r w:rsidRPr="00986305">
        <w:rPr>
          <w:rFonts w:asciiTheme="majorBidi" w:hAnsiTheme="majorBidi" w:cstheme="majorBidi"/>
          <w:b/>
          <w:bCs/>
          <w:sz w:val="24"/>
          <w:szCs w:val="24"/>
        </w:rPr>
        <w:t xml:space="preserve">, E., </w:t>
      </w:r>
      <w:proofErr w:type="spellStart"/>
      <w:r w:rsidRPr="00986305">
        <w:rPr>
          <w:rFonts w:asciiTheme="majorBidi" w:hAnsiTheme="majorBidi" w:cstheme="majorBidi"/>
          <w:b/>
          <w:bCs/>
          <w:sz w:val="24"/>
          <w:szCs w:val="24"/>
        </w:rPr>
        <w:t>Jazaeri</w:t>
      </w:r>
      <w:proofErr w:type="spellEnd"/>
      <w:r w:rsidRPr="00986305">
        <w:rPr>
          <w:rFonts w:asciiTheme="majorBidi" w:hAnsiTheme="majorBidi" w:cstheme="majorBidi"/>
          <w:b/>
          <w:bCs/>
          <w:sz w:val="24"/>
          <w:szCs w:val="24"/>
        </w:rPr>
        <w:t>, H., Forsey, A., et al. (2022). Stress-driven creep deformation and cavitation damage in pure copper. Materials Science and Engineering: A, 833, 142543. Https://doi.org/10.1016/j.msea.2021.142543</w:t>
      </w:r>
    </w:p>
    <w:p w14:paraId="572288BB" w14:textId="77777777" w:rsidR="003F65E2" w:rsidRPr="00986305" w:rsidRDefault="003F65E2" w:rsidP="003F65E2">
      <w:pPr>
        <w:rPr>
          <w:rFonts w:asciiTheme="majorBidi" w:hAnsiTheme="majorBidi" w:cstheme="majorBidi"/>
          <w:b/>
          <w:bCs/>
          <w:sz w:val="24"/>
          <w:szCs w:val="24"/>
        </w:rPr>
      </w:pPr>
    </w:p>
    <w:p w14:paraId="572288B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Frost, H. J., &amp; Ashby, M. F. (1982). Deformation-Mechanism Maps. Oxford, UK: Pergamon Press.</w:t>
      </w:r>
    </w:p>
    <w:p w14:paraId="572288BD" w14:textId="77777777" w:rsidR="003F65E2" w:rsidRPr="00986305" w:rsidRDefault="003F65E2" w:rsidP="003F65E2">
      <w:pPr>
        <w:rPr>
          <w:rFonts w:asciiTheme="majorBidi" w:hAnsiTheme="majorBidi" w:cstheme="majorBidi"/>
          <w:b/>
          <w:bCs/>
          <w:sz w:val="24"/>
          <w:szCs w:val="24"/>
        </w:rPr>
      </w:pPr>
    </w:p>
    <w:p w14:paraId="572288B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Golan, O., Arbel, A., Eliezer, D., &amp; Moreno, D. (1996). Applicability of Norton's creep power law to CMSX-2 superalloy. Materials Science and Engineering: A, 216(1), 125-130. Https://doi.org/10.1016/0921-5093(96)10400-7</w:t>
      </w:r>
    </w:p>
    <w:p w14:paraId="572288BF" w14:textId="77777777" w:rsidR="003F65E2" w:rsidRPr="00986305" w:rsidRDefault="003F65E2" w:rsidP="003F65E2">
      <w:pPr>
        <w:rPr>
          <w:rFonts w:asciiTheme="majorBidi" w:hAnsiTheme="majorBidi" w:cstheme="majorBidi"/>
          <w:b/>
          <w:bCs/>
          <w:sz w:val="24"/>
          <w:szCs w:val="24"/>
        </w:rPr>
      </w:pPr>
    </w:p>
    <w:p w14:paraId="572288C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Kachanov, L. M. (1999). Rupture time under creep conditions. International Journal of Fracture, 97(1-4), 11-18. Https://doi.org/10.1023/A:1018671022008</w:t>
      </w:r>
    </w:p>
    <w:p w14:paraId="572288C1" w14:textId="77777777" w:rsidR="003F65E2" w:rsidRPr="00986305" w:rsidRDefault="003F65E2" w:rsidP="003F65E2">
      <w:pPr>
        <w:rPr>
          <w:rFonts w:asciiTheme="majorBidi" w:hAnsiTheme="majorBidi" w:cstheme="majorBidi"/>
          <w:b/>
          <w:bCs/>
          <w:sz w:val="24"/>
          <w:szCs w:val="24"/>
        </w:rPr>
      </w:pPr>
    </w:p>
    <w:p w14:paraId="572288C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Kim, D.-H., Kim, J.-H., Sa, J.-W., Lee, Y.-S., Park, C.-K., &amp; Moon, S.-I. (2008). Stress rupture characteristics of Inconel 718 alloy for ramjet combustor. Materials Science and Engineering: A, 483-484, 262-265. Https://doi.org/10.1016/j.msea.2006.12.159</w:t>
      </w:r>
    </w:p>
    <w:p w14:paraId="572288C3" w14:textId="77777777" w:rsidR="003F65E2" w:rsidRPr="00986305" w:rsidRDefault="003F65E2" w:rsidP="003F65E2">
      <w:pPr>
        <w:rPr>
          <w:rFonts w:asciiTheme="majorBidi" w:hAnsiTheme="majorBidi" w:cstheme="majorBidi"/>
          <w:b/>
          <w:bCs/>
          <w:sz w:val="24"/>
          <w:szCs w:val="24"/>
        </w:rPr>
      </w:pPr>
    </w:p>
    <w:p w14:paraId="572288C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Lemaitre, J. (1985). A continuous damage mechanics model for ductile fracture. Journal of Engineering Materials and Technology, 107(1), 83-89. Https://doi.org/10.1115/1.3225775</w:t>
      </w:r>
    </w:p>
    <w:p w14:paraId="572288C5" w14:textId="77777777" w:rsidR="003F65E2" w:rsidRPr="00986305" w:rsidRDefault="003F65E2" w:rsidP="003F65E2">
      <w:pPr>
        <w:rPr>
          <w:rFonts w:asciiTheme="majorBidi" w:hAnsiTheme="majorBidi" w:cstheme="majorBidi"/>
          <w:b/>
          <w:bCs/>
          <w:sz w:val="24"/>
          <w:szCs w:val="24"/>
        </w:rPr>
      </w:pPr>
    </w:p>
    <w:p w14:paraId="572288C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Lemaitre, J., &amp; </w:t>
      </w:r>
      <w:proofErr w:type="spellStart"/>
      <w:r w:rsidRPr="00986305">
        <w:rPr>
          <w:rFonts w:asciiTheme="majorBidi" w:hAnsiTheme="majorBidi" w:cstheme="majorBidi"/>
          <w:b/>
          <w:bCs/>
          <w:sz w:val="24"/>
          <w:szCs w:val="24"/>
        </w:rPr>
        <w:t>Chaboche</w:t>
      </w:r>
      <w:proofErr w:type="spellEnd"/>
      <w:r w:rsidRPr="00986305">
        <w:rPr>
          <w:rFonts w:asciiTheme="majorBidi" w:hAnsiTheme="majorBidi" w:cstheme="majorBidi"/>
          <w:b/>
          <w:bCs/>
          <w:sz w:val="24"/>
          <w:szCs w:val="24"/>
        </w:rPr>
        <w:t xml:space="preserve">, J.-L. (1978). Aspect </w:t>
      </w:r>
      <w:proofErr w:type="spellStart"/>
      <w:r w:rsidRPr="00986305">
        <w:rPr>
          <w:rFonts w:asciiTheme="majorBidi" w:hAnsiTheme="majorBidi" w:cstheme="majorBidi"/>
          <w:b/>
          <w:bCs/>
          <w:sz w:val="24"/>
          <w:szCs w:val="24"/>
        </w:rPr>
        <w:t>phnomnologique</w:t>
      </w:r>
      <w:proofErr w:type="spellEnd"/>
      <w:r w:rsidRPr="00986305">
        <w:rPr>
          <w:rFonts w:asciiTheme="majorBidi" w:hAnsiTheme="majorBidi" w:cstheme="majorBidi"/>
          <w:b/>
          <w:bCs/>
          <w:sz w:val="24"/>
          <w:szCs w:val="24"/>
        </w:rPr>
        <w:t xml:space="preserve"> de la rupture par </w:t>
      </w:r>
      <w:proofErr w:type="spellStart"/>
      <w:r w:rsidRPr="00986305">
        <w:rPr>
          <w:rFonts w:asciiTheme="majorBidi" w:hAnsiTheme="majorBidi" w:cstheme="majorBidi"/>
          <w:b/>
          <w:bCs/>
          <w:sz w:val="24"/>
          <w:szCs w:val="24"/>
        </w:rPr>
        <w:t>endommagement</w:t>
      </w:r>
      <w:proofErr w:type="spellEnd"/>
      <w:r w:rsidRPr="00986305">
        <w:rPr>
          <w:rFonts w:asciiTheme="majorBidi" w:hAnsiTheme="majorBidi" w:cstheme="majorBidi"/>
          <w:b/>
          <w:bCs/>
          <w:sz w:val="24"/>
          <w:szCs w:val="24"/>
        </w:rPr>
        <w:t xml:space="preserve">. Journal de </w:t>
      </w:r>
      <w:proofErr w:type="spellStart"/>
      <w:r w:rsidRPr="00986305">
        <w:rPr>
          <w:rFonts w:asciiTheme="majorBidi" w:hAnsiTheme="majorBidi" w:cstheme="majorBidi"/>
          <w:b/>
          <w:bCs/>
          <w:sz w:val="24"/>
          <w:szCs w:val="24"/>
        </w:rPr>
        <w:t>Mcanique</w:t>
      </w:r>
      <w:proofErr w:type="spellEnd"/>
      <w:r w:rsidRPr="00986305">
        <w:rPr>
          <w:rFonts w:asciiTheme="majorBidi" w:hAnsiTheme="majorBidi" w:cstheme="majorBidi"/>
          <w:b/>
          <w:bCs/>
          <w:sz w:val="24"/>
          <w:szCs w:val="24"/>
        </w:rPr>
        <w:t xml:space="preserve"> Applique, 2(3), 317-365</w:t>
      </w:r>
    </w:p>
    <w:p w14:paraId="572288C7" w14:textId="77777777" w:rsidR="003F65E2" w:rsidRPr="00986305" w:rsidRDefault="003F65E2" w:rsidP="003F65E2">
      <w:pPr>
        <w:rPr>
          <w:rFonts w:asciiTheme="majorBidi" w:hAnsiTheme="majorBidi" w:cstheme="majorBidi"/>
          <w:b/>
          <w:bCs/>
          <w:sz w:val="24"/>
          <w:szCs w:val="24"/>
        </w:rPr>
      </w:pPr>
    </w:p>
    <w:p w14:paraId="572288C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 L., Song, Y., &amp; Huang, X. (2010). Analysis on creep and creep life of rotor connecting bolts. Technology &amp; New Process, 6, 75-79</w:t>
      </w:r>
    </w:p>
    <w:p w14:paraId="572288C9" w14:textId="77777777" w:rsidR="003F65E2" w:rsidRPr="00986305" w:rsidRDefault="003F65E2" w:rsidP="003F65E2">
      <w:pPr>
        <w:rPr>
          <w:rFonts w:asciiTheme="majorBidi" w:hAnsiTheme="majorBidi" w:cstheme="majorBidi"/>
          <w:b/>
          <w:bCs/>
          <w:sz w:val="24"/>
          <w:szCs w:val="24"/>
        </w:rPr>
      </w:pPr>
    </w:p>
    <w:p w14:paraId="572288C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Lin, G. (1999). ANSYS User Material Subroutine (USERMAT). Canonsburg, PA: ANSYS</w:t>
      </w:r>
    </w:p>
    <w:p w14:paraId="572288CB" w14:textId="77777777" w:rsidR="003F65E2" w:rsidRPr="00986305" w:rsidRDefault="003F65E2" w:rsidP="003F65E2">
      <w:pPr>
        <w:rPr>
          <w:rFonts w:asciiTheme="majorBidi" w:hAnsiTheme="majorBidi" w:cstheme="majorBidi"/>
          <w:b/>
          <w:bCs/>
          <w:sz w:val="24"/>
          <w:szCs w:val="24"/>
        </w:rPr>
      </w:pPr>
    </w:p>
    <w:p w14:paraId="572288C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Liu, D., Li, H., &amp; Liu, Y. (2015). Numerical simulation of creep damage and life prediction of superalloy turbine blade. Mathematical Problems in Engineering, 2015, 732502. Https://doi.org/10.1155/2015/732502</w:t>
      </w:r>
    </w:p>
    <w:p w14:paraId="572288CD" w14:textId="77777777" w:rsidR="003F65E2" w:rsidRPr="00986305" w:rsidRDefault="003F65E2" w:rsidP="003F65E2">
      <w:pPr>
        <w:rPr>
          <w:rFonts w:asciiTheme="majorBidi" w:hAnsiTheme="majorBidi" w:cstheme="majorBidi"/>
          <w:b/>
          <w:bCs/>
          <w:sz w:val="24"/>
          <w:szCs w:val="24"/>
        </w:rPr>
      </w:pPr>
    </w:p>
    <w:p w14:paraId="572288C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McLean, M., Ghosh, R., Curtis, R., Basu-Conlin, U., &amp; Winstone, M. (1992). Anisotropy of high-temperature deformation of single crystal superalloys. Superalloys, 609-618</w:t>
      </w:r>
    </w:p>
    <w:p w14:paraId="572288CF" w14:textId="77777777" w:rsidR="003F65E2" w:rsidRPr="00986305" w:rsidRDefault="003F65E2" w:rsidP="003F65E2">
      <w:pPr>
        <w:rPr>
          <w:rFonts w:asciiTheme="majorBidi" w:hAnsiTheme="majorBidi" w:cstheme="majorBidi"/>
          <w:b/>
          <w:bCs/>
          <w:sz w:val="24"/>
          <w:szCs w:val="24"/>
        </w:rPr>
      </w:pPr>
    </w:p>
    <w:p w14:paraId="572288D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Sugahara, T., Martinolli, K., Reis, D. A., de Moura Neto, C., Couto, A. A., et al. (2012). Creep behavior of Inconel 718 superalloy. In Defect and Diffusion Forum (Vol. 326-328, pp. 509-514). Trans Tech Publications. Https://doi.org/10.4028/www.scientific.net/DDF.326-328.509</w:t>
      </w:r>
    </w:p>
    <w:p w14:paraId="572288D1" w14:textId="77777777" w:rsidR="003F65E2" w:rsidRPr="00986305" w:rsidRDefault="003F65E2" w:rsidP="003F65E2">
      <w:pPr>
        <w:rPr>
          <w:rFonts w:asciiTheme="majorBidi" w:hAnsiTheme="majorBidi" w:cstheme="majorBidi"/>
          <w:b/>
          <w:bCs/>
          <w:sz w:val="24"/>
          <w:szCs w:val="24"/>
        </w:rPr>
      </w:pPr>
    </w:p>
    <w:p w14:paraId="572288D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VDM Metals. (2020). VDM Alloy 718: Material Data Sheet No. 4127 (Rev. 02). Retrieved from https://www.vdm-metals.com/fileadmin/userupload/Downloads/DataSheets/DataSheetVDMAlloy718.pdf</w:t>
      </w:r>
    </w:p>
    <w:sectPr w:rsidR="003F65E2" w:rsidRPr="00986305">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7AC0" w14:textId="77777777" w:rsidR="00322E5A" w:rsidRDefault="00322E5A" w:rsidP="00125619">
      <w:pPr>
        <w:spacing w:after="0" w:line="240" w:lineRule="auto"/>
      </w:pPr>
      <w:r>
        <w:separator/>
      </w:r>
    </w:p>
  </w:endnote>
  <w:endnote w:type="continuationSeparator" w:id="0">
    <w:p w14:paraId="75AF909F" w14:textId="77777777" w:rsidR="00322E5A" w:rsidRDefault="00322E5A" w:rsidP="0012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8"/>
        <w:szCs w:val="28"/>
      </w:rPr>
      <w:id w:val="831494138"/>
      <w:docPartObj>
        <w:docPartGallery w:val="Page Numbers (Bottom of Page)"/>
        <w:docPartUnique/>
      </w:docPartObj>
    </w:sdtPr>
    <w:sdtEndPr>
      <w:rPr>
        <w:noProof/>
      </w:rPr>
    </w:sdtEndPr>
    <w:sdtContent>
      <w:p w14:paraId="572288E1" w14:textId="77777777" w:rsidR="00125619" w:rsidRPr="00DD5C87" w:rsidRDefault="00125619">
        <w:pPr>
          <w:pStyle w:val="Footer"/>
          <w:jc w:val="center"/>
          <w:rPr>
            <w:rFonts w:asciiTheme="majorBidi" w:hAnsiTheme="majorBidi" w:cstheme="majorBidi"/>
            <w:sz w:val="28"/>
            <w:szCs w:val="28"/>
          </w:rPr>
        </w:pPr>
        <w:r w:rsidRPr="00DD5C87">
          <w:rPr>
            <w:rFonts w:asciiTheme="majorBidi" w:hAnsiTheme="majorBidi" w:cstheme="majorBidi"/>
            <w:sz w:val="28"/>
            <w:szCs w:val="28"/>
          </w:rPr>
          <w:fldChar w:fldCharType="begin"/>
        </w:r>
        <w:r w:rsidRPr="00DD5C87">
          <w:rPr>
            <w:rFonts w:asciiTheme="majorBidi" w:hAnsiTheme="majorBidi" w:cstheme="majorBidi"/>
            <w:sz w:val="28"/>
            <w:szCs w:val="28"/>
          </w:rPr>
          <w:instrText xml:space="preserve"> PAGE   \* MERGEFORMAT </w:instrText>
        </w:r>
        <w:r w:rsidRPr="00DD5C87">
          <w:rPr>
            <w:rFonts w:asciiTheme="majorBidi" w:hAnsiTheme="majorBidi" w:cstheme="majorBidi"/>
            <w:sz w:val="28"/>
            <w:szCs w:val="28"/>
          </w:rPr>
          <w:fldChar w:fldCharType="separate"/>
        </w:r>
        <w:r w:rsidR="00461C1A" w:rsidRPr="00DD5C87">
          <w:rPr>
            <w:rFonts w:asciiTheme="majorBidi" w:hAnsiTheme="majorBidi" w:cstheme="majorBidi"/>
            <w:noProof/>
            <w:sz w:val="28"/>
            <w:szCs w:val="28"/>
          </w:rPr>
          <w:t>6</w:t>
        </w:r>
        <w:r w:rsidRPr="00DD5C87">
          <w:rPr>
            <w:rFonts w:asciiTheme="majorBidi" w:hAnsiTheme="majorBidi" w:cstheme="majorBidi"/>
            <w:noProof/>
            <w:sz w:val="28"/>
            <w:szCs w:val="28"/>
          </w:rPr>
          <w:fldChar w:fldCharType="end"/>
        </w:r>
      </w:p>
    </w:sdtContent>
  </w:sdt>
  <w:p w14:paraId="572288E2" w14:textId="77777777" w:rsidR="00125619" w:rsidRDefault="0012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BDBAD" w14:textId="77777777" w:rsidR="00322E5A" w:rsidRDefault="00322E5A" w:rsidP="00125619">
      <w:pPr>
        <w:spacing w:after="0" w:line="240" w:lineRule="auto"/>
      </w:pPr>
      <w:r>
        <w:separator/>
      </w:r>
    </w:p>
  </w:footnote>
  <w:footnote w:type="continuationSeparator" w:id="0">
    <w:p w14:paraId="08B0C811" w14:textId="77777777" w:rsidR="00322E5A" w:rsidRDefault="00322E5A" w:rsidP="00125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D65"/>
    <w:multiLevelType w:val="hybridMultilevel"/>
    <w:tmpl w:val="B83E921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45E38"/>
    <w:multiLevelType w:val="hybridMultilevel"/>
    <w:tmpl w:val="62362D20"/>
    <w:lvl w:ilvl="0" w:tplc="E408AD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E7D60"/>
    <w:multiLevelType w:val="hybridMultilevel"/>
    <w:tmpl w:val="64D6E42C"/>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371EC"/>
    <w:multiLevelType w:val="hybridMultilevel"/>
    <w:tmpl w:val="8944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B7309"/>
    <w:multiLevelType w:val="hybridMultilevel"/>
    <w:tmpl w:val="C8A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2DCB"/>
    <w:multiLevelType w:val="hybridMultilevel"/>
    <w:tmpl w:val="FFEA7B26"/>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51018C"/>
    <w:multiLevelType w:val="hybridMultilevel"/>
    <w:tmpl w:val="0298E12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EC72D6"/>
    <w:multiLevelType w:val="hybridMultilevel"/>
    <w:tmpl w:val="9E5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14602"/>
    <w:multiLevelType w:val="hybridMultilevel"/>
    <w:tmpl w:val="0E3A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23CD2"/>
    <w:multiLevelType w:val="hybridMultilevel"/>
    <w:tmpl w:val="EE80475A"/>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402690"/>
    <w:multiLevelType w:val="hybridMultilevel"/>
    <w:tmpl w:val="588A3B88"/>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4437A3"/>
    <w:multiLevelType w:val="hybridMultilevel"/>
    <w:tmpl w:val="5854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37770"/>
    <w:multiLevelType w:val="hybridMultilevel"/>
    <w:tmpl w:val="94FE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174687">
    <w:abstractNumId w:val="4"/>
  </w:num>
  <w:num w:numId="2" w16cid:durableId="779688094">
    <w:abstractNumId w:val="7"/>
  </w:num>
  <w:num w:numId="3" w16cid:durableId="1970624362">
    <w:abstractNumId w:val="12"/>
  </w:num>
  <w:num w:numId="4" w16cid:durableId="1172329149">
    <w:abstractNumId w:val="11"/>
  </w:num>
  <w:num w:numId="5" w16cid:durableId="824974854">
    <w:abstractNumId w:val="8"/>
  </w:num>
  <w:num w:numId="6" w16cid:durableId="1639529326">
    <w:abstractNumId w:val="3"/>
  </w:num>
  <w:num w:numId="7" w16cid:durableId="1695836771">
    <w:abstractNumId w:val="1"/>
  </w:num>
  <w:num w:numId="8" w16cid:durableId="315457358">
    <w:abstractNumId w:val="5"/>
  </w:num>
  <w:num w:numId="9" w16cid:durableId="1645885759">
    <w:abstractNumId w:val="2"/>
  </w:num>
  <w:num w:numId="10" w16cid:durableId="1129980328">
    <w:abstractNumId w:val="0"/>
  </w:num>
  <w:num w:numId="11" w16cid:durableId="322394743">
    <w:abstractNumId w:val="10"/>
  </w:num>
  <w:num w:numId="12" w16cid:durableId="215895201">
    <w:abstractNumId w:val="9"/>
  </w:num>
  <w:num w:numId="13" w16cid:durableId="869301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64"/>
    <w:rsid w:val="00001762"/>
    <w:rsid w:val="000A1946"/>
    <w:rsid w:val="000C7A10"/>
    <w:rsid w:val="00125619"/>
    <w:rsid w:val="001A1788"/>
    <w:rsid w:val="001B3346"/>
    <w:rsid w:val="001B35CD"/>
    <w:rsid w:val="001C1ACB"/>
    <w:rsid w:val="001E346B"/>
    <w:rsid w:val="001E79A7"/>
    <w:rsid w:val="00235574"/>
    <w:rsid w:val="00271687"/>
    <w:rsid w:val="002804C1"/>
    <w:rsid w:val="002A59D9"/>
    <w:rsid w:val="002B18FA"/>
    <w:rsid w:val="003025B8"/>
    <w:rsid w:val="00304936"/>
    <w:rsid w:val="0030606E"/>
    <w:rsid w:val="00314A57"/>
    <w:rsid w:val="00322E5A"/>
    <w:rsid w:val="003552D8"/>
    <w:rsid w:val="00376C7F"/>
    <w:rsid w:val="003F31CB"/>
    <w:rsid w:val="003F65E2"/>
    <w:rsid w:val="00412D1A"/>
    <w:rsid w:val="00461C1A"/>
    <w:rsid w:val="004953CF"/>
    <w:rsid w:val="004A5896"/>
    <w:rsid w:val="004C50DD"/>
    <w:rsid w:val="004F130A"/>
    <w:rsid w:val="005532C3"/>
    <w:rsid w:val="005B4D64"/>
    <w:rsid w:val="005C718D"/>
    <w:rsid w:val="005E1916"/>
    <w:rsid w:val="006336FF"/>
    <w:rsid w:val="0065094A"/>
    <w:rsid w:val="00657696"/>
    <w:rsid w:val="006B1809"/>
    <w:rsid w:val="006C50C0"/>
    <w:rsid w:val="00701E57"/>
    <w:rsid w:val="00722A38"/>
    <w:rsid w:val="00734D24"/>
    <w:rsid w:val="00740A5D"/>
    <w:rsid w:val="007634E9"/>
    <w:rsid w:val="007A28FD"/>
    <w:rsid w:val="007D4481"/>
    <w:rsid w:val="007E7C07"/>
    <w:rsid w:val="007F52C4"/>
    <w:rsid w:val="00871FEB"/>
    <w:rsid w:val="008D1241"/>
    <w:rsid w:val="008D1A80"/>
    <w:rsid w:val="008E7684"/>
    <w:rsid w:val="00953C5A"/>
    <w:rsid w:val="00986305"/>
    <w:rsid w:val="009C2989"/>
    <w:rsid w:val="00A1475B"/>
    <w:rsid w:val="00A14A08"/>
    <w:rsid w:val="00A23ABA"/>
    <w:rsid w:val="00A42EA1"/>
    <w:rsid w:val="00AA2EA4"/>
    <w:rsid w:val="00AB4DAB"/>
    <w:rsid w:val="00AF0F09"/>
    <w:rsid w:val="00B443E0"/>
    <w:rsid w:val="00B46C71"/>
    <w:rsid w:val="00BB63C1"/>
    <w:rsid w:val="00BF5BCD"/>
    <w:rsid w:val="00C81390"/>
    <w:rsid w:val="00CA0DEC"/>
    <w:rsid w:val="00CD1A0C"/>
    <w:rsid w:val="00D109CA"/>
    <w:rsid w:val="00DA6666"/>
    <w:rsid w:val="00DC025F"/>
    <w:rsid w:val="00DC3DD6"/>
    <w:rsid w:val="00DD5C87"/>
    <w:rsid w:val="00E0039F"/>
    <w:rsid w:val="00E0229C"/>
    <w:rsid w:val="00E17942"/>
    <w:rsid w:val="00E2030A"/>
    <w:rsid w:val="00E402BA"/>
    <w:rsid w:val="00E55631"/>
    <w:rsid w:val="00E934DF"/>
    <w:rsid w:val="00EB4482"/>
    <w:rsid w:val="00EE1AA8"/>
    <w:rsid w:val="00EE2ABF"/>
    <w:rsid w:val="00EF59CE"/>
    <w:rsid w:val="00F03280"/>
    <w:rsid w:val="00F2769F"/>
    <w:rsid w:val="00F76A56"/>
    <w:rsid w:val="00FA3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8830"/>
  <w15:docId w15:val="{C6741F5F-D798-43E1-8729-1CF220E1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3E0"/>
    <w:pPr>
      <w:ind w:left="720"/>
      <w:contextualSpacing/>
    </w:pPr>
  </w:style>
  <w:style w:type="paragraph" w:styleId="Header">
    <w:name w:val="header"/>
    <w:basedOn w:val="Normal"/>
    <w:link w:val="HeaderChar"/>
    <w:uiPriority w:val="99"/>
    <w:unhideWhenUsed/>
    <w:rsid w:val="00125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19"/>
  </w:style>
  <w:style w:type="paragraph" w:styleId="Footer">
    <w:name w:val="footer"/>
    <w:basedOn w:val="Normal"/>
    <w:link w:val="FooterChar"/>
    <w:uiPriority w:val="99"/>
    <w:unhideWhenUsed/>
    <w:rsid w:val="00125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966">
      <w:bodyDiv w:val="1"/>
      <w:marLeft w:val="0"/>
      <w:marRight w:val="0"/>
      <w:marTop w:val="0"/>
      <w:marBottom w:val="0"/>
      <w:divBdr>
        <w:top w:val="none" w:sz="0" w:space="0" w:color="auto"/>
        <w:left w:val="none" w:sz="0" w:space="0" w:color="auto"/>
        <w:bottom w:val="none" w:sz="0" w:space="0" w:color="auto"/>
        <w:right w:val="none" w:sz="0" w:space="0" w:color="auto"/>
      </w:divBdr>
      <w:divsChild>
        <w:div w:id="1387098146">
          <w:marLeft w:val="0"/>
          <w:marRight w:val="0"/>
          <w:marTop w:val="0"/>
          <w:marBottom w:val="200"/>
          <w:divBdr>
            <w:top w:val="none" w:sz="0" w:space="0" w:color="auto"/>
            <w:left w:val="none" w:sz="0" w:space="0" w:color="auto"/>
            <w:bottom w:val="none" w:sz="0" w:space="0" w:color="auto"/>
            <w:right w:val="none" w:sz="0" w:space="0" w:color="auto"/>
          </w:divBdr>
        </w:div>
      </w:divsChild>
    </w:div>
    <w:div w:id="800658117">
      <w:bodyDiv w:val="1"/>
      <w:marLeft w:val="0"/>
      <w:marRight w:val="0"/>
      <w:marTop w:val="0"/>
      <w:marBottom w:val="0"/>
      <w:divBdr>
        <w:top w:val="none" w:sz="0" w:space="0" w:color="auto"/>
        <w:left w:val="none" w:sz="0" w:space="0" w:color="auto"/>
        <w:bottom w:val="none" w:sz="0" w:space="0" w:color="auto"/>
        <w:right w:val="none" w:sz="0" w:space="0" w:color="auto"/>
      </w:divBdr>
      <w:divsChild>
        <w:div w:id="1462073047">
          <w:marLeft w:val="0"/>
          <w:marRight w:val="0"/>
          <w:marTop w:val="0"/>
          <w:marBottom w:val="200"/>
          <w:divBdr>
            <w:top w:val="none" w:sz="0" w:space="0" w:color="auto"/>
            <w:left w:val="none" w:sz="0" w:space="0" w:color="auto"/>
            <w:bottom w:val="none" w:sz="0" w:space="0" w:color="auto"/>
            <w:right w:val="none" w:sz="0" w:space="0" w:color="auto"/>
          </w:divBdr>
        </w:div>
      </w:divsChild>
    </w:div>
    <w:div w:id="1195583866">
      <w:bodyDiv w:val="1"/>
      <w:marLeft w:val="0"/>
      <w:marRight w:val="0"/>
      <w:marTop w:val="0"/>
      <w:marBottom w:val="0"/>
      <w:divBdr>
        <w:top w:val="none" w:sz="0" w:space="0" w:color="auto"/>
        <w:left w:val="none" w:sz="0" w:space="0" w:color="auto"/>
        <w:bottom w:val="none" w:sz="0" w:space="0" w:color="auto"/>
        <w:right w:val="none" w:sz="0" w:space="0" w:color="auto"/>
      </w:divBdr>
      <w:divsChild>
        <w:div w:id="247887118">
          <w:marLeft w:val="0"/>
          <w:marRight w:val="0"/>
          <w:marTop w:val="0"/>
          <w:marBottom w:val="200"/>
          <w:divBdr>
            <w:top w:val="none" w:sz="0" w:space="0" w:color="auto"/>
            <w:left w:val="none" w:sz="0" w:space="0" w:color="auto"/>
            <w:bottom w:val="none" w:sz="0" w:space="0" w:color="auto"/>
            <w:right w:val="none" w:sz="0" w:space="0" w:color="auto"/>
          </w:divBdr>
        </w:div>
      </w:divsChild>
    </w:div>
    <w:div w:id="1436513290">
      <w:bodyDiv w:val="1"/>
      <w:marLeft w:val="0"/>
      <w:marRight w:val="0"/>
      <w:marTop w:val="0"/>
      <w:marBottom w:val="0"/>
      <w:divBdr>
        <w:top w:val="none" w:sz="0" w:space="0" w:color="auto"/>
        <w:left w:val="none" w:sz="0" w:space="0" w:color="auto"/>
        <w:bottom w:val="none" w:sz="0" w:space="0" w:color="auto"/>
        <w:right w:val="none" w:sz="0" w:space="0" w:color="auto"/>
      </w:divBdr>
      <w:divsChild>
        <w:div w:id="1367827418">
          <w:marLeft w:val="0"/>
          <w:marRight w:val="0"/>
          <w:marTop w:val="0"/>
          <w:marBottom w:val="200"/>
          <w:divBdr>
            <w:top w:val="none" w:sz="0" w:space="0" w:color="auto"/>
            <w:left w:val="none" w:sz="0" w:space="0" w:color="auto"/>
            <w:bottom w:val="none" w:sz="0" w:space="0" w:color="auto"/>
            <w:right w:val="none" w:sz="0" w:space="0" w:color="auto"/>
          </w:divBdr>
        </w:div>
      </w:divsChild>
    </w:div>
    <w:div w:id="1487548227">
      <w:bodyDiv w:val="1"/>
      <w:marLeft w:val="0"/>
      <w:marRight w:val="0"/>
      <w:marTop w:val="0"/>
      <w:marBottom w:val="0"/>
      <w:divBdr>
        <w:top w:val="none" w:sz="0" w:space="0" w:color="auto"/>
        <w:left w:val="none" w:sz="0" w:space="0" w:color="auto"/>
        <w:bottom w:val="none" w:sz="0" w:space="0" w:color="auto"/>
        <w:right w:val="none" w:sz="0" w:space="0" w:color="auto"/>
      </w:divBdr>
      <w:divsChild>
        <w:div w:id="1465007527">
          <w:marLeft w:val="0"/>
          <w:marRight w:val="0"/>
          <w:marTop w:val="0"/>
          <w:marBottom w:val="200"/>
          <w:divBdr>
            <w:top w:val="none" w:sz="0" w:space="0" w:color="auto"/>
            <w:left w:val="none" w:sz="0" w:space="0" w:color="auto"/>
            <w:bottom w:val="none" w:sz="0" w:space="0" w:color="auto"/>
            <w:right w:val="none" w:sz="0" w:space="0" w:color="auto"/>
          </w:divBdr>
        </w:div>
      </w:divsChild>
    </w:div>
    <w:div w:id="1553881065">
      <w:bodyDiv w:val="1"/>
      <w:marLeft w:val="0"/>
      <w:marRight w:val="0"/>
      <w:marTop w:val="0"/>
      <w:marBottom w:val="0"/>
      <w:divBdr>
        <w:top w:val="none" w:sz="0" w:space="0" w:color="auto"/>
        <w:left w:val="none" w:sz="0" w:space="0" w:color="auto"/>
        <w:bottom w:val="none" w:sz="0" w:space="0" w:color="auto"/>
        <w:right w:val="none" w:sz="0" w:space="0" w:color="auto"/>
      </w:divBdr>
      <w:divsChild>
        <w:div w:id="1609509723">
          <w:marLeft w:val="0"/>
          <w:marRight w:val="0"/>
          <w:marTop w:val="0"/>
          <w:marBottom w:val="200"/>
          <w:divBdr>
            <w:top w:val="none" w:sz="0" w:space="0" w:color="auto"/>
            <w:left w:val="none" w:sz="0" w:space="0" w:color="auto"/>
            <w:bottom w:val="none" w:sz="0" w:space="0" w:color="auto"/>
            <w:right w:val="none" w:sz="0" w:space="0" w:color="auto"/>
          </w:divBdr>
        </w:div>
      </w:divsChild>
    </w:div>
    <w:div w:id="161601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76144">
          <w:marLeft w:val="0"/>
          <w:marRight w:val="0"/>
          <w:marTop w:val="0"/>
          <w:marBottom w:val="200"/>
          <w:divBdr>
            <w:top w:val="none" w:sz="0" w:space="0" w:color="auto"/>
            <w:left w:val="none" w:sz="0" w:space="0" w:color="auto"/>
            <w:bottom w:val="none" w:sz="0" w:space="0" w:color="auto"/>
            <w:right w:val="none" w:sz="0" w:space="0" w:color="auto"/>
          </w:divBdr>
        </w:div>
      </w:divsChild>
    </w:div>
    <w:div w:id="1652904360">
      <w:bodyDiv w:val="1"/>
      <w:marLeft w:val="0"/>
      <w:marRight w:val="0"/>
      <w:marTop w:val="0"/>
      <w:marBottom w:val="0"/>
      <w:divBdr>
        <w:top w:val="none" w:sz="0" w:space="0" w:color="auto"/>
        <w:left w:val="none" w:sz="0" w:space="0" w:color="auto"/>
        <w:bottom w:val="none" w:sz="0" w:space="0" w:color="auto"/>
        <w:right w:val="none" w:sz="0" w:space="0" w:color="auto"/>
      </w:divBdr>
      <w:divsChild>
        <w:div w:id="665016916">
          <w:marLeft w:val="0"/>
          <w:marRight w:val="0"/>
          <w:marTop w:val="0"/>
          <w:marBottom w:val="200"/>
          <w:divBdr>
            <w:top w:val="none" w:sz="0" w:space="0" w:color="auto"/>
            <w:left w:val="none" w:sz="0" w:space="0" w:color="auto"/>
            <w:bottom w:val="none" w:sz="0" w:space="0" w:color="auto"/>
            <w:right w:val="none" w:sz="0" w:space="0" w:color="auto"/>
          </w:divBdr>
        </w:div>
      </w:divsChild>
    </w:div>
    <w:div w:id="1781683231">
      <w:bodyDiv w:val="1"/>
      <w:marLeft w:val="0"/>
      <w:marRight w:val="0"/>
      <w:marTop w:val="0"/>
      <w:marBottom w:val="0"/>
      <w:divBdr>
        <w:top w:val="none" w:sz="0" w:space="0" w:color="auto"/>
        <w:left w:val="none" w:sz="0" w:space="0" w:color="auto"/>
        <w:bottom w:val="none" w:sz="0" w:space="0" w:color="auto"/>
        <w:right w:val="none" w:sz="0" w:space="0" w:color="auto"/>
      </w:divBdr>
      <w:divsChild>
        <w:div w:id="607616699">
          <w:marLeft w:val="0"/>
          <w:marRight w:val="0"/>
          <w:marTop w:val="0"/>
          <w:marBottom w:val="200"/>
          <w:divBdr>
            <w:top w:val="none" w:sz="0" w:space="0" w:color="auto"/>
            <w:left w:val="none" w:sz="0" w:space="0" w:color="auto"/>
            <w:bottom w:val="none" w:sz="0" w:space="0" w:color="auto"/>
            <w:right w:val="none" w:sz="0" w:space="0" w:color="auto"/>
          </w:divBdr>
        </w:div>
      </w:divsChild>
    </w:div>
    <w:div w:id="1920289150">
      <w:bodyDiv w:val="1"/>
      <w:marLeft w:val="0"/>
      <w:marRight w:val="0"/>
      <w:marTop w:val="0"/>
      <w:marBottom w:val="0"/>
      <w:divBdr>
        <w:top w:val="none" w:sz="0" w:space="0" w:color="auto"/>
        <w:left w:val="none" w:sz="0" w:space="0" w:color="auto"/>
        <w:bottom w:val="none" w:sz="0" w:space="0" w:color="auto"/>
        <w:right w:val="none" w:sz="0" w:space="0" w:color="auto"/>
      </w:divBdr>
      <w:divsChild>
        <w:div w:id="93829401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dc:creator>
  <cp:keywords/>
  <dc:description/>
  <cp:lastModifiedBy>Abouzied, Abderahman</cp:lastModifiedBy>
  <cp:revision>4</cp:revision>
  <dcterms:created xsi:type="dcterms:W3CDTF">2026-06-20T16:05:00Z</dcterms:created>
  <dcterms:modified xsi:type="dcterms:W3CDTF">2026-06-23T00:24:00Z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2026-06-10T00:37:36Z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d0d9693f-de64-41fa-8d00-eae513bb8fdb</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