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right"/>
        <w:rPr>
          <w:b w:val="1"/>
          <w:sz w:val="32"/>
          <w:szCs w:val="32"/>
        </w:rPr>
      </w:pPr>
      <w:r w:rsidDel="00000000" w:rsidR="00000000" w:rsidRPr="00000000">
        <w:rPr>
          <w:b w:val="1"/>
          <w:sz w:val="32"/>
          <w:szCs w:val="32"/>
          <w:rtl w:val="0"/>
        </w:rPr>
        <w:t xml:space="preserve">TP n°4 : Classification_Les Arbres de Décisions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TP est à rendre selon le deadline fixé par votre enseignant.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Objectifs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Comprendre l’Apprentissage Supervisé à travers la construction des Arbres de Décisions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595959"/>
          <w:sz w:val="32"/>
          <w:szCs w:val="32"/>
          <w:u w:val="none"/>
          <w:shd w:fill="auto" w:val="clear"/>
          <w:vertAlign w:val="baseline"/>
          <w:rtl w:val="0"/>
        </w:rPr>
        <w:t xml:space="preserve">Construction d'un Arbre de Décision pour un « Jeu de Tennis» avec 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244061"/>
          <w:sz w:val="16"/>
          <w:szCs w:val="16"/>
          <w:u w:val="none"/>
          <w:shd w:fill="auto" w:val="clear"/>
          <w:vertAlign w:val="baseline"/>
        </w:rPr>
      </w:pPr>
      <w:r w:rsidDel="00000000" w:rsidR="00000000" w:rsidRPr="00000000">
        <w:rPr>
          <w:rFonts w:ascii="Calibri" w:cs="Calibri" w:eastAsia="Calibri" w:hAnsi="Calibri"/>
          <w:b w:val="1"/>
          <w:i w:val="0"/>
          <w:smallCaps w:val="0"/>
          <w:strike w:val="0"/>
          <w:color w:val="244061"/>
          <w:sz w:val="16"/>
          <w:szCs w:val="16"/>
          <w:u w:val="none"/>
          <w:shd w:fill="auto" w:val="clear"/>
          <w:vertAlign w:val="baseline"/>
          <w:rtl w:val="0"/>
        </w:rPr>
        <w:t xml:space="preserve">Source : http://www.grappa.univ-lille3.fr/~ppreux/ensg/miashs/fouilleDeDonneesI/tp/arbres-de-decision/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c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c00000"/>
          <w:sz w:val="28"/>
          <w:szCs w:val="28"/>
          <w:u w:val="none"/>
          <w:shd w:fill="auto" w:val="clear"/>
          <w:vertAlign w:val="baseline"/>
          <w:rtl w:val="0"/>
        </w:rPr>
        <w:t xml:space="preserve">Objectif : </w:t>
      </w:r>
      <w:r w:rsidDel="00000000" w:rsidR="00000000" w:rsidRPr="00000000">
        <w:rPr>
          <w:rFonts w:ascii="Calibri" w:cs="Calibri" w:eastAsia="Calibri" w:hAnsi="Calibri"/>
          <w:b w:val="0"/>
          <w:i w:val="0"/>
          <w:smallCaps w:val="0"/>
          <w:strike w:val="0"/>
          <w:color w:val="c00000"/>
          <w:sz w:val="28"/>
          <w:szCs w:val="28"/>
          <w:u w:val="none"/>
          <w:shd w:fill="auto" w:val="clear"/>
          <w:vertAlign w:val="baseline"/>
          <w:rtl w:val="0"/>
        </w:rPr>
        <w:t xml:space="preserve">Construire un Arbre de Décision à partir de données climatiques, afin de prédire si on pourra jouer au Tennis ou non.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Chargement de la bibliothèque </w:t>
      </w:r>
    </w:p>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Pour pouvoir construire des arbres de décision, on va utiliser la bibliothèque « </w:t>
      </w:r>
      <w:r w:rsidDel="00000000" w:rsidR="00000000" w:rsidRPr="00000000">
        <w:rPr>
          <w:b w:val="1"/>
          <w:sz w:val="24"/>
          <w:szCs w:val="24"/>
          <w:highlight w:val="yellow"/>
          <w:rtl w:val="0"/>
        </w:rPr>
        <w:t xml:space="preserve">rpart</w:t>
      </w:r>
      <w:r w:rsidDel="00000000" w:rsidR="00000000" w:rsidRPr="00000000">
        <w:rPr>
          <w:b w:val="1"/>
          <w:sz w:val="24"/>
          <w:szCs w:val="24"/>
          <w:rtl w:val="0"/>
        </w:rPr>
        <w:t xml:space="preserve"> »</w:t>
      </w:r>
      <w:r w:rsidDel="00000000" w:rsidR="00000000" w:rsidRPr="00000000">
        <w:rPr>
          <w:sz w:val="24"/>
          <w:szCs w:val="24"/>
          <w:rtl w:val="0"/>
        </w:rPr>
        <w:t xml:space="preserve"> de l'environnement R. </w:t>
      </w:r>
    </w:p>
    <w:p w:rsidR="00000000" w:rsidDel="00000000" w:rsidP="00000000" w:rsidRDefault="00000000" w:rsidRPr="00000000" w14:paraId="0000000B">
      <w:pPr>
        <w:rPr>
          <w:sz w:val="24"/>
          <w:szCs w:val="24"/>
        </w:rPr>
      </w:pPr>
      <w:r w:rsidDel="00000000" w:rsidR="00000000" w:rsidRPr="00000000">
        <w:rPr>
          <w:sz w:val="24"/>
          <w:szCs w:val="24"/>
          <w:rtl w:val="0"/>
        </w:rPr>
        <w:t xml:space="preserve">Il faut tout d'abord la rendre accessible. Pour cela, on tape la commande suivante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254000</wp:posOffset>
                </wp:positionV>
                <wp:extent cx="6105525" cy="381000"/>
                <wp:effectExtent b="0" l="0" r="0" t="0"/>
                <wp:wrapNone/>
                <wp:docPr id="42" name=""/>
                <a:graphic>
                  <a:graphicData uri="http://schemas.microsoft.com/office/word/2010/wordprocessingShape">
                    <wps:wsp>
                      <wps:cNvSpPr/>
                      <wps:cNvPr id="13" name="Shape 13"/>
                      <wps:spPr>
                        <a:xfrm>
                          <a:off x="2298000" y="3594263"/>
                          <a:ext cx="6096000" cy="371475"/>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library(rpart)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254000</wp:posOffset>
                </wp:positionV>
                <wp:extent cx="6105525" cy="381000"/>
                <wp:effectExtent b="0" l="0" r="0" t="0"/>
                <wp:wrapNone/>
                <wp:docPr id="42"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105525" cy="381000"/>
                        </a:xfrm>
                        <a:prstGeom prst="rect"/>
                        <a:ln/>
                      </pic:spPr>
                    </pic:pic>
                  </a:graphicData>
                </a:graphic>
              </wp:anchor>
            </w:drawing>
          </mc:Fallback>
        </mc:AlternateConten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Importation de données</w:t>
      </w:r>
    </w:p>
    <w:p w:rsidR="00000000" w:rsidDel="00000000" w:rsidP="00000000" w:rsidRDefault="00000000" w:rsidRPr="00000000" w14:paraId="0000000E">
      <w:pPr>
        <w:rPr>
          <w:sz w:val="24"/>
          <w:szCs w:val="24"/>
        </w:rPr>
      </w:pPr>
      <w:r w:rsidDel="00000000" w:rsidR="00000000" w:rsidRPr="00000000">
        <w:rPr>
          <w:sz w:val="24"/>
          <w:szCs w:val="24"/>
          <w:rtl w:val="0"/>
        </w:rPr>
        <w:t xml:space="preserve">On commence par charger le jeu de données « Tennis1.txt ». Pour ce faire, placer cet entrepôt de données dans un data frame ‘Tennis’ :  </w:t>
      </w:r>
    </w:p>
    <w:p w:rsidR="00000000" w:rsidDel="00000000" w:rsidP="00000000" w:rsidRDefault="00000000" w:rsidRPr="00000000" w14:paraId="0000000F">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908800" cy="584200"/>
                <wp:effectExtent b="0" l="0" r="0" t="0"/>
                <wp:wrapNone/>
                <wp:docPr id="31" name=""/>
                <a:graphic>
                  <a:graphicData uri="http://schemas.microsoft.com/office/word/2010/wordprocessingShape">
                    <wps:wsp>
                      <wps:cNvSpPr/>
                      <wps:cNvPr id="2" name="Shape 2"/>
                      <wps:spPr>
                        <a:xfrm>
                          <a:off x="1907475" y="3503775"/>
                          <a:ext cx="6877050" cy="552450"/>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908800" cy="584200"/>
                <wp:effectExtent b="0" l="0" r="0" t="0"/>
                <wp:wrapNone/>
                <wp:docPr id="3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908800" cy="584200"/>
                        </a:xfrm>
                        <a:prstGeom prst="rect"/>
                        <a:ln/>
                      </pic:spPr>
                    </pic:pic>
                  </a:graphicData>
                </a:graphic>
              </wp:anchor>
            </w:drawing>
          </mc:Fallback>
        </mc:AlternateConten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Construction et Visualisation de l’arbre de décision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commandes suivantes permettent de construire l'arbre de décision. Tout d'abord, on doit spécifier quelques paramètres qui précisent comment l'arbre de décision doit être construit. On tape la commande suivante :</w:t>
      </w:r>
    </w:p>
    <w:p w:rsidR="00000000" w:rsidDel="00000000" w:rsidP="00000000" w:rsidRDefault="00000000" w:rsidRPr="00000000" w14:paraId="00000013">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9735" cy="342900"/>
                <wp:effectExtent b="0" l="0" r="0" t="0"/>
                <wp:wrapNone/>
                <wp:docPr id="43" name=""/>
                <a:graphic>
                  <a:graphicData uri="http://schemas.microsoft.com/office/word/2010/wordprocessingShape">
                    <wps:wsp>
                      <wps:cNvSpPr/>
                      <wps:cNvPr id="14" name="Shape 14"/>
                      <wps:spPr>
                        <a:xfrm>
                          <a:off x="1965895" y="3613313"/>
                          <a:ext cx="6760210" cy="333375"/>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ad.tennis.cnt&lt;- rpart.control (minsplit =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69735" cy="342900"/>
                <wp:effectExtent b="0" l="0" r="0" t="0"/>
                <wp:wrapNone/>
                <wp:docPr id="43"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6769735" cy="342900"/>
                        </a:xfrm>
                        <a:prstGeom prst="rect"/>
                        <a:ln/>
                      </pic:spPr>
                    </pic:pic>
                  </a:graphicData>
                </a:graphic>
              </wp:anchor>
            </w:drawing>
          </mc:Fallback>
        </mc:AlternateConten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Bdr>
          <w:left w:color="000000" w:space="4" w:sz="4" w:val="single"/>
        </w:pBdr>
        <w:jc w:val="both"/>
        <w:rPr>
          <w:i w:val="1"/>
        </w:rPr>
      </w:pPr>
      <w:r w:rsidDel="00000000" w:rsidR="00000000" w:rsidRPr="00000000">
        <w:rPr>
          <w:i w:val="1"/>
          <w:rtl w:val="0"/>
        </w:rPr>
        <w:t xml:space="preserve">La variable ad.tennis.cnt stocke les paramètres de l'algorithme. </w:t>
      </w:r>
    </w:p>
    <w:p w:rsidR="00000000" w:rsidDel="00000000" w:rsidP="00000000" w:rsidRDefault="00000000" w:rsidRPr="00000000" w14:paraId="00000016">
      <w:pPr>
        <w:pBdr>
          <w:left w:color="000000" w:space="4" w:sz="4" w:val="single"/>
        </w:pBdr>
        <w:jc w:val="both"/>
        <w:rPr>
          <w:i w:val="1"/>
        </w:rPr>
      </w:pPr>
      <w:r w:rsidDel="00000000" w:rsidR="00000000" w:rsidRPr="00000000">
        <w:rPr>
          <w:i w:val="1"/>
          <w:rtl w:val="0"/>
        </w:rPr>
        <w:t xml:space="preserve">minsplit = 1 signifie que le nombre minimal d'exemples nécessaires à la création d'un nœud est 1. La valeur par défaut est 20. Comme le jeu de données contient moins de 20 exemples, utiliser la valeur par défaut ne produirait pas d'arbre du tout, juste une racine ! </w:t>
      </w:r>
    </w:p>
    <w:p w:rsidR="00000000" w:rsidDel="00000000" w:rsidP="00000000" w:rsidRDefault="00000000" w:rsidRPr="00000000" w14:paraId="00000017">
      <w:pPr>
        <w:pBdr>
          <w:left w:color="000000" w:space="4" w:sz="4" w:val="single"/>
        </w:pBdr>
        <w:jc w:val="both"/>
        <w:rPr>
          <w:i w:val="1"/>
        </w:rPr>
      </w:pPr>
      <w:r w:rsidDel="00000000" w:rsidR="00000000" w:rsidRPr="00000000">
        <w:rPr>
          <w:i w:val="1"/>
          <w:rtl w:val="0"/>
        </w:rPr>
        <w:t xml:space="preserve">Le nom utilisé pour cette variable, ad.tennis.cnt suit la convention R : il indique qu'il s'agît d'un arbre de décision (préfixe ad), pour le jeu de tennis (tennis !) et qu'il s'agît des paramètres de contrôle (cnt) ; des points (.) séparent ces différentes informations. Tout cela est complétement libre ; on aurait pu l'appeler toto, R ne on l'aurait pas interdit. Par contre, pour on, humains, c'est autrement plus parlant ainsi que toto. Vous prendrez donc l'habitude de nommer les variables en suivant ce principe.)</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va construire l'arbre de décision en indiquant :</w:t>
      </w:r>
    </w:p>
    <w:p w:rsidR="00000000" w:rsidDel="00000000" w:rsidP="00000000" w:rsidRDefault="00000000" w:rsidRPr="00000000" w14:paraId="00000019">
      <w:pPr>
        <w:spacing w:after="0" w:line="240" w:lineRule="auto"/>
        <w:ind w:left="360" w:firstLine="0"/>
        <w:jc w:val="both"/>
        <w:rPr/>
      </w:pPr>
      <w:r w:rsidDel="00000000" w:rsidR="00000000" w:rsidRPr="00000000">
        <w:rPr>
          <w:rtl w:val="0"/>
        </w:rPr>
      </w:r>
    </w:p>
    <w:p w:rsidR="00000000" w:rsidDel="00000000" w:rsidP="00000000" w:rsidRDefault="00000000" w:rsidRPr="00000000" w14:paraId="0000001A">
      <w:pPr>
        <w:numPr>
          <w:ilvl w:val="0"/>
          <w:numId w:val="8"/>
        </w:numPr>
        <w:spacing w:after="0" w:line="240" w:lineRule="auto"/>
        <w:ind w:left="360" w:hanging="360"/>
        <w:jc w:val="both"/>
        <w:rPr/>
      </w:pPr>
      <w:r w:rsidDel="00000000" w:rsidR="00000000" w:rsidRPr="00000000">
        <w:rPr>
          <w:rtl w:val="0"/>
        </w:rPr>
        <w:t xml:space="preserve">l'attribut qui représente la variable cible à prédire : ‘</w:t>
      </w:r>
      <w:r w:rsidDel="00000000" w:rsidR="00000000" w:rsidRPr="00000000">
        <w:rPr>
          <w:b w:val="1"/>
          <w:highlight w:val="yellow"/>
          <w:rtl w:val="0"/>
        </w:rPr>
        <w:t xml:space="preserve">la classe : Jouer’</w:t>
      </w:r>
      <w:r w:rsidDel="00000000" w:rsidR="00000000" w:rsidRPr="00000000">
        <w:rPr>
          <w:rtl w:val="0"/>
        </w:rPr>
      </w:r>
    </w:p>
    <w:p w:rsidR="00000000" w:rsidDel="00000000" w:rsidP="00000000" w:rsidRDefault="00000000" w:rsidRPr="00000000" w14:paraId="0000001B">
      <w:pPr>
        <w:numPr>
          <w:ilvl w:val="0"/>
          <w:numId w:val="8"/>
        </w:numPr>
        <w:spacing w:after="0" w:line="240" w:lineRule="auto"/>
        <w:ind w:left="360" w:hanging="360"/>
        <w:jc w:val="both"/>
        <w:rPr/>
      </w:pPr>
      <w:r w:rsidDel="00000000" w:rsidR="00000000" w:rsidRPr="00000000">
        <w:rPr>
          <w:rtl w:val="0"/>
        </w:rPr>
        <w:t xml:space="preserve">les attributs qui doivent être utilisés pour effectuer cette prédiction (pour l'instant, ce seront les 4 autres attributs : </w:t>
      </w:r>
      <w:r w:rsidDel="00000000" w:rsidR="00000000" w:rsidRPr="00000000">
        <w:rPr>
          <w:b w:val="1"/>
          <w:highlight w:val="yellow"/>
          <w:rtl w:val="0"/>
        </w:rPr>
        <w:t xml:space="preserve">Ciel</w:t>
      </w:r>
      <w:r w:rsidDel="00000000" w:rsidR="00000000" w:rsidRPr="00000000">
        <w:rPr>
          <w:b w:val="1"/>
          <w:rtl w:val="0"/>
        </w:rPr>
        <w:t xml:space="preserve">, </w:t>
      </w:r>
      <w:r w:rsidDel="00000000" w:rsidR="00000000" w:rsidRPr="00000000">
        <w:rPr>
          <w:b w:val="1"/>
          <w:highlight w:val="yellow"/>
          <w:rtl w:val="0"/>
        </w:rPr>
        <w:t xml:space="preserve">Température</w:t>
      </w:r>
      <w:r w:rsidDel="00000000" w:rsidR="00000000" w:rsidRPr="00000000">
        <w:rPr>
          <w:b w:val="1"/>
          <w:rtl w:val="0"/>
        </w:rPr>
        <w:t xml:space="preserve">, </w:t>
      </w:r>
      <w:r w:rsidDel="00000000" w:rsidR="00000000" w:rsidRPr="00000000">
        <w:rPr>
          <w:b w:val="1"/>
          <w:highlight w:val="yellow"/>
          <w:rtl w:val="0"/>
        </w:rPr>
        <w:t xml:space="preserve">Humidité</w:t>
      </w:r>
      <w:r w:rsidDel="00000000" w:rsidR="00000000" w:rsidRPr="00000000">
        <w:rPr>
          <w:rtl w:val="0"/>
        </w:rPr>
        <w:t xml:space="preserve">et</w:t>
      </w:r>
      <w:r w:rsidDel="00000000" w:rsidR="00000000" w:rsidRPr="00000000">
        <w:rPr>
          <w:b w:val="1"/>
          <w:highlight w:val="yellow"/>
          <w:rtl w:val="0"/>
        </w:rPr>
        <w:t xml:space="preserve">Vent</w:t>
      </w:r>
      <w:r w:rsidDel="00000000" w:rsidR="00000000" w:rsidRPr="00000000">
        <w:rPr>
          <w:rtl w:val="0"/>
        </w:rPr>
        <w:t xml:space="preserve">) </w:t>
      </w:r>
    </w:p>
    <w:p w:rsidR="00000000" w:rsidDel="00000000" w:rsidP="00000000" w:rsidRDefault="00000000" w:rsidRPr="00000000" w14:paraId="0000001C">
      <w:pPr>
        <w:numPr>
          <w:ilvl w:val="0"/>
          <w:numId w:val="8"/>
        </w:numPr>
        <w:spacing w:after="0" w:line="240" w:lineRule="auto"/>
        <w:ind w:left="360" w:hanging="360"/>
        <w:jc w:val="both"/>
        <w:rPr/>
      </w:pPr>
      <w:r w:rsidDel="00000000" w:rsidR="00000000" w:rsidRPr="00000000">
        <w:rPr>
          <w:rtl w:val="0"/>
        </w:rPr>
        <w:t xml:space="preserve">l’entrepôt de données avec lequel on construit l'arbre : </w:t>
      </w:r>
      <w:r w:rsidDel="00000000" w:rsidR="00000000" w:rsidRPr="00000000">
        <w:rPr>
          <w:b w:val="1"/>
          <w:sz w:val="24"/>
          <w:szCs w:val="24"/>
          <w:highlight w:val="yellow"/>
          <w:rtl w:val="0"/>
        </w:rPr>
        <w:t xml:space="preserve">Tennis</w:t>
      </w:r>
      <w:r w:rsidDel="00000000" w:rsidR="00000000" w:rsidRPr="00000000">
        <w:rPr>
          <w:rtl w:val="0"/>
        </w:rPr>
        <w:t xml:space="preserve"> </w:t>
      </w:r>
    </w:p>
    <w:p w:rsidR="00000000" w:rsidDel="00000000" w:rsidP="00000000" w:rsidRDefault="00000000" w:rsidRPr="00000000" w14:paraId="0000001D">
      <w:pPr>
        <w:numPr>
          <w:ilvl w:val="0"/>
          <w:numId w:val="8"/>
        </w:numPr>
        <w:spacing w:after="0" w:line="240" w:lineRule="auto"/>
        <w:ind w:left="360" w:hanging="360"/>
        <w:jc w:val="both"/>
        <w:rPr/>
      </w:pPr>
      <w:r w:rsidDel="00000000" w:rsidR="00000000" w:rsidRPr="00000000">
        <w:rPr>
          <w:rtl w:val="0"/>
        </w:rPr>
        <w:t xml:space="preserve">le nom de la variable qui contient les paramètres : </w:t>
      </w:r>
      <w:r w:rsidDel="00000000" w:rsidR="00000000" w:rsidRPr="00000000">
        <w:rPr>
          <w:b w:val="1"/>
          <w:highlight w:val="yellow"/>
          <w:rtl w:val="0"/>
        </w:rPr>
        <w:t xml:space="preserve">control = ad.tennis.cnt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6756400" cy="674370"/>
                <wp:effectExtent b="0" l="0" r="0" t="0"/>
                <wp:wrapNone/>
                <wp:docPr id="38" name=""/>
                <a:graphic>
                  <a:graphicData uri="http://schemas.microsoft.com/office/word/2010/wordprocessingShape">
                    <wps:wsp>
                      <wps:cNvSpPr/>
                      <wps:cNvPr id="9" name="Shape 9"/>
                      <wps:spPr>
                        <a:xfrm>
                          <a:off x="1983675" y="3458690"/>
                          <a:ext cx="6724650" cy="642620"/>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ad.tennis&lt;- rpart (………………….. ~ ………………..+ ……………….. + ……………….. + ……………….., ……………….., control = ad.tennis.cnt)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190500</wp:posOffset>
                </wp:positionV>
                <wp:extent cx="6756400" cy="674370"/>
                <wp:effectExtent b="0" l="0" r="0" t="0"/>
                <wp:wrapNone/>
                <wp:docPr id="3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6756400" cy="674370"/>
                        </a:xfrm>
                        <a:prstGeom prst="rect"/>
                        <a:ln/>
                      </pic:spPr>
                    </pic:pic>
                  </a:graphicData>
                </a:graphic>
              </wp:anchor>
            </w:drawing>
          </mc:Fallback>
        </mc:AlternateConten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Bdr>
          <w:left w:color="000000" w:space="4" w:sz="4" w:val="single"/>
        </w:pBdr>
        <w:jc w:val="both"/>
        <w:rPr>
          <w:sz w:val="24"/>
          <w:szCs w:val="24"/>
        </w:rPr>
      </w:pPr>
      <w:r w:rsidDel="00000000" w:rsidR="00000000" w:rsidRPr="00000000">
        <w:rPr>
          <w:sz w:val="24"/>
          <w:szCs w:val="24"/>
          <w:rtl w:val="0"/>
        </w:rPr>
        <w:t xml:space="preserve">La représentation graphique des Arbres de Décision avec R a deux formes : Représentation Textuelle et Représentation Graphique. </w:t>
      </w:r>
    </w:p>
    <w:p w:rsidR="00000000" w:rsidDel="00000000" w:rsidP="00000000" w:rsidRDefault="00000000" w:rsidRPr="00000000" w14:paraId="00000022">
      <w:pPr>
        <w:pBdr>
          <w:left w:color="000000" w:space="4" w:sz="4" w:val="single"/>
        </w:pBdr>
        <w:jc w:val="both"/>
        <w:rPr>
          <w:sz w:val="24"/>
          <w:szCs w:val="24"/>
        </w:rPr>
      </w:pPr>
      <w:r w:rsidDel="00000000" w:rsidR="00000000" w:rsidRPr="00000000">
        <w:rPr>
          <w:sz w:val="24"/>
          <w:szCs w:val="24"/>
          <w:rtl w:val="0"/>
        </w:rPr>
        <w:t xml:space="preserve">Concernant le premier type de visualisation, l’arbre est donné sous forme de lignes imbriquées dont chacune correspondant à une classe séparatrice. R distingue une variable séparatrice majoritaire (nœud feuille) des classes non majoritaires par le caractère « * »    </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Afficher le résultat de la construction sous forme de texte: </w:t>
      </w:r>
    </w:p>
    <w:p w:rsidR="00000000" w:rsidDel="00000000" w:rsidP="00000000" w:rsidRDefault="00000000" w:rsidRPr="00000000" w14:paraId="0000002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708775" cy="1755775"/>
                <wp:effectExtent b="0" l="0" r="0" t="0"/>
                <wp:wrapNone/>
                <wp:docPr id="36" name=""/>
                <a:graphic>
                  <a:graphicData uri="http://schemas.microsoft.com/office/word/2010/wordprocessingShape">
                    <wps:wsp>
                      <wps:cNvSpPr/>
                      <wps:cNvPr id="7" name="Shape 7"/>
                      <wps:spPr>
                        <a:xfrm>
                          <a:off x="2007488" y="2917988"/>
                          <a:ext cx="6677025" cy="1724025"/>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708775" cy="1755775"/>
                <wp:effectExtent b="0" l="0" r="0" t="0"/>
                <wp:wrapNone/>
                <wp:docPr id="3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708775" cy="1755775"/>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Afficher le résultat de la construction sous forme graphique :                                                                                                    NB : on utilisera les deux commandes </w:t>
      </w:r>
      <w:r w:rsidDel="00000000" w:rsidR="00000000" w:rsidRPr="00000000">
        <w:rPr>
          <w:rFonts w:ascii="Calibri" w:cs="Calibri" w:eastAsia="Calibri" w:hAnsi="Calibri"/>
          <w:b w:val="1"/>
          <w:i w:val="1"/>
          <w:smallCaps w:val="0"/>
          <w:strike w:val="0"/>
          <w:color w:val="000000"/>
          <w:sz w:val="24"/>
          <w:szCs w:val="24"/>
          <w:highlight w:val="yellow"/>
          <w:u w:val="none"/>
          <w:vertAlign w:val="baseline"/>
          <w:rtl w:val="0"/>
        </w:rPr>
        <w:t xml:space="preserve">plot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 </w:t>
      </w:r>
      <w:r w:rsidDel="00000000" w:rsidR="00000000" w:rsidRPr="00000000">
        <w:rPr>
          <w:rFonts w:ascii="Calibri" w:cs="Calibri" w:eastAsia="Calibri" w:hAnsi="Calibri"/>
          <w:b w:val="1"/>
          <w:i w:val="1"/>
          <w:smallCaps w:val="0"/>
          <w:strike w:val="0"/>
          <w:color w:val="000000"/>
          <w:sz w:val="24"/>
          <w:szCs w:val="24"/>
          <w:highlight w:val="yellow"/>
          <w:u w:val="none"/>
          <w:vertAlign w:val="baseline"/>
          <w:rtl w:val="0"/>
        </w:rPr>
        <w:t xml:space="preserve">text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495300</wp:posOffset>
                </wp:positionV>
                <wp:extent cx="6708775" cy="2908300"/>
                <wp:effectExtent b="0" l="0" r="0" t="0"/>
                <wp:wrapNone/>
                <wp:docPr id="39" name=""/>
                <a:graphic>
                  <a:graphicData uri="http://schemas.microsoft.com/office/word/2010/wordprocessingShape">
                    <wps:wsp>
                      <wps:cNvSpPr/>
                      <wps:cNvPr id="10" name="Shape 10"/>
                      <wps:spPr>
                        <a:xfrm>
                          <a:off x="2007488" y="2341725"/>
                          <a:ext cx="6677025" cy="2876550"/>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495300</wp:posOffset>
                </wp:positionV>
                <wp:extent cx="6708775" cy="2908300"/>
                <wp:effectExtent b="0" l="0" r="0" t="0"/>
                <wp:wrapNone/>
                <wp:docPr id="39"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708775" cy="2908300"/>
                        </a:xfrm>
                        <a:prstGeom prst="rect"/>
                        <a:ln/>
                      </pic:spPr>
                    </pic:pic>
                  </a:graphicData>
                </a:graphic>
              </wp:anchor>
            </w:drawing>
          </mc:Fallback>
        </mc:AlternateConten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380"/>
        </w:tabs>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L'aspect graphique de l'arbre peut être paramétré. Essayer chaque commande et toutes les valeurs affichées :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380"/>
        </w:tabs>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plot (ad.tennis, uniform=T); text (ad.tennis, use.n=T, all=T)</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380"/>
        </w:tabs>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plot (ad.tennis, branch=0); plot (ad.tennis, branch=.7); text (ad.tennis, use.n=T)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380"/>
        </w:tabs>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plot (ad.tennis, branch=.4, uniform=T, compress=T); text (ad.tennis, all=T,use.n=T)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380"/>
        </w:tabs>
        <w:spacing w:after="0" w:before="0" w:line="276" w:lineRule="auto"/>
        <w:ind w:left="3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plot (ad.tennis, branch=.2, uniform=T, compress=T, margin=.1); text (ad.tennis, all=T, use.n=T, fancy=T)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80"/>
        </w:tabs>
        <w:spacing w:after="0" w:before="0" w:line="276" w:lineRule="auto"/>
        <w:ind w:left="36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La prédiction de la classe d'une donnée par un arbre de décision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fonction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predict()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utilise un arbre de décision pour prédire la classe de nouvelles données. Elle prend en paramètres l'arbre et un data frame qui contient les données dont il faut prédire la classe. Pour prédire la classe des données du jeu d'exemples (avec lesquels on a construit l'arbre de décision), on tapera la commande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622300</wp:posOffset>
                </wp:positionV>
                <wp:extent cx="6708775" cy="374650"/>
                <wp:effectExtent b="0" l="0" r="0" t="0"/>
                <wp:wrapNone/>
                <wp:docPr id="40" name=""/>
                <a:graphic>
                  <a:graphicData uri="http://schemas.microsoft.com/office/word/2010/wordprocessingShape">
                    <wps:wsp>
                      <wps:cNvSpPr/>
                      <wps:cNvPr id="11" name="Shape 11"/>
                      <wps:spPr>
                        <a:xfrm>
                          <a:off x="2007488" y="3608550"/>
                          <a:ext cx="6677025" cy="342900"/>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predict(………………..,………………..)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622300</wp:posOffset>
                </wp:positionV>
                <wp:extent cx="6708775" cy="374650"/>
                <wp:effectExtent b="0" l="0" r="0" t="0"/>
                <wp:wrapNone/>
                <wp:docPr id="40"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708775" cy="374650"/>
                        </a:xfrm>
                        <a:prstGeom prst="rect"/>
                        <a:ln/>
                      </pic:spPr>
                    </pic:pic>
                  </a:graphicData>
                </a:graphic>
              </wp:anchor>
            </w:drawing>
          </mc:Fallback>
        </mc:AlternateConten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Utilisez l'arbre pour donner une prédiction pour l’entrepôt de données « Tennis2.txt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708775" cy="3089275"/>
                <wp:effectExtent b="0" l="0" r="0" t="0"/>
                <wp:wrapNone/>
                <wp:docPr id="35" name=""/>
                <a:graphic>
                  <a:graphicData uri="http://schemas.microsoft.com/office/word/2010/wordprocessingShape">
                    <wps:wsp>
                      <wps:cNvSpPr/>
                      <wps:cNvPr id="6" name="Shape 6"/>
                      <wps:spPr>
                        <a:xfrm>
                          <a:off x="2007488" y="2251238"/>
                          <a:ext cx="6677025" cy="3057525"/>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708775" cy="3089275"/>
                <wp:effectExtent b="0" l="0" r="0" t="0"/>
                <wp:wrapNone/>
                <wp:docPr id="3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708775" cy="3089275"/>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tabs>
          <w:tab w:val="left" w:pos="1285"/>
        </w:tabs>
        <w:rPr/>
      </w:pPr>
      <w:r w:rsidDel="00000000" w:rsidR="00000000" w:rsidRPr="00000000">
        <w:rPr>
          <w:rtl w:val="0"/>
        </w:rPr>
        <w:tab/>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644" w:right="0" w:hanging="36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595959"/>
          <w:sz w:val="32"/>
          <w:szCs w:val="32"/>
          <w:u w:val="none"/>
          <w:shd w:fill="auto" w:val="clear"/>
          <w:vertAlign w:val="baseline"/>
          <w:rtl w:val="0"/>
        </w:rPr>
        <w:t xml:space="preserve">Construction d'un Arbre de Décision pour le « Cancer du Sein » avec 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244061"/>
          <w:sz w:val="16"/>
          <w:szCs w:val="16"/>
          <w:u w:val="none"/>
          <w:shd w:fill="auto" w:val="clear"/>
          <w:vertAlign w:val="baseline"/>
          <w:rtl w:val="0"/>
        </w:rPr>
        <w:t xml:space="preserve">Source : http://eric.univ-lyon2.fr/%7Ericco/tanagra/fichiers/breast.txt</w:t>
      </w:r>
      <w:r w:rsidDel="00000000" w:rsidR="00000000" w:rsidRPr="00000000">
        <w:rPr>
          <w:rtl w:val="0"/>
        </w:rPr>
      </w:r>
    </w:p>
    <w:p w:rsidR="00000000" w:rsidDel="00000000" w:rsidP="00000000" w:rsidRDefault="00000000" w:rsidRPr="00000000" w14:paraId="00000057">
      <w:pPr>
        <w:spacing w:after="0" w:lineRule="auto"/>
        <w:ind w:left="360" w:firstLine="0"/>
        <w:jc w:val="center"/>
        <w:rPr>
          <w:b w:val="1"/>
          <w:color w:val="c00000"/>
          <w:sz w:val="28"/>
          <w:szCs w:val="28"/>
        </w:rPr>
      </w:pPr>
      <w:r w:rsidDel="00000000" w:rsidR="00000000" w:rsidRPr="00000000">
        <w:rPr>
          <w:b w:val="1"/>
          <w:color w:val="c00000"/>
          <w:sz w:val="28"/>
          <w:szCs w:val="28"/>
          <w:rtl w:val="0"/>
        </w:rPr>
        <w:t xml:space="preserve">Objectifs :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rFonts w:ascii="Calibri" w:cs="Calibri" w:eastAsia="Calibri" w:hAnsi="Calibri"/>
          <w:b w:val="0"/>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00000"/>
          <w:sz w:val="28"/>
          <w:szCs w:val="28"/>
          <w:u w:val="none"/>
          <w:shd w:fill="auto" w:val="clear"/>
          <w:vertAlign w:val="baseline"/>
          <w:rtl w:val="0"/>
        </w:rPr>
        <w:t xml:space="preserve">Construire un Arbre de Décision à partir d’un échantillon d’</w:t>
      </w:r>
      <w:r w:rsidDel="00000000" w:rsidR="00000000" w:rsidRPr="00000000">
        <w:rPr>
          <w:rFonts w:ascii="Calibri" w:cs="Calibri" w:eastAsia="Calibri" w:hAnsi="Calibri"/>
          <w:b w:val="0"/>
          <w:i w:val="0"/>
          <w:smallCaps w:val="0"/>
          <w:strike w:val="0"/>
          <w:color w:val="c00000"/>
          <w:sz w:val="28"/>
          <w:szCs w:val="28"/>
          <w:highlight w:val="cyan"/>
          <w:u w:val="single"/>
          <w:vertAlign w:val="baseline"/>
          <w:rtl w:val="0"/>
        </w:rPr>
        <w:t xml:space="preserve">apprentissage</w:t>
      </w:r>
      <w:r w:rsidDel="00000000" w:rsidR="00000000" w:rsidRPr="00000000">
        <w:rPr>
          <w:rFonts w:ascii="Calibri" w:cs="Calibri" w:eastAsia="Calibri" w:hAnsi="Calibri"/>
          <w:b w:val="0"/>
          <w:i w:val="0"/>
          <w:smallCaps w:val="0"/>
          <w:strike w:val="0"/>
          <w:color w:val="c00000"/>
          <w:sz w:val="28"/>
          <w:szCs w:val="28"/>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8"/>
          <w:szCs w:val="28"/>
          <w:u w:val="none"/>
          <w:shd w:fill="auto" w:val="clear"/>
          <w:vertAlign w:val="baseline"/>
          <w:rtl w:val="0"/>
        </w:rPr>
        <w:t xml:space="preserve">contenant 399 observations concernant des patients portant des tumeurs de seins, dans le but de prédire son type : Bénigne ou Maligne.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rFonts w:ascii="Calibri" w:cs="Calibri" w:eastAsia="Calibri" w:hAnsi="Calibri"/>
          <w:b w:val="0"/>
          <w:i w:val="0"/>
          <w:smallCaps w:val="0"/>
          <w:strike w:val="0"/>
          <w:color w:val="c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c00000"/>
          <w:sz w:val="28"/>
          <w:szCs w:val="28"/>
          <w:u w:val="none"/>
          <w:shd w:fill="auto" w:val="clear"/>
          <w:vertAlign w:val="baseline"/>
          <w:rtl w:val="0"/>
        </w:rPr>
        <w:t xml:space="preserve">Appliquer l’arbre construit sur un échantillon de </w:t>
      </w:r>
      <w:r w:rsidDel="00000000" w:rsidR="00000000" w:rsidRPr="00000000">
        <w:rPr>
          <w:rFonts w:ascii="Calibri" w:cs="Calibri" w:eastAsia="Calibri" w:hAnsi="Calibri"/>
          <w:b w:val="0"/>
          <w:i w:val="0"/>
          <w:smallCaps w:val="0"/>
          <w:strike w:val="0"/>
          <w:color w:val="c00000"/>
          <w:sz w:val="28"/>
          <w:szCs w:val="28"/>
          <w:highlight w:val="cyan"/>
          <w:u w:val="single"/>
          <w:vertAlign w:val="baseline"/>
          <w:rtl w:val="0"/>
        </w:rPr>
        <w:t xml:space="preserve">test</w:t>
      </w:r>
      <w:r w:rsidDel="00000000" w:rsidR="00000000" w:rsidRPr="00000000">
        <w:rPr>
          <w:rFonts w:ascii="Calibri" w:cs="Calibri" w:eastAsia="Calibri" w:hAnsi="Calibri"/>
          <w:b w:val="0"/>
          <w:i w:val="0"/>
          <w:smallCaps w:val="0"/>
          <w:strike w:val="0"/>
          <w:color w:val="c00000"/>
          <w:sz w:val="28"/>
          <w:szCs w:val="28"/>
          <w:u w:val="none"/>
          <w:shd w:fill="auto" w:val="clear"/>
          <w:vertAlign w:val="baseline"/>
          <w:rtl w:val="0"/>
        </w:rPr>
        <w:t xml:space="preserve"> contenant 300 observations pour spécifier le type tumeur. </w:t>
      </w:r>
    </w:p>
    <w:p w:rsidR="00000000" w:rsidDel="00000000" w:rsidP="00000000" w:rsidRDefault="00000000" w:rsidRPr="00000000" w14:paraId="0000005A">
      <w:pPr>
        <w:tabs>
          <w:tab w:val="left" w:pos="2985"/>
        </w:tabs>
        <w:jc w:val="cente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985"/>
        </w:tabs>
        <w:spacing w:after="200" w:before="0" w:line="276"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Préparation des données </w:t>
      </w:r>
    </w:p>
    <w:p w:rsidR="00000000" w:rsidDel="00000000" w:rsidP="00000000" w:rsidRDefault="00000000" w:rsidRPr="00000000" w14:paraId="0000005C">
      <w:pPr>
        <w:pBdr>
          <w:left w:color="000000" w:space="4" w:sz="4" w:val="single"/>
        </w:pBdr>
        <w:spacing w:after="0" w:line="240" w:lineRule="auto"/>
        <w:rPr>
          <w:i w:val="1"/>
        </w:rPr>
      </w:pPr>
      <w:r w:rsidDel="00000000" w:rsidR="00000000" w:rsidRPr="00000000">
        <w:rPr>
          <w:i w:val="1"/>
          <w:rtl w:val="0"/>
        </w:rPr>
        <w:t xml:space="preserve">[</w:t>
      </w:r>
      <w:r w:rsidDel="00000000" w:rsidR="00000000" w:rsidRPr="00000000">
        <w:rPr>
          <w:i w:val="1"/>
          <w:highlight w:val="yellow"/>
          <w:rtl w:val="0"/>
        </w:rPr>
        <w:t xml:space="preserve">data = breast.app</w:t>
      </w:r>
      <w:r w:rsidDel="00000000" w:rsidR="00000000" w:rsidRPr="00000000">
        <w:rPr>
          <w:i w:val="1"/>
          <w:rtl w:val="0"/>
        </w:rPr>
        <w:t xml:space="preserve"> ] - Construction de l’arbre sur l’échantillon « breast.app ».</w:t>
      </w:r>
    </w:p>
    <w:p w:rsidR="00000000" w:rsidDel="00000000" w:rsidP="00000000" w:rsidRDefault="00000000" w:rsidRPr="00000000" w14:paraId="0000005D">
      <w:pPr>
        <w:pBdr>
          <w:left w:color="000000" w:space="4" w:sz="4" w:val="single"/>
        </w:pBdr>
        <w:spacing w:after="0" w:line="240" w:lineRule="auto"/>
        <w:rPr>
          <w:i w:val="1"/>
        </w:rPr>
      </w:pPr>
      <w:r w:rsidDel="00000000" w:rsidR="00000000" w:rsidRPr="00000000">
        <w:rPr>
          <w:i w:val="1"/>
          <w:rtl w:val="0"/>
        </w:rPr>
        <w:t xml:space="preserve">[</w:t>
      </w:r>
      <w:r w:rsidDel="00000000" w:rsidR="00000000" w:rsidRPr="00000000">
        <w:rPr>
          <w:i w:val="1"/>
          <w:highlight w:val="yellow"/>
          <w:rtl w:val="0"/>
        </w:rPr>
        <w:t xml:space="preserve">classe ~.</w:t>
      </w:r>
      <w:r w:rsidDel="00000000" w:rsidR="00000000" w:rsidRPr="00000000">
        <w:rPr>
          <w:i w:val="1"/>
          <w:rtl w:val="0"/>
        </w:rPr>
        <w:t xml:space="preserve">] - Prédire « classe » à partir des autres variables de la base.</w:t>
      </w:r>
    </w:p>
    <w:p w:rsidR="00000000" w:rsidDel="00000000" w:rsidP="00000000" w:rsidRDefault="00000000" w:rsidRPr="00000000" w14:paraId="0000005E">
      <w:pPr>
        <w:pBdr>
          <w:left w:color="000000" w:space="4" w:sz="4" w:val="single"/>
        </w:pBdr>
        <w:spacing w:after="0" w:line="240" w:lineRule="auto"/>
        <w:rPr>
          <w:i w:val="1"/>
        </w:rPr>
      </w:pPr>
      <w:r w:rsidDel="00000000" w:rsidR="00000000" w:rsidRPr="00000000">
        <w:rPr>
          <w:i w:val="1"/>
          <w:rtl w:val="0"/>
        </w:rPr>
        <w:t xml:space="preserve">[</w:t>
      </w:r>
      <w:r w:rsidDel="00000000" w:rsidR="00000000" w:rsidRPr="00000000">
        <w:rPr>
          <w:i w:val="1"/>
          <w:highlight w:val="yellow"/>
          <w:rtl w:val="0"/>
        </w:rPr>
        <w:t xml:space="preserve">method = « class »</w:t>
      </w:r>
      <w:r w:rsidDel="00000000" w:rsidR="00000000" w:rsidRPr="00000000">
        <w:rPr>
          <w:i w:val="1"/>
          <w:rtl w:val="0"/>
        </w:rPr>
        <w:t xml:space="preserve">] - On construit un arbre de décision c.-à-d. apprentissage supervisé.</w:t>
      </w:r>
    </w:p>
    <w:p w:rsidR="00000000" w:rsidDel="00000000" w:rsidP="00000000" w:rsidRDefault="00000000" w:rsidRPr="00000000" w14:paraId="0000005F">
      <w:pPr>
        <w:tabs>
          <w:tab w:val="left" w:pos="2985"/>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708775" cy="2832100"/>
                <wp:effectExtent b="0" l="0" r="0" t="0"/>
                <wp:wrapNone/>
                <wp:docPr id="33" name=""/>
                <a:graphic>
                  <a:graphicData uri="http://schemas.microsoft.com/office/word/2010/wordprocessingShape">
                    <wps:wsp>
                      <wps:cNvSpPr/>
                      <wps:cNvPr id="4" name="Shape 4"/>
                      <wps:spPr>
                        <a:xfrm>
                          <a:off x="2007488" y="2379825"/>
                          <a:ext cx="6677025" cy="2800350"/>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rm(list=ls())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#chargement des package necessaires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#chargement de l’échantillon d'apprentissage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breast.app&lt;-……………………………………………………………………………………………………………………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#chargement de l’échantillon test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breast.test&lt;-…………………………………………………………………………………………………………………………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#appel du package 'rpart' pour l'induction des arbres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708775" cy="2832100"/>
                <wp:effectExtent b="0" l="0" r="0" t="0"/>
                <wp:wrapNone/>
                <wp:docPr id="3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708775" cy="2832100"/>
                        </a:xfrm>
                        <a:prstGeom prst="rect"/>
                        <a:ln/>
                      </pic:spPr>
                    </pic:pic>
                  </a:graphicData>
                </a:graphic>
              </wp:anchor>
            </w:drawing>
          </mc:Fallback>
        </mc:AlternateContent>
      </w:r>
    </w:p>
    <w:p w:rsidR="00000000" w:rsidDel="00000000" w:rsidP="00000000" w:rsidRDefault="00000000" w:rsidRPr="00000000" w14:paraId="00000060">
      <w:pPr>
        <w:tabs>
          <w:tab w:val="left" w:pos="2985"/>
        </w:tabs>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Construction de l’arbre de décision sur l’échantillon breast.app</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457200</wp:posOffset>
                </wp:positionV>
                <wp:extent cx="6708775" cy="1536700"/>
                <wp:effectExtent b="0" l="0" r="0" t="0"/>
                <wp:wrapNone/>
                <wp:docPr id="34" name=""/>
                <a:graphic>
                  <a:graphicData uri="http://schemas.microsoft.com/office/word/2010/wordprocessingShape">
                    <wps:wsp>
                      <wps:cNvSpPr/>
                      <wps:cNvPr id="5" name="Shape 5"/>
                      <wps:spPr>
                        <a:xfrm>
                          <a:off x="2007488" y="3027525"/>
                          <a:ext cx="6677025" cy="1504950"/>
                        </a:xfrm>
                        <a:prstGeom prst="rect">
                          <a:avLst/>
                        </a:prstGeom>
                        <a:solidFill>
                          <a:schemeClr val="lt1"/>
                        </a:solidFill>
                        <a:ln cap="flat" cmpd="sng" w="31750">
                          <a:solidFill>
                            <a:srgbClr val="BF504D"/>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#arbre de décision avec paramètres par défaut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arbre.1 &lt;-……………………………………………………………………………………………………………………..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arbre.1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457200</wp:posOffset>
                </wp:positionV>
                <wp:extent cx="6708775" cy="1536700"/>
                <wp:effectExtent b="0" l="0" r="0" t="0"/>
                <wp:wrapNone/>
                <wp:docPr id="3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6708775" cy="153670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Donner sa description textuelle ci-dessous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Donner ci-dessous sa description graphique :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-47624</wp:posOffset>
                </wp:positionH>
                <wp:positionV relativeFrom="paragraph">
                  <wp:posOffset>237490</wp:posOffset>
                </wp:positionV>
                <wp:extent cx="6677025" cy="733425"/>
                <wp:wrapNone/>
                <wp:docPr id="30" name=""/>
                <a:graphic>
                  <a:graphicData uri="http://schemas.microsoft.com/office/word/2010/wordprocessingShape">
                    <wps:wsp>
                      <wps:cNvSpPr txBox="1">
                        <a:spLocks noChangeArrowheads="1"/>
                      </wps:cNvSpPr>
                      <wps:spPr bwMode="auto">
                        <a:xfrm>
                          <a:off x="0" y="0"/>
                          <a:ext cx="6677025" cy="73342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extLst>
                      </wps:spPr>
                      <wps:txbx>
                        <w:txbxContent>
                          <w:p w:rsidR="00FC0F24" w:rsidDel="00000000" w:rsidP="005A1FA8" w:rsidRDefault="00FC0F24" w:rsidRPr="00000000" w14:paraId="76C43DD3" w14:textId="77777777">
                            <w:r w:rsidDel="00000000" w:rsidR="00000000" w:rsidRPr="00000000">
                              <w:rPr>
                                <w:noProof w:val="1"/>
                              </w:rPr>
                              <w:drawing>
                                <wp:inline distB="0" distT="0" distL="0" distR="0">
                                  <wp:extent cx="2324100" cy="3724275"/>
                                  <wp:effectExtent b="9525" l="0" r="0" t="0"/>
                                  <wp:docPr id="22" name="Image 22"/>
                                  <wp:cNvGraphicFramePr>
                                    <a:graphicFrameLocks noChangeAspect="1"/>
                                  </wp:cNvGraphicFramePr>
                                  <a:graphic>
                                    <a:graphicData uri="http://schemas.openxmlformats.org/drawingml/2006/picture">
                                      <pic:pic>
                                        <pic:nvPicPr>
                                          <pic:cNvPr id="0" name=""/>
                                          <pic:cNvPicPr/>
                                        </pic:nvPicPr>
                                        <pic:blipFill>
                                          <a:blip r:embed="rId1"/>
                                          <a:stretch>
                                            <a:fillRect/>
                                          </a:stretch>
                                        </pic:blipFill>
                                        <pic:spPr>
                                          <a:xfrm>
                                            <a:off x="0" y="0"/>
                                            <a:ext cx="2324100" cy="3724275"/>
                                          </a:xfrm>
                                          <a:prstGeom prst="rect">
                                            <a:avLst/>
                                          </a:prstGeom>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237490</wp:posOffset>
                </wp:positionV>
                <wp:extent cx="6677025" cy="733425"/>
                <wp:effectExtent b="0" l="0" r="0" t="0"/>
                <wp:wrapNone/>
                <wp:docPr id="3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677025" cy="733425"/>
                        </a:xfrm>
                        <a:prstGeom prst="rect"/>
                        <a:ln/>
                      </pic:spPr>
                    </pic:pic>
                  </a:graphicData>
                </a:graphic>
              </wp:anchor>
            </w:drawing>
          </mc:Fallback>
        </mc:AlternateConten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Evaluation de l’arbre sur un échantillon test</w:t>
      </w:r>
    </w:p>
    <w:p w:rsidR="00000000" w:rsidDel="00000000" w:rsidP="00000000" w:rsidRDefault="00000000" w:rsidRPr="00000000" w14:paraId="0000007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686550" cy="1190625"/>
                <wp:effectExtent b="0" l="0" r="0" t="0"/>
                <wp:wrapNone/>
                <wp:docPr id="41" name=""/>
                <a:graphic>
                  <a:graphicData uri="http://schemas.microsoft.com/office/word/2010/wordprocessingShape">
                    <wps:wsp>
                      <wps:cNvSpPr/>
                      <wps:cNvPr id="12" name="Shape 12"/>
                      <wps:spPr>
                        <a:xfrm>
                          <a:off x="2007488" y="3189450"/>
                          <a:ext cx="6677025" cy="1181100"/>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#prédiction sur l'échantillon test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pred.classe&lt;- predict(arbre.1,newdata=breast.test,type="class")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print(summary(pred.classe))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plot(pred.classe)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686550" cy="1190625"/>
                <wp:effectExtent b="0" l="0" r="0" t="0"/>
                <wp:wrapNone/>
                <wp:docPr id="41"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6686550" cy="1190625"/>
                        </a:xfrm>
                        <a:prstGeom prst="rect"/>
                        <a:ln/>
                      </pic:spPr>
                    </pic:pic>
                  </a:graphicData>
                </a:graphic>
              </wp:anchor>
            </w:drawing>
          </mc:Fallback>
        </mc:AlternateConten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Matrice de de Confusion (Table de Contingence) </w:t>
      </w:r>
    </w:p>
    <w:p w:rsidR="00000000" w:rsidDel="00000000" w:rsidP="00000000" w:rsidRDefault="00000000" w:rsidRPr="00000000" w14:paraId="0000007A">
      <w:pPr>
        <w:pBdr>
          <w:left w:color="000000" w:space="4" w:sz="4" w:val="single"/>
        </w:pBdr>
        <w:rPr>
          <w:i w:val="1"/>
        </w:rPr>
      </w:pPr>
      <w:r w:rsidDel="00000000" w:rsidR="00000000" w:rsidRPr="00000000">
        <w:rPr>
          <w:i w:val="1"/>
          <w:rtl w:val="0"/>
        </w:rPr>
        <w:t xml:space="preserve">Cette matrice construit un tableau croisé entre la cible observée (</w:t>
      </w:r>
      <w:r w:rsidDel="00000000" w:rsidR="00000000" w:rsidRPr="00000000">
        <w:rPr>
          <w:i w:val="1"/>
          <w:highlight w:val="yellow"/>
          <w:rtl w:val="0"/>
        </w:rPr>
        <w:t xml:space="preserve">classe</w:t>
      </w:r>
      <w:r w:rsidDel="00000000" w:rsidR="00000000" w:rsidRPr="00000000">
        <w:rPr>
          <w:i w:val="1"/>
          <w:rtl w:val="0"/>
        </w:rPr>
        <w:t xml:space="preserve">) et la prédiction du modèle (</w:t>
      </w:r>
      <w:r w:rsidDel="00000000" w:rsidR="00000000" w:rsidRPr="00000000">
        <w:rPr>
          <w:i w:val="1"/>
          <w:highlight w:val="yellow"/>
          <w:rtl w:val="0"/>
        </w:rPr>
        <w:t xml:space="preserve">pred.classe</w:t>
      </w:r>
      <w:r w:rsidDel="00000000" w:rsidR="00000000" w:rsidRPr="00000000">
        <w:rPr>
          <w:i w:val="1"/>
          <w:rtl w:val="0"/>
        </w:rPr>
        <w:t xml:space="preserve">)</w:t>
      </w:r>
    </w:p>
    <w:p w:rsidR="00000000" w:rsidDel="00000000" w:rsidP="00000000" w:rsidRDefault="00000000" w:rsidRPr="00000000" w14:paraId="0000007B">
      <w:pPr>
        <w:pBdr>
          <w:left w:color="000000" w:space="4" w:sz="4" w:val="single"/>
        </w:pBdr>
        <w:rPr>
          <w:i w:val="1"/>
        </w:rPr>
      </w:pPr>
      <w:r w:rsidDel="00000000" w:rsidR="00000000" w:rsidRPr="00000000">
        <w:rPr>
          <w:i w:val="1"/>
          <w:rtl w:val="0"/>
        </w:rPr>
        <w:t xml:space="preserve">La table mc se comporte comme une matrice à 2 dimensions, on en déduit le taux d’erreur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469900</wp:posOffset>
                </wp:positionV>
                <wp:extent cx="6686550" cy="1238250"/>
                <wp:effectExtent b="0" l="0" r="0" t="0"/>
                <wp:wrapNone/>
                <wp:docPr id="32" name=""/>
                <a:graphic>
                  <a:graphicData uri="http://schemas.microsoft.com/office/word/2010/wordprocessingShape">
                    <wps:wsp>
                      <wps:cNvSpPr/>
                      <wps:cNvPr id="3" name="Shape 3"/>
                      <wps:spPr>
                        <a:xfrm>
                          <a:off x="2007488" y="3165638"/>
                          <a:ext cx="6677025" cy="1228725"/>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#matrice de confusion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mc &lt;- table(breast.test$classe,pred.classe)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print(mc)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plot(mc)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469900</wp:posOffset>
                </wp:positionV>
                <wp:extent cx="6686550" cy="1238250"/>
                <wp:effectExtent b="0" l="0" r="0" t="0"/>
                <wp:wrapNone/>
                <wp:docPr id="32"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6686550" cy="1238250"/>
                        </a:xfrm>
                        <a:prstGeom prst="rect"/>
                        <a:ln/>
                      </pic:spPr>
                    </pic:pic>
                  </a:graphicData>
                </a:graphic>
              </wp:anchor>
            </w:drawing>
          </mc:Fallback>
        </mc:AlternateConten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 déduire les pourcentages suivants : </w:t>
      </w:r>
    </w:p>
    <w:tbl>
      <w:tblPr>
        <w:tblStyle w:val="Table1"/>
        <w:tblW w:w="1044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3481"/>
        <w:gridCol w:w="3482"/>
        <w:gridCol w:w="3483"/>
        <w:tblGridChange w:id="0">
          <w:tblGrid>
            <w:gridCol w:w="3481"/>
            <w:gridCol w:w="3482"/>
            <w:gridCol w:w="3483"/>
          </w:tblGrid>
        </w:tblGridChange>
      </w:tblGrid>
      <w:tr>
        <w:trPr>
          <w:cantSplit w:val="0"/>
          <w:tblHeader w:val="0"/>
        </w:trPr>
        <w:tc>
          <w:tcPr>
            <w:gridSpan w:val="3"/>
            <w:vAlign w:val="center"/>
          </w:tcPr>
          <w:p w:rsidR="00000000" w:rsidDel="00000000" w:rsidP="00000000" w:rsidRDefault="00000000" w:rsidRPr="00000000" w14:paraId="00000082">
            <w:pPr>
              <w:jc w:val="center"/>
              <w:rPr>
                <w:rFonts w:ascii="Calibri" w:cs="Calibri" w:eastAsia="Calibri" w:hAnsi="Calibri"/>
              </w:rPr>
            </w:pPr>
            <w:r w:rsidDel="00000000" w:rsidR="00000000" w:rsidRPr="00000000">
              <w:rPr>
                <w:rFonts w:ascii="Calibri" w:cs="Calibri" w:eastAsia="Calibri" w:hAnsi="Calibri"/>
                <w:rtl w:val="0"/>
              </w:rPr>
              <w:t xml:space="preserve">Les Classes de Prédiction</w:t>
            </w:r>
          </w:p>
        </w:tc>
      </w:tr>
      <w:tr>
        <w:trPr>
          <w:cantSplit w:val="0"/>
          <w:tblHeader w:val="0"/>
        </w:trPr>
        <w:tc>
          <w:tcPr>
            <w:vAlign w:val="center"/>
          </w:tcPr>
          <w:p w:rsidR="00000000" w:rsidDel="00000000" w:rsidP="00000000" w:rsidRDefault="00000000" w:rsidRPr="00000000" w14:paraId="00000085">
            <w:pPr>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86">
            <w:pPr>
              <w:jc w:val="center"/>
              <w:rPr/>
            </w:pPr>
            <w:r w:rsidDel="00000000" w:rsidR="00000000" w:rsidRPr="00000000">
              <w:rPr>
                <w:rtl w:val="0"/>
              </w:rPr>
              <w:t xml:space="preserve">Bénigne</w:t>
            </w:r>
          </w:p>
        </w:tc>
        <w:tc>
          <w:tcPr>
            <w:vAlign w:val="center"/>
          </w:tcPr>
          <w:p w:rsidR="00000000" w:rsidDel="00000000" w:rsidP="00000000" w:rsidRDefault="00000000" w:rsidRPr="00000000" w14:paraId="00000087">
            <w:pPr>
              <w:jc w:val="center"/>
              <w:rPr/>
            </w:pPr>
            <w:r w:rsidDel="00000000" w:rsidR="00000000" w:rsidRPr="00000000">
              <w:rPr>
                <w:rtl w:val="0"/>
              </w:rPr>
              <w:t xml:space="preserve">Maligne</w:t>
            </w:r>
          </w:p>
        </w:tc>
      </w:tr>
      <w:tr>
        <w:trPr>
          <w:cantSplit w:val="0"/>
          <w:tblHeader w:val="0"/>
        </w:trPr>
        <w:tc>
          <w:tcPr>
            <w:vAlign w:val="center"/>
          </w:tcPr>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Bégnine</w:t>
            </w:r>
          </w:p>
        </w:tc>
        <w:tc>
          <w:tcPr>
            <w:vAlign w:val="center"/>
          </w:tcPr>
          <w:p w:rsidR="00000000" w:rsidDel="00000000" w:rsidP="00000000" w:rsidRDefault="00000000" w:rsidRPr="00000000" w14:paraId="00000089">
            <w:pPr>
              <w:jc w:val="center"/>
              <w:rPr/>
            </w:pPr>
            <w:r w:rsidDel="00000000" w:rsidR="00000000" w:rsidRPr="00000000">
              <w:rPr>
                <w:rtl w:val="0"/>
              </w:rPr>
            </w:r>
          </w:p>
        </w:tc>
        <w:tc>
          <w:tcPr>
            <w:vAlign w:val="center"/>
          </w:tcPr>
          <w:p w:rsidR="00000000" w:rsidDel="00000000" w:rsidP="00000000" w:rsidRDefault="00000000" w:rsidRPr="00000000" w14:paraId="0000008A">
            <w:pPr>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B">
            <w:pPr>
              <w:jc w:val="center"/>
              <w:rPr>
                <w:rFonts w:ascii="Calibri" w:cs="Calibri" w:eastAsia="Calibri" w:hAnsi="Calibri"/>
              </w:rPr>
            </w:pPr>
            <w:r w:rsidDel="00000000" w:rsidR="00000000" w:rsidRPr="00000000">
              <w:rPr>
                <w:rFonts w:ascii="Calibri" w:cs="Calibri" w:eastAsia="Calibri" w:hAnsi="Calibri"/>
                <w:rtl w:val="0"/>
              </w:rPr>
              <w:t xml:space="preserve">Maligne</w:t>
            </w:r>
          </w:p>
        </w:tc>
        <w:tc>
          <w:tcPr>
            <w:vAlign w:val="center"/>
          </w:tcPr>
          <w:p w:rsidR="00000000" w:rsidDel="00000000" w:rsidP="00000000" w:rsidRDefault="00000000" w:rsidRPr="00000000" w14:paraId="0000008C">
            <w:pPr>
              <w:jc w:val="center"/>
              <w:rPr/>
            </w:pPr>
            <w:r w:rsidDel="00000000" w:rsidR="00000000" w:rsidRPr="00000000">
              <w:rPr>
                <w:rtl w:val="0"/>
              </w:rPr>
            </w:r>
          </w:p>
        </w:tc>
        <w:tc>
          <w:tcPr>
            <w:vAlign w:val="center"/>
          </w:tcPr>
          <w:p w:rsidR="00000000" w:rsidDel="00000000" w:rsidP="00000000" w:rsidRDefault="00000000" w:rsidRPr="00000000" w14:paraId="0000008D">
            <w:pPr>
              <w:jc w:val="center"/>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Calcul du taux de l’erreur : </w:t>
      </w:r>
    </w:p>
    <w:p w:rsidR="00000000" w:rsidDel="00000000" w:rsidP="00000000" w:rsidRDefault="00000000" w:rsidRPr="00000000" w14:paraId="00000090">
      <w:pPr>
        <w:pBdr>
          <w:left w:color="000000" w:space="4" w:sz="4" w:val="single"/>
        </w:pBdr>
        <w:tabs>
          <w:tab w:val="left" w:pos="8370"/>
        </w:tabs>
        <w:rPr>
          <w:i w:val="1"/>
        </w:rPr>
      </w:pPr>
      <w:r w:rsidDel="00000000" w:rsidR="00000000" w:rsidRPr="00000000">
        <w:rPr>
          <w:i w:val="1"/>
          <w:rtl w:val="0"/>
        </w:rPr>
        <w:t xml:space="preserve">Calculer le taux d’erreur en appliquant la formule suivante : </w:t>
        <w:tab/>
      </w:r>
    </w:p>
    <w:p w:rsidR="00000000" w:rsidDel="00000000" w:rsidP="00000000" w:rsidRDefault="00000000" w:rsidRPr="00000000" w14:paraId="00000091">
      <w:pPr>
        <w:pBdr>
          <w:left w:color="000000" w:space="4" w:sz="4" w:val="single"/>
        </w:pBdr>
        <w:jc w:val="center"/>
        <w:rPr>
          <w:b w:val="1"/>
          <w:i w:val="1"/>
        </w:rPr>
      </w:pPr>
      <w:r w:rsidDel="00000000" w:rsidR="00000000" w:rsidRPr="00000000">
        <w:rPr>
          <w:b w:val="1"/>
          <w:i w:val="1"/>
          <w:highlight w:val="yellow"/>
          <w:rtl w:val="0"/>
        </w:rPr>
        <w:t xml:space="preserve">erreur = Somme des éléments hors diagonale principale / Nombre total des observations.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86550" cy="990600"/>
                <wp:effectExtent b="0" l="0" r="0" t="0"/>
                <wp:wrapNone/>
                <wp:docPr id="37" name=""/>
                <a:graphic>
                  <a:graphicData uri="http://schemas.microsoft.com/office/word/2010/wordprocessingShape">
                    <wps:wsp>
                      <wps:cNvSpPr/>
                      <wps:cNvPr id="8" name="Shape 8"/>
                      <wps:spPr>
                        <a:xfrm>
                          <a:off x="2007488" y="3289463"/>
                          <a:ext cx="6677025" cy="981075"/>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#taux d'erreur</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erreur &lt;- (mc[2,1]+mc[1,2])/sum(mc)</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print(erreur)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686550" cy="990600"/>
                <wp:effectExtent b="0" l="0" r="0" t="0"/>
                <wp:wrapNone/>
                <wp:docPr id="37"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686550" cy="990600"/>
                        </a:xfrm>
                        <a:prstGeom prst="rect"/>
                        <a:ln/>
                      </pic:spPr>
                    </pic:pic>
                  </a:graphicData>
                </a:graphic>
              </wp:anchor>
            </w:drawing>
          </mc:Fallback>
        </mc:AlternateConten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t xml:space="preserve">Interpréter les résultats obtenus.</w:t>
      </w:r>
    </w:p>
    <w:sectPr>
      <w:headerReference r:id="rId22" w:type="default"/>
      <w:headerReference r:id="rId23" w:type="first"/>
      <w:headerReference r:id="rId24" w:type="even"/>
      <w:footerReference r:id="rId25" w:type="default"/>
      <w:footerReference r:id="rId26" w:type="first"/>
      <w:footerReference r:id="rId27" w:type="even"/>
      <w:pgSz w:h="16838" w:w="11906" w:orient="portrait"/>
      <w:pgMar w:bottom="720" w:top="473" w:left="720" w:right="720" w:header="284"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536"/>
        <w:tab w:val="right" w:pos="9072"/>
        <w:tab w:val="left" w:pos="705"/>
        <w:tab w:val="right" w:pos="10466"/>
      </w:tabs>
      <w:spacing w:after="0" w:before="0" w:line="240" w:lineRule="auto"/>
      <w:ind w:left="0" w:right="0" w:firstLine="0"/>
      <w:jc w:val="center"/>
      <w:rPr>
        <w:rFonts w:ascii="Calibri" w:cs="Calibri" w:eastAsia="Calibri" w:hAnsi="Calibri"/>
        <w:b w:val="1"/>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1"/>
        <w:smallCaps w:val="0"/>
        <w:strike w:val="0"/>
        <w:color w:val="000000"/>
        <w:sz w:val="16"/>
        <w:szCs w:val="16"/>
        <w:u w:val="none"/>
        <w:shd w:fill="auto" w:val="clear"/>
        <w:vertAlign w:val="baseline"/>
        <w:rtl w:val="0"/>
      </w:rPr>
      <w:t xml:space="preserve">Equipe DataMining</w:t>
      <w:tab/>
      <w:tab/>
      <w:tab/>
      <w:t xml:space="preserve">ESPRIT 2021-2022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845"/>
        <w:tab w:val="right" w:pos="10466"/>
      </w:tabs>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ab/>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845"/>
        <w:tab w:val="right" w:pos="10466"/>
      </w:tabs>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ab/>
      <w:tab/>
      <w:tab/>
      <w:t xml:space="preserve">Ateliers Data Mining</w:t>
    </w:r>
    <w:r w:rsidDel="00000000" w:rsidR="00000000" w:rsidRPr="00000000">
      <w:drawing>
        <wp:anchor allowOverlap="1" behindDoc="1" distB="0" distT="0" distL="0" distR="0" hidden="0" layoutInCell="1" locked="0" relativeHeight="0" simplePos="0">
          <wp:simplePos x="0" y="0"/>
          <wp:positionH relativeFrom="column">
            <wp:posOffset>77821</wp:posOffset>
          </wp:positionH>
          <wp:positionV relativeFrom="paragraph">
            <wp:posOffset>-121973</wp:posOffset>
          </wp:positionV>
          <wp:extent cx="1034077" cy="372697"/>
          <wp:effectExtent b="0" l="0" r="0" t="0"/>
          <wp:wrapNone/>
          <wp:docPr descr="espritseul" id="44" name="image3.png"/>
          <a:graphic>
            <a:graphicData uri="http://schemas.openxmlformats.org/drawingml/2006/picture">
              <pic:pic>
                <pic:nvPicPr>
                  <pic:cNvPr descr="espritseul" id="0" name="image3.png"/>
                  <pic:cNvPicPr preferRelativeResize="0"/>
                </pic:nvPicPr>
                <pic:blipFill>
                  <a:blip r:embed="rId2"/>
                  <a:srcRect b="0" l="0" r="0" t="0"/>
                  <a:stretch>
                    <a:fillRect/>
                  </a:stretch>
                </pic:blipFill>
                <pic:spPr>
                  <a:xfrm>
                    <a:off x="0" y="0"/>
                    <a:ext cx="1034077" cy="3726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lowerRoman"/>
      <w:lvlText w:val="%1."/>
      <w:lvlJc w:val="right"/>
      <w:pPr>
        <w:ind w:left="360" w:hanging="360"/>
      </w:pPr>
      <w:rPr>
        <w:b w:val="1"/>
        <w:i w:val="1"/>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upperRoman"/>
      <w:lvlText w:val="%1."/>
      <w:lvlJc w:val="right"/>
      <w:pPr>
        <w:ind w:left="644" w:hanging="359.99999999999994"/>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b w:val="1"/>
        <w:color w:val="c00000"/>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1"/>
        <w:color w:val="c00000"/>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Roman"/>
      <w:lvlText w:val="%1."/>
      <w:lvlJc w:val="right"/>
      <w:pPr>
        <w:ind w:left="360" w:hanging="360"/>
      </w:pPr>
      <w:rPr>
        <w:b w:val="1"/>
        <w:i w:val="1"/>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49A9"/>
  </w:style>
  <w:style w:type="paragraph" w:styleId="Titre2">
    <w:name w:val="heading 2"/>
    <w:basedOn w:val="Normal"/>
    <w:next w:val="Normal"/>
    <w:link w:val="Titre2Car"/>
    <w:uiPriority w:val="9"/>
    <w:unhideWhenUsed w:val="1"/>
    <w:qFormat w:val="1"/>
    <w:rsid w:val="000F256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next w:val="Normal"/>
    <w:link w:val="Titre3Car"/>
    <w:uiPriority w:val="9"/>
    <w:semiHidden w:val="1"/>
    <w:unhideWhenUsed w:val="1"/>
    <w:qFormat w:val="1"/>
    <w:rsid w:val="00E031B1"/>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632894"/>
    <w:pPr>
      <w:tabs>
        <w:tab w:val="center" w:pos="4536"/>
        <w:tab w:val="right" w:pos="9072"/>
      </w:tabs>
      <w:spacing w:after="0" w:line="240" w:lineRule="auto"/>
    </w:pPr>
  </w:style>
  <w:style w:type="character" w:styleId="En-tteCar" w:customStyle="1">
    <w:name w:val="En-tête Car"/>
    <w:basedOn w:val="Policepardfaut"/>
    <w:link w:val="En-tte"/>
    <w:uiPriority w:val="99"/>
    <w:rsid w:val="00632894"/>
  </w:style>
  <w:style w:type="paragraph" w:styleId="Pieddepage">
    <w:name w:val="footer"/>
    <w:basedOn w:val="Normal"/>
    <w:link w:val="PieddepageCar"/>
    <w:uiPriority w:val="99"/>
    <w:unhideWhenUsed w:val="1"/>
    <w:rsid w:val="00632894"/>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632894"/>
  </w:style>
  <w:style w:type="paragraph" w:styleId="Textedebulles">
    <w:name w:val="Balloon Text"/>
    <w:basedOn w:val="Normal"/>
    <w:link w:val="TextedebullesCar"/>
    <w:uiPriority w:val="99"/>
    <w:semiHidden w:val="1"/>
    <w:unhideWhenUsed w:val="1"/>
    <w:rsid w:val="00632894"/>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632894"/>
    <w:rPr>
      <w:rFonts w:ascii="Tahoma" w:cs="Tahoma" w:hAnsi="Tahoma"/>
      <w:sz w:val="16"/>
      <w:szCs w:val="16"/>
    </w:rPr>
  </w:style>
  <w:style w:type="paragraph" w:styleId="Paragraphedeliste">
    <w:name w:val="List Paragraph"/>
    <w:basedOn w:val="Normal"/>
    <w:uiPriority w:val="34"/>
    <w:qFormat w:val="1"/>
    <w:rsid w:val="004C0AD5"/>
    <w:pPr>
      <w:ind w:left="720"/>
      <w:contextualSpacing w:val="1"/>
    </w:pPr>
  </w:style>
  <w:style w:type="paragraph" w:styleId="Lgende">
    <w:name w:val="caption"/>
    <w:basedOn w:val="Normal"/>
    <w:next w:val="Normal"/>
    <w:uiPriority w:val="35"/>
    <w:unhideWhenUsed w:val="1"/>
    <w:qFormat w:val="1"/>
    <w:rsid w:val="00F02C0B"/>
    <w:pPr>
      <w:spacing w:line="240" w:lineRule="auto"/>
    </w:pPr>
    <w:rPr>
      <w:b w:val="1"/>
      <w:bCs w:val="1"/>
      <w:color w:val="4f81bd" w:themeColor="accent1"/>
      <w:sz w:val="18"/>
      <w:szCs w:val="18"/>
    </w:rPr>
  </w:style>
  <w:style w:type="character" w:styleId="Titre2Car" w:customStyle="1">
    <w:name w:val="Titre 2 Car"/>
    <w:basedOn w:val="Policepardfaut"/>
    <w:link w:val="Titre2"/>
    <w:uiPriority w:val="9"/>
    <w:rsid w:val="000F2565"/>
    <w:rPr>
      <w:rFonts w:asciiTheme="majorHAnsi" w:cstheme="majorBidi" w:eastAsiaTheme="majorEastAsia" w:hAnsiTheme="majorHAnsi"/>
      <w:b w:val="1"/>
      <w:bCs w:val="1"/>
      <w:color w:val="4f81bd" w:themeColor="accent1"/>
      <w:sz w:val="26"/>
      <w:szCs w:val="26"/>
    </w:rPr>
  </w:style>
  <w:style w:type="paragraph" w:styleId="Default" w:customStyle="1">
    <w:name w:val="Default"/>
    <w:rsid w:val="003734F0"/>
    <w:pPr>
      <w:autoSpaceDE w:val="0"/>
      <w:autoSpaceDN w:val="0"/>
      <w:adjustRightInd w:val="0"/>
      <w:spacing w:after="0" w:line="240" w:lineRule="auto"/>
    </w:pPr>
    <w:rPr>
      <w:rFonts w:ascii="Candara" w:cs="Candara" w:hAnsi="Candara"/>
      <w:color w:val="000000"/>
      <w:sz w:val="24"/>
      <w:szCs w:val="24"/>
    </w:rPr>
  </w:style>
  <w:style w:type="paragraph" w:styleId="PrformatHTML">
    <w:name w:val="HTML Preformatted"/>
    <w:basedOn w:val="Normal"/>
    <w:link w:val="PrformatHTMLCar"/>
    <w:uiPriority w:val="99"/>
    <w:unhideWhenUsed w:val="1"/>
    <w:rsid w:val="004C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PrformatHTMLCar" w:customStyle="1">
    <w:name w:val="Préformaté HTML Car"/>
    <w:basedOn w:val="Policepardfaut"/>
    <w:link w:val="PrformatHTML"/>
    <w:uiPriority w:val="99"/>
    <w:rsid w:val="004C4D9E"/>
    <w:rPr>
      <w:rFonts w:ascii="Courier New" w:cs="Courier New" w:eastAsia="Times New Roman" w:hAnsi="Courier New"/>
      <w:sz w:val="20"/>
      <w:szCs w:val="20"/>
    </w:rPr>
  </w:style>
  <w:style w:type="table" w:styleId="Grilledutableau">
    <w:name w:val="Table Grid"/>
    <w:basedOn w:val="TableauNormal"/>
    <w:uiPriority w:val="59"/>
    <w:rsid w:val="000355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emoyenne21" w:customStyle="1">
    <w:name w:val="Liste moyenne 21"/>
    <w:basedOn w:val="TableauNormal"/>
    <w:uiPriority w:val="66"/>
    <w:rsid w:val="000355ED"/>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character" w:styleId="Lienhypertexte">
    <w:name w:val="Hyperlink"/>
    <w:basedOn w:val="Policepardfaut"/>
    <w:uiPriority w:val="99"/>
    <w:unhideWhenUsed w:val="1"/>
    <w:rsid w:val="007B1B84"/>
    <w:rPr>
      <w:color w:val="0000ff" w:themeColor="hyperlink"/>
      <w:u w:val="single"/>
    </w:rPr>
  </w:style>
  <w:style w:type="character" w:styleId="Titre3Car" w:customStyle="1">
    <w:name w:val="Titre 3 Car"/>
    <w:basedOn w:val="Policepardfaut"/>
    <w:link w:val="Titre3"/>
    <w:uiPriority w:val="9"/>
    <w:semiHidden w:val="1"/>
    <w:rsid w:val="00E031B1"/>
    <w:rPr>
      <w:rFonts w:asciiTheme="majorHAnsi" w:cstheme="majorBidi" w:eastAsiaTheme="majorEastAsia" w:hAnsiTheme="majorHAnsi"/>
      <w:b w:val="1"/>
      <w:bCs w:val="1"/>
      <w:color w:val="4f81bd" w:themeColor="accent1"/>
    </w:rPr>
  </w:style>
  <w:style w:type="table" w:styleId="Ombrageclair1" w:customStyle="1">
    <w:name w:val="Ombrage clair1"/>
    <w:basedOn w:val="TableauNormal"/>
    <w:uiPriority w:val="60"/>
    <w:rsid w:val="00B16CA6"/>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ClavierHTML">
    <w:name w:val="HTML Keyboard"/>
    <w:basedOn w:val="Policepardfaut"/>
    <w:uiPriority w:val="99"/>
    <w:semiHidden w:val="1"/>
    <w:unhideWhenUsed w:val="1"/>
    <w:rsid w:val="00E72E6F"/>
    <w:rPr>
      <w:rFonts w:ascii="Courier New" w:cs="Courier New" w:eastAsia="Times New Roman" w:hAnsi="Courier New"/>
      <w:sz w:val="20"/>
      <w:szCs w:val="20"/>
    </w:rPr>
  </w:style>
  <w:style w:type="table" w:styleId="Grilleclaire1" w:customStyle="1">
    <w:name w:val="Grille claire1"/>
    <w:basedOn w:val="TableauNormal"/>
    <w:uiPriority w:val="62"/>
    <w:rsid w:val="007904D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color w:val="000000"/>
    </w:r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fill="c0c0c0" w:val="clear"/>
      </w:tcPr>
    </w:tblStylePr>
    <w:tblStylePr w:type="band1Vert">
      <w:tcPr>
        <w:tcBorders>
          <w:top w:color="000000" w:space="0" w:sz="8" w:val="single"/>
          <w:left w:color="000000" w:space="0" w:sz="8" w:val="single"/>
          <w:bottom w:color="000000" w:space="0" w:sz="8" w:val="single"/>
          <w:right w:color="000000" w:space="0" w:sz="8" w:val="single"/>
        </w:tcBorders>
        <w:shd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000000" w:space="0" w:sz="8" w:val="single"/>
          <w:left w:color="000000" w:space="0" w:sz="8" w:val="single"/>
          <w:bottom w:color="000000" w:space="0" w:sz="18" w:val="single"/>
          <w:right w:color="000000" w:space="0" w:sz="8" w:val="single"/>
          <w:insideH w:color="000000" w:space="0" w:sz="0" w:val="nil"/>
          <w:insideV w:color="000000" w:space="0" w:sz="8" w:val="single"/>
        </w:tcBorders>
      </w:tcPr>
    </w:tblStylePr>
    <w:tblStylePr w:type="lastCol">
      <w:rPr>
        <w:rFonts w:ascii="Cambria" w:cs="Cambria" w:eastAsia="Cambria" w:hAnsi="Cambria"/>
        <w:b w:val="1"/>
      </w:rPr>
      <w:tcPr>
        <w:tcBorders>
          <w:top w:color="000000" w:space="0" w:sz="8" w:val="single"/>
          <w:left w:color="000000" w:space="0" w:sz="8" w:val="single"/>
          <w:bottom w:color="000000" w:space="0" w:sz="8" w:val="single"/>
          <w:right w:color="000000" w:space="0" w:sz="8" w:val="single"/>
        </w:tcBorders>
      </w:tcPr>
    </w:tblStylePr>
    <w:tblStylePr w:type="lastRow">
      <w:pPr>
        <w:spacing w:after="0" w:before="0" w:line="240" w:lineRule="auto"/>
      </w:pPr>
      <w:rPr>
        <w:rFonts w:ascii="Cambria" w:cs="Cambria" w:eastAsia="Cambria" w:hAnsi="Cambria"/>
        <w:b w:val="1"/>
      </w:rPr>
      <w:tcPr>
        <w:tcBorders>
          <w:top w:color="000000" w:space="0" w:sz="6" w:val="single"/>
          <w:left w:color="000000" w:space="0" w:sz="8" w:val="single"/>
          <w:bottom w:color="000000" w:space="0" w:sz="8" w:val="single"/>
          <w:right w:color="000000" w:space="0" w:sz="8" w:val="single"/>
          <w:insideH w:color="000000" w:space="0" w:sz="0" w:val="nil"/>
          <w:insideV w:color="000000"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eader" Target="header1.xml"/><Relationship Id="rId21" Type="http://schemas.openxmlformats.org/officeDocument/2006/relationships/image" Target="media/image10.png"/><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7.png"/><Relationship Id="rId16" Type="http://schemas.openxmlformats.org/officeDocument/2006/relationships/image" Target="media/image6.png"/><Relationship Id="rId19" Type="http://schemas.openxmlformats.org/officeDocument/2006/relationships/image" Target="media/image14.png"/><Relationship Id="rId1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lfrIsrY1300q8gb5gD27Stxbhg==">AMUW2mWyud4M9sVwNzj7vXYecM15zbMbG6JL7WyGmlmNz+Mjrq7MJDA4ZsWDB/qDQWjobHNZ59WiXwNWubK9wKAluGGkYo14j+rQDMTmRJdYHnAfgwSUQhc=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2016-10-20T08:04:00Z</dcterms:created>
  <dc:creator>WIEM</dc:creator>
</cp:coreProperties>
</file>