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343" w14:textId="77777777" w:rsidR="00CA119D" w:rsidRPr="00EF2959" w:rsidRDefault="00CA119D" w:rsidP="00CA119D">
      <w:pPr>
        <w:pStyle w:val="NoSpacing"/>
        <w:jc w:val="both"/>
        <w:rPr>
          <w:b/>
          <w:color w:val="002060"/>
          <w:sz w:val="20"/>
          <w:szCs w:val="20"/>
          <w:lang w:val="en-US"/>
        </w:rPr>
      </w:pPr>
      <w:r w:rsidRPr="00EF2959">
        <w:rPr>
          <w:b/>
          <w:color w:val="002060"/>
          <w:sz w:val="20"/>
          <w:szCs w:val="20"/>
          <w:lang w:val="en-US"/>
        </w:rPr>
        <w:t>Ex1</w:t>
      </w:r>
    </w:p>
    <w:p w14:paraId="24E4B2FB" w14:textId="67A40FB9" w:rsidR="00CA119D" w:rsidRPr="00EF2959" w:rsidRDefault="00CA119D" w:rsidP="00293DB8">
      <w:pPr>
        <w:jc w:val="both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1) – Show that</w:t>
      </w:r>
      <w:r w:rsidR="00293DB8"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Cambria Math"/>
            <w:color w:val="002060"/>
            <w:sz w:val="28"/>
            <w:szCs w:val="28"/>
            <w:lang w:val="en-US"/>
          </w:rPr>
          <m:t>h</m:t>
        </m:r>
        <m:r>
          <w:rPr>
            <w:rFonts w:ascii="Cambria Math"/>
            <w:color w:val="002060"/>
            <w:sz w:val="28"/>
            <w:szCs w:val="28"/>
            <w:lang w:val="en-US"/>
          </w:rPr>
          <m:t>(</m:t>
        </m:r>
        <m:r>
          <w:rPr>
            <w:rFonts w:ascii="Cambria Math"/>
            <w:color w:val="002060"/>
            <w:sz w:val="28"/>
            <w:szCs w:val="28"/>
          </w:rPr>
          <m:t>n</m:t>
        </m:r>
        <m:r>
          <w:rPr>
            <w:rFonts w:ascii="Cambria Math"/>
            <w:color w:val="002060"/>
            <w:sz w:val="28"/>
            <w:szCs w:val="28"/>
            <w:lang w:val="en-US"/>
          </w:rPr>
          <m:t>)=</m:t>
        </m:r>
        <m:f>
          <m:f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2060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color w:val="00206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/>
                    <w:color w:val="002060"/>
                    <w:sz w:val="28"/>
                    <w:szCs w:val="28"/>
                    <w:lang w:val="en-US"/>
                  </w:rPr>
                  <m:t>(</m:t>
                </m:r>
              </m:e>
            </m:func>
            <m:r>
              <w:rPr>
                <w:rFonts w:ascii="Cambria Math"/>
                <w:color w:val="002060"/>
                <w:sz w:val="28"/>
                <w:szCs w:val="28"/>
              </w:rPr>
              <m:t>Bπn</m:t>
            </m:r>
            <m:r>
              <w:rPr>
                <w:rFonts w:ascii="Cambria Math"/>
                <w:color w:val="00206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/>
                <w:color w:val="002060"/>
                <w:sz w:val="28"/>
                <w:szCs w:val="28"/>
              </w:rPr>
              <m:t>π</m:t>
            </m:r>
            <m:r>
              <w:rPr>
                <w:rFonts w:ascii="Cambria Math"/>
                <w:color w:val="002060"/>
                <w:sz w:val="28"/>
                <w:szCs w:val="28"/>
                <w:lang w:val="en-US"/>
              </w:rPr>
              <m:t>.</m:t>
            </m:r>
            <m:r>
              <w:rPr>
                <w:rFonts w:ascii="Cambria Math"/>
                <w:color w:val="002060"/>
                <w:sz w:val="28"/>
                <w:szCs w:val="28"/>
              </w:rPr>
              <m:t>n</m:t>
            </m:r>
          </m:den>
        </m:f>
      </m:oMath>
      <w:r w:rsidR="00293DB8" w:rsidRPr="00EF2959">
        <w:rPr>
          <w:rFonts w:ascii="Times New Roman" w:hAnsi="Times New Roman"/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, where 0&lt;B&lt;0.5, is the impulse response (IR) of an ideal low pass filter with cutoff frequency</w:t>
      </w:r>
      <w:r w:rsidR="00293DB8"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32"/>
                <w:szCs w:val="32"/>
              </w:rPr>
            </m:ctrlPr>
          </m:sSubPr>
          <m:e>
            <m:r>
              <w:rPr>
                <w:rFonts w:ascii="Cambria Math"/>
                <w:color w:val="002060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color w:val="002060"/>
                <w:sz w:val="32"/>
                <w:szCs w:val="32"/>
              </w:rPr>
              <m:t>c</m:t>
            </m:r>
          </m:sub>
        </m:sSub>
        <m:r>
          <w:rPr>
            <w:rFonts w:ascii="Cambria Math"/>
            <w:color w:val="00206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z w:val="32"/>
                <w:szCs w:val="32"/>
              </w:rPr>
            </m:ctrlPr>
          </m:fPr>
          <m:num>
            <m:r>
              <w:rPr>
                <w:rFonts w:ascii="Cambria Math"/>
                <w:color w:val="002060"/>
                <w:sz w:val="32"/>
                <w:szCs w:val="32"/>
              </w:rPr>
              <m:t>B</m:t>
            </m:r>
          </m:num>
          <m:den>
            <m:r>
              <w:rPr>
                <w:rFonts w:ascii="Cambria Math"/>
                <w:color w:val="002060"/>
                <w:sz w:val="32"/>
                <w:szCs w:val="32"/>
                <w:lang w:val="en-US"/>
              </w:rPr>
              <m:t>2</m:t>
            </m:r>
          </m:den>
        </m:f>
      </m:oMath>
    </w:p>
    <w:p w14:paraId="74B2FF27" w14:textId="77777777" w:rsidR="00CA119D" w:rsidRPr="00EF2959" w:rsidRDefault="00CA119D" w:rsidP="00CA119D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2) – The figure below represents a version of this impulse response truncated by a P-points Raise cosine window (</w:t>
      </w:r>
      <w:proofErr w:type="spellStart"/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w</w:t>
      </w:r>
      <w:r w:rsidRPr="00EF2959">
        <w:rPr>
          <w:rFonts w:ascii="Times New Roman" w:hAnsi="Times New Roman"/>
          <w:color w:val="002060"/>
          <w:sz w:val="24"/>
          <w:szCs w:val="24"/>
          <w:vertAlign w:val="subscript"/>
          <w:lang w:val="en-US"/>
        </w:rPr>
        <w:t>c</w:t>
      </w:r>
      <w:proofErr w:type="spellEnd"/>
      <w:r w:rsidRPr="00EF2959">
        <w:rPr>
          <w:rFonts w:ascii="Times New Roman" w:hAnsi="Times New Roman"/>
          <w:color w:val="002060"/>
          <w:sz w:val="24"/>
          <w:szCs w:val="24"/>
          <w:vertAlign w:val="subscript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= cos</w:t>
      </w:r>
      <w:r w:rsidRPr="00EF2959">
        <w:rPr>
          <w:rFonts w:ascii="Times New Roman" w:hAnsi="Times New Roman"/>
          <w:color w:val="002060"/>
          <w:sz w:val="24"/>
          <w:szCs w:val="24"/>
          <w:vertAlign w:val="superscript"/>
          <w:lang w:val="en-US"/>
        </w:rPr>
        <w:t>2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). Knowing that </w:t>
      </w:r>
      <w:proofErr w:type="gramStart"/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h(</w:t>
      </w:r>
      <w:proofErr w:type="gramEnd"/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0)=0.125,</w:t>
      </w:r>
      <w:r w:rsidRPr="00EF2959">
        <w:rPr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determine from this figure:</w:t>
      </w:r>
    </w:p>
    <w:p w14:paraId="11F36F4F" w14:textId="77777777" w:rsidR="00CA119D" w:rsidRPr="00EF2959" w:rsidRDefault="00CA119D" w:rsidP="00CA119D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</w:p>
    <w:p w14:paraId="4301F228" w14:textId="77777777" w:rsidR="00CA119D" w:rsidRPr="00EF2959" w:rsidRDefault="00CA119D" w:rsidP="00CA119D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a) –The parity of this IR duration P. </w:t>
      </w:r>
    </w:p>
    <w:p w14:paraId="3CB3B4CF" w14:textId="50ADBA16" w:rsidR="00CA119D" w:rsidRPr="00EF2959" w:rsidRDefault="00CA119D" w:rsidP="006D0610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b) - The cutoff frequency</w:t>
      </w:r>
      <w:r w:rsidRPr="00EF2959">
        <w:rPr>
          <w:color w:val="002060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0"/>
                <w:szCs w:val="20"/>
              </w:rPr>
            </m:ctrlPr>
          </m:sSubPr>
          <m:e>
            <m:r>
              <w:rPr>
                <w:rFonts w:ascii="Cambria Math"/>
                <w:color w:val="002060"/>
                <w:sz w:val="20"/>
                <w:szCs w:val="20"/>
              </w:rPr>
              <m:t>f</m:t>
            </m:r>
          </m:e>
          <m:sub>
            <m:r>
              <w:rPr>
                <w:rFonts w:ascii="Cambria Math"/>
                <w:color w:val="002060"/>
                <w:sz w:val="20"/>
                <w:szCs w:val="20"/>
              </w:rPr>
              <m:t>c</m:t>
            </m:r>
          </m:sub>
        </m:sSub>
      </m:oMath>
      <w:r w:rsidRPr="00EF2959">
        <w:rPr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of this filter.</w:t>
      </w:r>
    </w:p>
    <w:p w14:paraId="552C3F97" w14:textId="77777777" w:rsidR="00CA119D" w:rsidRPr="00EF2959" w:rsidRDefault="00CA119D" w:rsidP="00CA119D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c) - The duration P of this IR.</w:t>
      </w:r>
    </w:p>
    <w:p w14:paraId="1D906E42" w14:textId="77777777" w:rsidR="00CA119D" w:rsidRPr="00EF2959" w:rsidRDefault="00CA119D" w:rsidP="00CA119D">
      <w:pPr>
        <w:pStyle w:val="NoSpacing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d) - The principal lobe width of this IR.</w:t>
      </w:r>
    </w:p>
    <w:p w14:paraId="48E28AC1" w14:textId="77777777" w:rsidR="00CA119D" w:rsidRPr="00EF2959" w:rsidRDefault="00CA119D" w:rsidP="00CA119D">
      <w:pPr>
        <w:pStyle w:val="NoSpacing"/>
        <w:rPr>
          <w:color w:val="002060"/>
          <w:sz w:val="20"/>
          <w:szCs w:val="20"/>
          <w:lang w:val="en-US"/>
        </w:rPr>
      </w:pPr>
    </w:p>
    <w:p w14:paraId="35F1F178" w14:textId="77777777" w:rsidR="00CA119D" w:rsidRPr="00EF2959" w:rsidRDefault="00CA119D" w:rsidP="00CA119D">
      <w:pPr>
        <w:rPr>
          <w:color w:val="002060"/>
        </w:rPr>
      </w:pPr>
      <w:r w:rsidRPr="00EF2959">
        <w:rPr>
          <w:noProof/>
          <w:color w:val="002060"/>
          <w:lang w:val="en-US"/>
        </w:rPr>
        <w:drawing>
          <wp:inline distT="0" distB="0" distL="0" distR="0" wp14:anchorId="21A79B96" wp14:editId="36089D1D">
            <wp:extent cx="2385695" cy="172085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95CE4" w14:textId="59B106FC" w:rsidR="00CA119D" w:rsidRPr="00EF2959" w:rsidRDefault="00CA119D" w:rsidP="006D0610">
      <w:pPr>
        <w:jc w:val="both"/>
        <w:rPr>
          <w:rFonts w:ascii="Times New Roman" w:hAnsi="Times New Roman"/>
          <w:b/>
          <w:bCs/>
          <w:noProof/>
          <w:color w:val="002060"/>
          <w:sz w:val="20"/>
          <w:szCs w:val="20"/>
          <w:lang w:val="en-US"/>
        </w:rPr>
      </w:pPr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>Ex2-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Consider the impulse response</w:t>
      </w:r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002060"/>
            <w:lang w:val="en-US"/>
          </w:rPr>
          <m:t>h(</m:t>
        </m:r>
        <m:r>
          <w:rPr>
            <w:rFonts w:ascii="Cambria Math" w:hAnsi="Cambria Math"/>
            <w:color w:val="002060"/>
          </w:rPr>
          <m:t>n</m:t>
        </m:r>
        <m:r>
          <w:rPr>
            <w:rFonts w:ascii="Cambria Math" w:hAnsi="Cambria Math"/>
            <w:color w:val="002060"/>
            <w:lang w:val="en-US"/>
          </w:rPr>
          <m:t>)=2</m:t>
        </m:r>
        <m:func>
          <m:funcPr>
            <m:ctrlPr>
              <w:rPr>
                <w:rFonts w:ascii="Cambria Math" w:hAnsi="Cambria Math"/>
                <w:i/>
                <w:color w:val="002060"/>
              </w:rPr>
            </m:ctrlPr>
          </m:funcPr>
          <m:fName>
            <m:r>
              <w:rPr>
                <w:rFonts w:ascii="Cambria Math" w:hAnsi="Cambria Math"/>
                <w:color w:val="002060"/>
              </w:rPr>
              <m:t>cos</m:t>
            </m:r>
          </m:fName>
          <m:e>
            <m:r>
              <w:rPr>
                <w:rFonts w:ascii="Cambria Math" w:hAnsi="Cambria Math"/>
                <w:color w:val="002060"/>
                <w:lang w:val="en-US"/>
              </w:rPr>
              <m:t>(</m:t>
            </m:r>
          </m:e>
        </m:func>
        <m:r>
          <w:rPr>
            <w:rFonts w:ascii="Cambria Math" w:hAnsi="Cambria Math"/>
            <w:color w:val="002060"/>
            <w:lang w:val="en-US"/>
          </w:rPr>
          <m:t>2</m:t>
        </m:r>
        <m:r>
          <w:rPr>
            <w:rFonts w:ascii="Cambria Math" w:hAnsi="Cambria Math"/>
            <w:color w:val="002060"/>
          </w:rPr>
          <m:t>π</m:t>
        </m:r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f</m:t>
            </m:r>
          </m:e>
          <m:sub>
            <m:r>
              <w:rPr>
                <w:rFonts w:ascii="Cambria Math" w:hAnsi="Cambria Math"/>
                <w:color w:val="002060"/>
              </w:rPr>
              <m:t>ce</m:t>
            </m:r>
          </m:sub>
        </m:sSub>
        <m:r>
          <w:rPr>
            <w:rFonts w:ascii="Cambria Math" w:hAnsi="Cambria Math"/>
            <w:color w:val="002060"/>
            <w:lang w:val="en-US"/>
          </w:rPr>
          <m:t>.</m:t>
        </m:r>
        <m:r>
          <w:rPr>
            <w:rFonts w:ascii="Cambria Math" w:hAnsi="Cambria Math"/>
            <w:color w:val="002060"/>
          </w:rPr>
          <m:t>n</m:t>
        </m:r>
        <m:r>
          <w:rPr>
            <w:rFonts w:ascii="Cambria Math" w:hAnsi="Cambria Math"/>
            <w:color w:val="002060"/>
            <w:lang w:val="en-US"/>
          </w:rPr>
          <m:t>).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uncPr>
              <m:fName>
                <m:r>
                  <w:rPr>
                    <w:rFonts w:ascii="Cambria Math" w:hAnsi="Cambria Math"/>
                    <w:color w:val="00206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2060"/>
                    <w:lang w:val="en-US"/>
                  </w:rPr>
                  <m:t>(</m:t>
                </m:r>
              </m:e>
            </m:func>
            <m:r>
              <w:rPr>
                <w:rFonts w:ascii="Cambria Math" w:hAnsi="Cambria Math"/>
                <w:color w:val="002060"/>
              </w:rPr>
              <m:t>Bπ</m:t>
            </m:r>
            <m:r>
              <w:rPr>
                <w:rFonts w:ascii="Cambria Math" w:hAnsi="Cambria Math"/>
                <w:color w:val="002060"/>
                <w:lang w:val="en-US"/>
              </w:rPr>
              <m:t>.</m:t>
            </m:r>
            <m:r>
              <w:rPr>
                <w:rFonts w:ascii="Cambria Math" w:hAnsi="Cambria Math"/>
                <w:color w:val="002060"/>
              </w:rPr>
              <m:t>n</m:t>
            </m:r>
            <m:r>
              <w:rPr>
                <w:rFonts w:ascii="Cambria Math" w:hAnsi="Cambria Math"/>
                <w:color w:val="002060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color w:val="002060"/>
              </w:rPr>
              <m:t>π</m:t>
            </m:r>
            <m:r>
              <w:rPr>
                <w:rFonts w:ascii="Cambria Math" w:hAnsi="Cambria Math"/>
                <w:color w:val="002060"/>
                <w:lang w:val="en-US"/>
              </w:rPr>
              <m:t>.</m:t>
            </m:r>
            <m:r>
              <w:rPr>
                <w:rFonts w:ascii="Cambria Math" w:hAnsi="Cambria Math"/>
                <w:color w:val="002060"/>
              </w:rPr>
              <m:t>n</m:t>
            </m:r>
          </m:den>
        </m:f>
      </m:oMath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of an ideal band pass filter having a pass band</w:t>
      </w:r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width </w:t>
      </w:r>
      <m:oMath>
        <m:r>
          <w:rPr>
            <w:rFonts w:ascii="Cambria Math"/>
            <w:color w:val="002060"/>
          </w:rPr>
          <m:t>B</m:t>
        </m:r>
      </m:oMath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and a central frequency</w:t>
      </w:r>
      <m:oMath>
        <m:sSub>
          <m:sSubPr>
            <m:ctrlPr>
              <w:rPr>
                <w:rFonts w:ascii="Cambria Math" w:hAnsi="Times New Roman"/>
                <w:i/>
                <w:color w:val="00206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/>
                <w:color w:val="00206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/>
                <w:color w:val="002060"/>
                <w:sz w:val="24"/>
                <w:szCs w:val="24"/>
                <w:lang w:val="en-US"/>
              </w:rPr>
              <m:t>ce</m:t>
            </m:r>
          </m:sub>
        </m:sSub>
      </m:oMath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. The following figure represents the result of the truncation of this impulse response (IR)</w:t>
      </w:r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with a window having a duration of P samples.</w:t>
      </w:r>
    </w:p>
    <w:p w14:paraId="50FD5791" w14:textId="77777777" w:rsidR="00CA119D" w:rsidRPr="00EF2959" w:rsidRDefault="00CA119D" w:rsidP="00CA119D">
      <w:pPr>
        <w:jc w:val="both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noProof/>
          <w:color w:val="002060"/>
          <w:sz w:val="24"/>
          <w:szCs w:val="24"/>
          <w:lang w:val="en-US"/>
        </w:rPr>
        <w:drawing>
          <wp:inline distT="0" distB="0" distL="0" distR="0" wp14:anchorId="1E130678" wp14:editId="5AEBE576">
            <wp:extent cx="2734945" cy="1255395"/>
            <wp:effectExtent l="19050" t="0" r="8255" b="0"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52D1F" w14:textId="77777777" w:rsidR="00CA119D" w:rsidRPr="00EF2959" w:rsidRDefault="00CA119D" w:rsidP="00CA119D">
      <w:pPr>
        <w:jc w:val="both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1) -Determine from this figure the value of the pass band width B of this filter.</w:t>
      </w:r>
    </w:p>
    <w:p w14:paraId="2170B0C4" w14:textId="4C666D55" w:rsidR="00CA119D" w:rsidRPr="00EF2959" w:rsidRDefault="00CA119D" w:rsidP="006D0610">
      <w:pPr>
        <w:jc w:val="both"/>
        <w:rPr>
          <w:rFonts w:ascii="Times New Roman" w:hAnsi="Times New Roman"/>
          <w:noProof/>
          <w:color w:val="002060"/>
          <w:sz w:val="20"/>
          <w:szCs w:val="20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2) - Knowing that</w:t>
      </w:r>
      <w:r w:rsidR="00332DEA" w:rsidRPr="00EF2959">
        <w:rPr>
          <w:rFonts w:ascii="Times New Roman" w:hAnsi="Times New Roman"/>
          <w:color w:val="00206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Cambria Math"/>
            <w:color w:val="002060"/>
            <w:lang w:val="en-US"/>
          </w:rPr>
          <m:t>h</m:t>
        </m:r>
        <m:r>
          <w:rPr>
            <w:rFonts w:ascii="Cambria Math"/>
            <w:color w:val="002060"/>
            <w:lang w:val="en-US"/>
          </w:rPr>
          <m:t>(2)=</m:t>
        </m:r>
        <m:r>
          <m:rPr>
            <m:nor/>
          </m:rPr>
          <w:rPr>
            <w:rFonts w:ascii="Cambria Math"/>
            <w:color w:val="002060"/>
            <w:lang w:val="en-US"/>
          </w:rPr>
          <m:t>0.0578</m:t>
        </m:r>
      </m:oMath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, </w:t>
      </w: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determine the central frequency</w:t>
      </w:r>
      <w:r w:rsidRPr="00EF2959">
        <w:rPr>
          <w:rFonts w:ascii="Times New Roman" w:hAnsi="Times New Roman"/>
          <w:noProof/>
          <w:color w:val="002060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/>
                <w:color w:val="002060"/>
              </w:rPr>
              <m:t>f</m:t>
            </m:r>
          </m:e>
          <m:sub>
            <m:r>
              <w:rPr>
                <w:rFonts w:ascii="Cambria Math"/>
                <w:color w:val="002060"/>
              </w:rPr>
              <m:t>ce</m:t>
            </m:r>
          </m:sub>
        </m:sSub>
        <m:r>
          <w:rPr>
            <w:rFonts w:ascii="Cambria Math"/>
            <w:color w:val="002060"/>
            <w:lang w:val="en-US"/>
          </w:rPr>
          <m:t>.</m:t>
        </m:r>
      </m:oMath>
    </w:p>
    <w:p w14:paraId="7B3A1303" w14:textId="77777777" w:rsidR="00CA119D" w:rsidRPr="00EF2959" w:rsidRDefault="00CA119D" w:rsidP="00CA119D">
      <w:pPr>
        <w:jc w:val="both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EF2959">
        <w:rPr>
          <w:rFonts w:ascii="Times New Roman" w:hAnsi="Times New Roman"/>
          <w:color w:val="002060"/>
          <w:sz w:val="24"/>
          <w:szCs w:val="24"/>
          <w:lang w:val="en-US"/>
        </w:rPr>
        <w:t>3) -Knowing that the farthest sample is an intersection of this IR and the horizontal axis, determine the duration P of the impulse response of this filter.</w:t>
      </w:r>
    </w:p>
    <w:p w14:paraId="7DF842B0" w14:textId="77777777" w:rsidR="00A9172A" w:rsidRPr="00EF2959" w:rsidRDefault="00A9172A">
      <w:pPr>
        <w:rPr>
          <w:color w:val="002060"/>
          <w:lang w:val="en-US"/>
        </w:rPr>
      </w:pPr>
    </w:p>
    <w:sectPr w:rsidR="00A9172A" w:rsidRPr="00EF2959" w:rsidSect="00AF68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19D"/>
    <w:rsid w:val="00293DB8"/>
    <w:rsid w:val="00332DEA"/>
    <w:rsid w:val="006D0610"/>
    <w:rsid w:val="00A9172A"/>
    <w:rsid w:val="00AF687E"/>
    <w:rsid w:val="00CA119D"/>
    <w:rsid w:val="00EF2959"/>
    <w:rsid w:val="00F3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1BA"/>
  <w15:docId w15:val="{68DD196D-60A8-4B44-8A47-EE08226A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9D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19D"/>
    <w:pPr>
      <w:spacing w:after="0" w:line="240" w:lineRule="auto"/>
    </w:pPr>
    <w:rPr>
      <w:rFonts w:ascii="Calibri" w:eastAsia="Calibri" w:hAnsi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19D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Hamid</cp:lastModifiedBy>
  <cp:revision>4</cp:revision>
  <dcterms:created xsi:type="dcterms:W3CDTF">2024-11-27T08:58:00Z</dcterms:created>
  <dcterms:modified xsi:type="dcterms:W3CDTF">2024-12-04T08:58:00Z</dcterms:modified>
</cp:coreProperties>
</file>