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1316" w:rsidRPr="00B71316" w:rsidRDefault="00B71316" w:rsidP="00B7131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71316">
        <w:rPr>
          <w:rFonts w:ascii="Times New Roman" w:eastAsia="Times New Roman" w:hAnsi="Times New Roman" w:cs="Times New Roman"/>
          <w:b/>
          <w:bCs/>
          <w:color w:val="000000"/>
          <w:kern w:val="36"/>
          <w:sz w:val="48"/>
          <w:szCs w:val="48"/>
          <w14:ligatures w14:val="none"/>
        </w:rPr>
        <w:t>GET INVOLVED</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Public Policy Studies Institute believes that sustainable policy impact requires broad participation, institutional collaboration, and public engagement. The Institute provides multiple entry points for individuals and organizations to contribute to evidence-based policymaking, knowledge production, and inclusive public dialogue in the Somali Region of Ethiopia and beyond.</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 xml:space="preserve">Engagement with </w:t>
      </w: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is grounded in shared values of integrity, intellectual rigor, local ownership, and commitment to the public good.</w:t>
      </w:r>
    </w:p>
    <w:p w:rsidR="00B71316" w:rsidRPr="00B71316" w:rsidRDefault="00B71316" w:rsidP="00B71316">
      <w:pPr>
        <w:spacing w:after="0" w:line="240" w:lineRule="auto"/>
        <w:rPr>
          <w:rFonts w:ascii="Times New Roman" w:eastAsia="Times New Roman" w:hAnsi="Times New Roman" w:cs="Times New Roman"/>
          <w:kern w:val="0"/>
          <w14:ligatures w14:val="none"/>
        </w:rPr>
      </w:pPr>
    </w:p>
    <w:p w:rsidR="00B71316" w:rsidRPr="00B71316" w:rsidRDefault="00B71316" w:rsidP="00B7131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71316">
        <w:rPr>
          <w:rFonts w:ascii="Times New Roman" w:eastAsia="Times New Roman" w:hAnsi="Times New Roman" w:cs="Times New Roman"/>
          <w:b/>
          <w:bCs/>
          <w:color w:val="000000"/>
          <w:kern w:val="0"/>
          <w:sz w:val="36"/>
          <w:szCs w:val="36"/>
          <w14:ligatures w14:val="none"/>
        </w:rPr>
        <w:t>Partnerships and Institutional Collaboration</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Institute actively collaborates with public institutions, civil society organizations, academic institutions, media actors, and development partners to advance shared policy objectives.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Partnerships may take the form of:</w:t>
      </w:r>
    </w:p>
    <w:p w:rsidR="00B71316" w:rsidRPr="00B71316" w:rsidRDefault="00B71316" w:rsidP="00B7131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Joint research projects</w:t>
      </w:r>
    </w:p>
    <w:p w:rsidR="00B71316" w:rsidRPr="00B71316" w:rsidRDefault="00B71316" w:rsidP="00B7131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Co-hosted policy dialogues and forums</w:t>
      </w:r>
    </w:p>
    <w:p w:rsidR="00B71316" w:rsidRPr="00B71316" w:rsidRDefault="00B71316" w:rsidP="00B7131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Advisory and technical support engagements</w:t>
      </w:r>
    </w:p>
    <w:p w:rsidR="00B71316" w:rsidRPr="00B71316" w:rsidRDefault="00B71316" w:rsidP="00B7131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Capacity-building programs</w:t>
      </w:r>
    </w:p>
    <w:p w:rsidR="00B71316" w:rsidRPr="00B71316" w:rsidRDefault="00B71316" w:rsidP="00B7131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Knowledge exchange and dissemination initiatives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 xml:space="preserve">Institutional collaboration is guided by mutual respect, transparency, and alignment with local priorities. </w:t>
      </w: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places particular emphasis on partnerships that strengthen local institutions, enhance policy coherence, and promote evidence-informed decision-making.</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Organizations interested in collaboration are encouraged to engage with the Institute to explore areas of strategic alignment and shared impact.</w:t>
      </w:r>
    </w:p>
    <w:p w:rsidR="00B71316" w:rsidRPr="00B71316" w:rsidRDefault="00B71316" w:rsidP="00B71316">
      <w:pPr>
        <w:spacing w:after="0" w:line="240" w:lineRule="auto"/>
        <w:rPr>
          <w:rFonts w:ascii="Times New Roman" w:eastAsia="Times New Roman" w:hAnsi="Times New Roman" w:cs="Times New Roman"/>
          <w:kern w:val="0"/>
          <w14:ligatures w14:val="none"/>
        </w:rPr>
      </w:pPr>
    </w:p>
    <w:p w:rsidR="00B71316" w:rsidRPr="00B71316" w:rsidRDefault="00B71316" w:rsidP="00B7131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71316">
        <w:rPr>
          <w:rFonts w:ascii="Times New Roman" w:eastAsia="Times New Roman" w:hAnsi="Times New Roman" w:cs="Times New Roman"/>
          <w:b/>
          <w:bCs/>
          <w:color w:val="000000"/>
          <w:kern w:val="0"/>
          <w:sz w:val="36"/>
          <w:szCs w:val="36"/>
          <w14:ligatures w14:val="none"/>
        </w:rPr>
        <w:t>Research Collaboration and Academic Engagement</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Institute welcomes collaboration with researchers, scholars, and academic institutions working on issues relevant to the Somali Region, Ethiopia, the Horn of Africa, and Africa more broadly.</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Research collaboration may include:</w:t>
      </w:r>
    </w:p>
    <w:p w:rsidR="00B71316" w:rsidRPr="00B71316" w:rsidRDefault="00B71316" w:rsidP="00B7131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lastRenderedPageBreak/>
        <w:t>Joint research design and implementation</w:t>
      </w:r>
    </w:p>
    <w:p w:rsidR="00B71316" w:rsidRPr="00B71316" w:rsidRDefault="00B71316" w:rsidP="00B7131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Data collection and field research partnerships</w:t>
      </w:r>
    </w:p>
    <w:p w:rsidR="00B71316" w:rsidRPr="00B71316" w:rsidRDefault="00B71316" w:rsidP="00B7131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Peer review and methodological exchange</w:t>
      </w:r>
    </w:p>
    <w:p w:rsidR="00B71316" w:rsidRPr="00B71316" w:rsidRDefault="00B71316" w:rsidP="00B7131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Co-publication of research outputs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The Institute values interdisciplinary approaches and prioritizes research that combines analytical rigor with practical relevance. Collaborative research engagements are structured to ensure ethical standards, contextual sensitivity, and meaningful contribution to policy debates.</w:t>
      </w:r>
    </w:p>
    <w:p w:rsidR="00B71316" w:rsidRPr="00B71316" w:rsidRDefault="00B71316" w:rsidP="00B71316">
      <w:pPr>
        <w:spacing w:after="0" w:line="240" w:lineRule="auto"/>
        <w:rPr>
          <w:rFonts w:ascii="Times New Roman" w:eastAsia="Times New Roman" w:hAnsi="Times New Roman" w:cs="Times New Roman"/>
          <w:kern w:val="0"/>
          <w14:ligatures w14:val="none"/>
        </w:rPr>
      </w:pPr>
    </w:p>
    <w:p w:rsidR="00B71316" w:rsidRPr="00B71316" w:rsidRDefault="00B71316" w:rsidP="00B7131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71316">
        <w:rPr>
          <w:rFonts w:ascii="Times New Roman" w:eastAsia="Times New Roman" w:hAnsi="Times New Roman" w:cs="Times New Roman"/>
          <w:b/>
          <w:bCs/>
          <w:color w:val="000000"/>
          <w:kern w:val="0"/>
          <w:sz w:val="36"/>
          <w:szCs w:val="36"/>
          <w14:ligatures w14:val="none"/>
        </w:rPr>
        <w:t>Policy Engagement and Advisory Support</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Institute works directly with government institutions and policy actors to support evidence-based policymaking and institutional strengthening.</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Policy engagement activities include:</w:t>
      </w:r>
    </w:p>
    <w:p w:rsidR="00B71316" w:rsidRPr="00B71316" w:rsidRDefault="00B71316" w:rsidP="00B7131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Policy advisory and technical assistance</w:t>
      </w:r>
    </w:p>
    <w:p w:rsidR="00B71316" w:rsidRPr="00B71316" w:rsidRDefault="00B71316" w:rsidP="00B7131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Development of policy briefs and analytical notes</w:t>
      </w:r>
    </w:p>
    <w:p w:rsidR="00B71316" w:rsidRPr="00B71316" w:rsidRDefault="00B71316" w:rsidP="00B7131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Facilitation of policy dialogue and consultation processes</w:t>
      </w:r>
    </w:p>
    <w:p w:rsidR="00B71316" w:rsidRPr="00B71316" w:rsidRDefault="00B71316" w:rsidP="00B7131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Support for strategy development and reform initiatives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These engagements are non-partisan and designed to enhance institutional capacity, policy coherence, and accountability. Advisory work is informed by research evidence and grounded in local realities.</w:t>
      </w:r>
    </w:p>
    <w:p w:rsidR="00B71316" w:rsidRPr="00B71316" w:rsidRDefault="00B71316" w:rsidP="00B71316">
      <w:pPr>
        <w:spacing w:after="0" w:line="240" w:lineRule="auto"/>
        <w:rPr>
          <w:rFonts w:ascii="Times New Roman" w:eastAsia="Times New Roman" w:hAnsi="Times New Roman" w:cs="Times New Roman"/>
          <w:kern w:val="0"/>
          <w14:ligatures w14:val="none"/>
        </w:rPr>
      </w:pPr>
    </w:p>
    <w:p w:rsidR="00B71316" w:rsidRPr="00B71316" w:rsidRDefault="00B71316" w:rsidP="00B7131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71316">
        <w:rPr>
          <w:rFonts w:ascii="Times New Roman" w:eastAsia="Times New Roman" w:hAnsi="Times New Roman" w:cs="Times New Roman"/>
          <w:b/>
          <w:bCs/>
          <w:color w:val="000000"/>
          <w:kern w:val="0"/>
          <w:sz w:val="36"/>
          <w:szCs w:val="36"/>
          <w14:ligatures w14:val="none"/>
        </w:rPr>
        <w:t>Volunteer and Internship Opportunities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Institute offers volunteer and internship opportunities for students, early-career professionals, and emerging researchers interested in public policy, governance, research, and development.</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Participants may contribute to:</w:t>
      </w:r>
    </w:p>
    <w:p w:rsidR="00B71316" w:rsidRPr="00B71316" w:rsidRDefault="00B71316" w:rsidP="00B7131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Research assistance and data collection</w:t>
      </w:r>
    </w:p>
    <w:p w:rsidR="00B71316" w:rsidRPr="00B71316" w:rsidRDefault="00B71316" w:rsidP="00B7131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Policy analysis and writing</w:t>
      </w:r>
    </w:p>
    <w:p w:rsidR="00B71316" w:rsidRPr="00B71316" w:rsidRDefault="00B71316" w:rsidP="00B7131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Event organization and documentation</w:t>
      </w:r>
    </w:p>
    <w:p w:rsidR="00B71316" w:rsidRPr="00B71316" w:rsidRDefault="00B71316" w:rsidP="00B7131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Outreach and communication activities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These opportunities provide practical experience in policy research and institutional work while contributing to the Institute’s mission. Selection is based on merit, motivation, and alignment with the Institute’s values and thematic focus.</w:t>
      </w:r>
    </w:p>
    <w:p w:rsidR="00B71316" w:rsidRPr="00B71316" w:rsidRDefault="00B71316" w:rsidP="00B71316">
      <w:pPr>
        <w:spacing w:after="0" w:line="240" w:lineRule="auto"/>
        <w:rPr>
          <w:rFonts w:ascii="Times New Roman" w:eastAsia="Times New Roman" w:hAnsi="Times New Roman" w:cs="Times New Roman"/>
          <w:kern w:val="0"/>
          <w14:ligatures w14:val="none"/>
        </w:rPr>
      </w:pPr>
    </w:p>
    <w:p w:rsidR="00B71316" w:rsidRPr="00B71316" w:rsidRDefault="00B71316" w:rsidP="00B7131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71316">
        <w:rPr>
          <w:rFonts w:ascii="Times New Roman" w:eastAsia="Times New Roman" w:hAnsi="Times New Roman" w:cs="Times New Roman"/>
          <w:b/>
          <w:bCs/>
          <w:color w:val="000000"/>
          <w:kern w:val="0"/>
          <w:sz w:val="36"/>
          <w:szCs w:val="36"/>
          <w14:ligatures w14:val="none"/>
        </w:rPr>
        <w:t>Youth Engagement and Participation</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 xml:space="preserve">Youth are central to the Institute’s vision for inclusive and forward-looking policymaking. </w:t>
      </w: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provides platforms for young people to engage in research, dialogue, and innovation related to public policy and development challenges.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Youth engagement initiatives include:</w:t>
      </w:r>
    </w:p>
    <w:p w:rsidR="00B71316" w:rsidRPr="00B71316" w:rsidRDefault="00B71316" w:rsidP="00B7131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Youth forums and dialogue platforms</w:t>
      </w:r>
    </w:p>
    <w:p w:rsidR="00B71316" w:rsidRPr="00B71316" w:rsidRDefault="00B71316" w:rsidP="00B7131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Leadership and skills development activities</w:t>
      </w:r>
    </w:p>
    <w:p w:rsidR="00B71316" w:rsidRPr="00B71316" w:rsidRDefault="00B71316" w:rsidP="00B7131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Innovation and problem-solving initiatives</w:t>
      </w:r>
    </w:p>
    <w:p w:rsidR="00B71316" w:rsidRPr="00B71316" w:rsidRDefault="00B71316" w:rsidP="00B7131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Participation in research and outreach programs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Through these initiatives, the Institute seeks to amplify youth voices and integrate their perspectives into policy processes.</w:t>
      </w:r>
    </w:p>
    <w:p w:rsidR="00B71316" w:rsidRPr="00B71316" w:rsidRDefault="00B71316" w:rsidP="00B71316">
      <w:pPr>
        <w:spacing w:after="0" w:line="240" w:lineRule="auto"/>
        <w:rPr>
          <w:rFonts w:ascii="Times New Roman" w:eastAsia="Times New Roman" w:hAnsi="Times New Roman" w:cs="Times New Roman"/>
          <w:kern w:val="0"/>
          <w14:ligatures w14:val="none"/>
        </w:rPr>
      </w:pPr>
    </w:p>
    <w:p w:rsidR="00B71316" w:rsidRPr="00B71316" w:rsidRDefault="00B71316" w:rsidP="00B7131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71316">
        <w:rPr>
          <w:rFonts w:ascii="Times New Roman" w:eastAsia="Times New Roman" w:hAnsi="Times New Roman" w:cs="Times New Roman"/>
          <w:b/>
          <w:bCs/>
          <w:color w:val="000000"/>
          <w:kern w:val="0"/>
          <w:sz w:val="36"/>
          <w:szCs w:val="36"/>
          <w14:ligatures w14:val="none"/>
        </w:rPr>
        <w:t>Media and Public Engagement</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Institute engages with media professionals, journalists, and public communicators to promote accurate, contextualized, and responsible discussion of policy issues.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Media engagement opportunities include:</w:t>
      </w:r>
    </w:p>
    <w:p w:rsidR="00B71316" w:rsidRPr="00B71316" w:rsidRDefault="00B71316" w:rsidP="00B7131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Expert commentary and analysis</w:t>
      </w:r>
    </w:p>
    <w:p w:rsidR="00B71316" w:rsidRPr="00B71316" w:rsidRDefault="00B71316" w:rsidP="00B7131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Participation in public discussions and programs</w:t>
      </w:r>
    </w:p>
    <w:p w:rsidR="00B71316" w:rsidRPr="00B71316" w:rsidRDefault="00B71316" w:rsidP="00B7131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Media briefings and background sessions</w:t>
      </w:r>
    </w:p>
    <w:p w:rsidR="00B71316" w:rsidRPr="00B71316" w:rsidRDefault="00B71316" w:rsidP="00B7131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Collaboration on public awareness initiatives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The Institute supports media efforts that contribute to informed public discourse and constructive policy debate.</w:t>
      </w:r>
    </w:p>
    <w:p w:rsidR="00B71316" w:rsidRPr="00B71316" w:rsidRDefault="00B71316" w:rsidP="00B71316">
      <w:pPr>
        <w:spacing w:after="0" w:line="240" w:lineRule="auto"/>
        <w:rPr>
          <w:rFonts w:ascii="Times New Roman" w:eastAsia="Times New Roman" w:hAnsi="Times New Roman" w:cs="Times New Roman"/>
          <w:kern w:val="0"/>
          <w14:ligatures w14:val="none"/>
        </w:rPr>
      </w:pPr>
    </w:p>
    <w:p w:rsidR="00B71316" w:rsidRPr="00B71316" w:rsidRDefault="00B71316" w:rsidP="00B7131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71316">
        <w:rPr>
          <w:rFonts w:ascii="Times New Roman" w:eastAsia="Times New Roman" w:hAnsi="Times New Roman" w:cs="Times New Roman"/>
          <w:b/>
          <w:bCs/>
          <w:color w:val="000000"/>
          <w:kern w:val="0"/>
          <w:sz w:val="36"/>
          <w:szCs w:val="36"/>
          <w14:ligatures w14:val="none"/>
        </w:rPr>
        <w:t>Donors and Development Partners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Institute works with donors and development partners who share a commitment to locally grounded, evidence-based policy research and dialogue.</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Support may be provided through:</w:t>
      </w:r>
    </w:p>
    <w:p w:rsidR="00B71316" w:rsidRPr="00B71316" w:rsidRDefault="00B71316" w:rsidP="00B7131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Programmatic funding</w:t>
      </w:r>
    </w:p>
    <w:p w:rsidR="00B71316" w:rsidRPr="00B71316" w:rsidRDefault="00B71316" w:rsidP="00B7131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lastRenderedPageBreak/>
        <w:t>Research grants</w:t>
      </w:r>
    </w:p>
    <w:p w:rsidR="00B71316" w:rsidRPr="00B71316" w:rsidRDefault="00B71316" w:rsidP="00B7131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Support for dialogue and capacity-building initiatives</w:t>
      </w:r>
    </w:p>
    <w:p w:rsidR="00B71316" w:rsidRPr="00B71316" w:rsidRDefault="00B71316" w:rsidP="00B7131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Institutional development partnerships</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All partnerships are guided by principles of transparency, accountability, and alignment with the Institute’s mission and independence.</w:t>
      </w:r>
    </w:p>
    <w:p w:rsidR="00B71316" w:rsidRPr="00B71316" w:rsidRDefault="00B71316" w:rsidP="00B71316">
      <w:pPr>
        <w:spacing w:after="0" w:line="240" w:lineRule="auto"/>
        <w:rPr>
          <w:rFonts w:ascii="Times New Roman" w:eastAsia="Times New Roman" w:hAnsi="Times New Roman" w:cs="Times New Roman"/>
          <w:kern w:val="0"/>
          <w14:ligatures w14:val="none"/>
        </w:rPr>
      </w:pPr>
    </w:p>
    <w:p w:rsidR="00B71316" w:rsidRPr="00B71316" w:rsidRDefault="00B71316" w:rsidP="00B7131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71316">
        <w:rPr>
          <w:rFonts w:ascii="Times New Roman" w:eastAsia="Times New Roman" w:hAnsi="Times New Roman" w:cs="Times New Roman"/>
          <w:b/>
          <w:bCs/>
          <w:color w:val="000000"/>
          <w:kern w:val="0"/>
          <w:sz w:val="36"/>
          <w:szCs w:val="36"/>
          <w14:ligatures w14:val="none"/>
        </w:rPr>
        <w:t>How to Engage</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 xml:space="preserve">Individuals and organizations interested in engaging with </w:t>
      </w: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Institute are encouraged to contact the Institute to discuss potential areas of collaboration, participation, or support.</w:t>
      </w:r>
    </w:p>
    <w:p w:rsidR="00B71316" w:rsidRPr="00B71316" w:rsidRDefault="00B71316" w:rsidP="00B71316">
      <w:p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 xml:space="preserve">Engagement with </w:t>
      </w:r>
      <w:proofErr w:type="spellStart"/>
      <w:r w:rsidRPr="00B71316">
        <w:rPr>
          <w:rFonts w:ascii="Times New Roman" w:eastAsia="Times New Roman" w:hAnsi="Times New Roman" w:cs="Times New Roman"/>
          <w:color w:val="000000"/>
          <w:kern w:val="0"/>
          <w14:ligatures w14:val="none"/>
        </w:rPr>
        <w:t>Hiraad</w:t>
      </w:r>
      <w:proofErr w:type="spellEnd"/>
      <w:r w:rsidRPr="00B71316">
        <w:rPr>
          <w:rFonts w:ascii="Times New Roman" w:eastAsia="Times New Roman" w:hAnsi="Times New Roman" w:cs="Times New Roman"/>
          <w:color w:val="000000"/>
          <w:kern w:val="0"/>
          <w14:ligatures w14:val="none"/>
        </w:rPr>
        <w:t xml:space="preserve"> is an opportunity to contribute to:</w:t>
      </w:r>
    </w:p>
    <w:p w:rsidR="00B71316" w:rsidRPr="00B71316" w:rsidRDefault="00B71316" w:rsidP="00B7131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Strengthening evidence-based policymaking</w:t>
      </w:r>
    </w:p>
    <w:p w:rsidR="00B71316" w:rsidRPr="00B71316" w:rsidRDefault="00B71316" w:rsidP="00B7131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Supporting inclusive dialogue</w:t>
      </w:r>
    </w:p>
    <w:p w:rsidR="00B71316" w:rsidRPr="00B71316" w:rsidRDefault="00B71316" w:rsidP="00B7131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Advancing locally grounded research</w:t>
      </w:r>
    </w:p>
    <w:p w:rsidR="00B71316" w:rsidRPr="00B71316" w:rsidRDefault="00B71316" w:rsidP="00B7131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71316">
        <w:rPr>
          <w:rFonts w:ascii="Times New Roman" w:eastAsia="Times New Roman" w:hAnsi="Times New Roman" w:cs="Times New Roman"/>
          <w:color w:val="000000"/>
          <w:kern w:val="0"/>
          <w14:ligatures w14:val="none"/>
        </w:rPr>
        <w:t>Building institutional and human capacity</w:t>
      </w:r>
    </w:p>
    <w:p w:rsidR="00B71316" w:rsidRDefault="00B71316"/>
    <w:sectPr w:rsidR="00B713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648"/>
    <w:multiLevelType w:val="multilevel"/>
    <w:tmpl w:val="372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363AB"/>
    <w:multiLevelType w:val="multilevel"/>
    <w:tmpl w:val="DE46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F835FA"/>
    <w:multiLevelType w:val="multilevel"/>
    <w:tmpl w:val="FE0E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F1C72"/>
    <w:multiLevelType w:val="multilevel"/>
    <w:tmpl w:val="E8D4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75D79"/>
    <w:multiLevelType w:val="multilevel"/>
    <w:tmpl w:val="812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12231"/>
    <w:multiLevelType w:val="multilevel"/>
    <w:tmpl w:val="AE8C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C072A"/>
    <w:multiLevelType w:val="multilevel"/>
    <w:tmpl w:val="E78E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9759E"/>
    <w:multiLevelType w:val="multilevel"/>
    <w:tmpl w:val="2340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5472F"/>
    <w:multiLevelType w:val="multilevel"/>
    <w:tmpl w:val="2886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794808">
    <w:abstractNumId w:val="5"/>
  </w:num>
  <w:num w:numId="2" w16cid:durableId="335617848">
    <w:abstractNumId w:val="2"/>
  </w:num>
  <w:num w:numId="3" w16cid:durableId="1817337945">
    <w:abstractNumId w:val="4"/>
  </w:num>
  <w:num w:numId="4" w16cid:durableId="1564288365">
    <w:abstractNumId w:val="0"/>
  </w:num>
  <w:num w:numId="5" w16cid:durableId="938831298">
    <w:abstractNumId w:val="7"/>
  </w:num>
  <w:num w:numId="6" w16cid:durableId="2107263818">
    <w:abstractNumId w:val="8"/>
  </w:num>
  <w:num w:numId="7" w16cid:durableId="1119644954">
    <w:abstractNumId w:val="1"/>
  </w:num>
  <w:num w:numId="8" w16cid:durableId="672688991">
    <w:abstractNumId w:val="3"/>
  </w:num>
  <w:num w:numId="9" w16cid:durableId="960037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316"/>
    <w:rsid w:val="00616DF9"/>
    <w:rsid w:val="00B713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A1354"/>
  <w15:chartTrackingRefBased/>
  <w15:docId w15:val="{923136E5-CE18-9F43-8D2A-A6D1D857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1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1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1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1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1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1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316"/>
    <w:rPr>
      <w:rFonts w:eastAsiaTheme="majorEastAsia" w:cstheme="majorBidi"/>
      <w:color w:val="272727" w:themeColor="text1" w:themeTint="D8"/>
    </w:rPr>
  </w:style>
  <w:style w:type="paragraph" w:styleId="Title">
    <w:name w:val="Title"/>
    <w:basedOn w:val="Normal"/>
    <w:next w:val="Normal"/>
    <w:link w:val="TitleChar"/>
    <w:uiPriority w:val="10"/>
    <w:qFormat/>
    <w:rsid w:val="00B71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316"/>
    <w:pPr>
      <w:spacing w:before="160"/>
      <w:jc w:val="center"/>
    </w:pPr>
    <w:rPr>
      <w:i/>
      <w:iCs/>
      <w:color w:val="404040" w:themeColor="text1" w:themeTint="BF"/>
    </w:rPr>
  </w:style>
  <w:style w:type="character" w:customStyle="1" w:styleId="QuoteChar">
    <w:name w:val="Quote Char"/>
    <w:basedOn w:val="DefaultParagraphFont"/>
    <w:link w:val="Quote"/>
    <w:uiPriority w:val="29"/>
    <w:rsid w:val="00B71316"/>
    <w:rPr>
      <w:i/>
      <w:iCs/>
      <w:color w:val="404040" w:themeColor="text1" w:themeTint="BF"/>
    </w:rPr>
  </w:style>
  <w:style w:type="paragraph" w:styleId="ListParagraph">
    <w:name w:val="List Paragraph"/>
    <w:basedOn w:val="Normal"/>
    <w:uiPriority w:val="34"/>
    <w:qFormat/>
    <w:rsid w:val="00B71316"/>
    <w:pPr>
      <w:ind w:left="720"/>
      <w:contextualSpacing/>
    </w:pPr>
  </w:style>
  <w:style w:type="character" w:styleId="IntenseEmphasis">
    <w:name w:val="Intense Emphasis"/>
    <w:basedOn w:val="DefaultParagraphFont"/>
    <w:uiPriority w:val="21"/>
    <w:qFormat/>
    <w:rsid w:val="00B71316"/>
    <w:rPr>
      <w:i/>
      <w:iCs/>
      <w:color w:val="2F5496" w:themeColor="accent1" w:themeShade="BF"/>
    </w:rPr>
  </w:style>
  <w:style w:type="paragraph" w:styleId="IntenseQuote">
    <w:name w:val="Intense Quote"/>
    <w:basedOn w:val="Normal"/>
    <w:next w:val="Normal"/>
    <w:link w:val="IntenseQuoteChar"/>
    <w:uiPriority w:val="30"/>
    <w:qFormat/>
    <w:rsid w:val="00B71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316"/>
    <w:rPr>
      <w:i/>
      <w:iCs/>
      <w:color w:val="2F5496" w:themeColor="accent1" w:themeShade="BF"/>
    </w:rPr>
  </w:style>
  <w:style w:type="character" w:styleId="IntenseReference">
    <w:name w:val="Intense Reference"/>
    <w:basedOn w:val="DefaultParagraphFont"/>
    <w:uiPriority w:val="32"/>
    <w:qFormat/>
    <w:rsid w:val="00B71316"/>
    <w:rPr>
      <w:b/>
      <w:bCs/>
      <w:smallCaps/>
      <w:color w:val="2F5496" w:themeColor="accent1" w:themeShade="BF"/>
      <w:spacing w:val="5"/>
    </w:rPr>
  </w:style>
  <w:style w:type="paragraph" w:styleId="NormalWeb">
    <w:name w:val="Normal (Web)"/>
    <w:basedOn w:val="Normal"/>
    <w:uiPriority w:val="99"/>
    <w:semiHidden/>
    <w:unhideWhenUsed/>
    <w:rsid w:val="00B713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71316"/>
  </w:style>
  <w:style w:type="character" w:styleId="Strong">
    <w:name w:val="Strong"/>
    <w:basedOn w:val="DefaultParagraphFont"/>
    <w:uiPriority w:val="22"/>
    <w:qFormat/>
    <w:rsid w:val="00B713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812</Words>
  <Characters>4630</Characters>
  <Application>Microsoft Office Word</Application>
  <DocSecurity>0</DocSecurity>
  <Lines>38</Lines>
  <Paragraphs>10</Paragraphs>
  <ScaleCrop>false</ScaleCrop>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Usame Mohamed Muhumad</dc:creator>
  <cp:keywords/>
  <dc:description/>
  <cp:lastModifiedBy>Usame Mohamed Muhumad</cp:lastModifiedBy>
  <cp:revision>1</cp:revision>
  <dcterms:created xsi:type="dcterms:W3CDTF">2025-12-23T14:56:00Z</dcterms:created>
  <dcterms:modified xsi:type="dcterms:W3CDTF">2025-12-23T14:57:00Z</dcterms:modified>
</cp:coreProperties>
</file>