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220F" w:rsidRPr="00B1220F" w:rsidRDefault="00B1220F" w:rsidP="00B1220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1220F">
        <w:rPr>
          <w:rFonts w:ascii="Times New Roman" w:eastAsia="Times New Roman" w:hAnsi="Times New Roman" w:cs="Times New Roman"/>
          <w:b/>
          <w:bCs/>
          <w:color w:val="000000"/>
          <w:kern w:val="36"/>
          <w:sz w:val="48"/>
          <w:szCs w:val="48"/>
          <w14:ligatures w14:val="none"/>
        </w:rPr>
        <w:t>NEWS &amp; EVENTS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Public Policy Studies Institute documents its activities, forums, public engagements, and institutional milestones to ensure transparency, accountability, and continuity of knowledge. This archive reflects the Institute’s role as a convenor of dialogue, producer of policy-relevant knowledge, and participant in national and regional public discourse.</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All news and events are presented with clear thematic classification, dates, locations, and contextual documentation to support reference, citation, and institutional memory.</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roofErr w:type="spellStart"/>
      <w:r w:rsidRPr="00B1220F">
        <w:rPr>
          <w:rFonts w:ascii="Times New Roman" w:eastAsia="Times New Roman" w:hAnsi="Times New Roman" w:cs="Times New Roman"/>
          <w:b/>
          <w:bCs/>
          <w:color w:val="000000"/>
          <w:kern w:val="0"/>
          <w:sz w:val="36"/>
          <w:szCs w:val="36"/>
          <w14:ligatures w14:val="none"/>
        </w:rPr>
        <w:t>Hiraad</w:t>
      </w:r>
      <w:proofErr w:type="spellEnd"/>
      <w:r w:rsidRPr="00B1220F">
        <w:rPr>
          <w:rFonts w:ascii="Times New Roman" w:eastAsia="Times New Roman" w:hAnsi="Times New Roman" w:cs="Times New Roman"/>
          <w:b/>
          <w:bCs/>
          <w:color w:val="000000"/>
          <w:kern w:val="0"/>
          <w:sz w:val="36"/>
          <w:szCs w:val="36"/>
          <w14:ligatures w14:val="none"/>
        </w:rPr>
        <w:t xml:space="preserve"> Annual Dialogue Forum (HADAF) 2025</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Governance, Public Policy, and Multi-Stakeholder Collaboration</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July 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w:t>
      </w:r>
      <w:proofErr w:type="spellStart"/>
      <w:r w:rsidRPr="00B1220F">
        <w:rPr>
          <w:rFonts w:ascii="Times New Roman" w:eastAsia="Times New Roman" w:hAnsi="Times New Roman" w:cs="Times New Roman"/>
          <w:color w:val="000000"/>
          <w:kern w:val="0"/>
          <w14:ligatures w14:val="none"/>
        </w:rPr>
        <w:t>Jigjiga</w:t>
      </w:r>
      <w:proofErr w:type="spellEnd"/>
      <w:r w:rsidRPr="00B1220F">
        <w:rPr>
          <w:rFonts w:ascii="Times New Roman" w:eastAsia="Times New Roman" w:hAnsi="Times New Roman" w:cs="Times New Roman"/>
          <w:color w:val="000000"/>
          <w:kern w:val="0"/>
          <w14:ligatures w14:val="none"/>
        </w:rPr>
        <w:t>, Somali Region, Ethiopia</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Governance · Public Policy · Dialogue · Institutional Reform · Stakeholder Engagement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Public Policy Studies Institute convened the 2025 </w:t>
      </w: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Annual Dialogue Forum (HADAF) as its flagship institutional platform for high-level policy engagement and public dialogue. The forum brought together a diverse group of participants, including federal and regional policymakers, civil servants, researchers, civil society leaders, private sector representatives, youth leaders, and community actors from across the Somali Region and beyond.</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The forum focused on critical governance and development challenges facing the Somali Region within Ethiopia’s federal system. Discussions examined institutional performance, policy coordination, service delivery, peace and social cohesion, climate vulnerability, and economic development pathways. Presentations were grounded in empirical research and practical experience, with an emphasis on translating evidence into actionable policy recommendations.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HADAF 2025 provided a structured space for dialogue between decision-makers and citizens, reinforcing the Institute’s commitment to inclusive policymaking and evidence-informed governance. The outcomes of the forum informed subsequent research priorities and policy engagement activities undertaken by the Institute.</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Somali Regional Youth Forum 2025: Empowering the Next Generation</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lastRenderedPageBreak/>
        <w:t>Theme:</w:t>
      </w:r>
      <w:r w:rsidRPr="00B1220F">
        <w:rPr>
          <w:rFonts w:ascii="Times New Roman" w:eastAsia="Times New Roman" w:hAnsi="Times New Roman" w:cs="Times New Roman"/>
          <w:color w:val="000000"/>
          <w:kern w:val="0"/>
          <w14:ligatures w14:val="none"/>
        </w:rPr>
        <w:t> Youth Leadership, Innovation, and Civic Engagement</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June 1, 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w:t>
      </w:r>
      <w:proofErr w:type="spellStart"/>
      <w:r w:rsidRPr="00B1220F">
        <w:rPr>
          <w:rFonts w:ascii="Times New Roman" w:eastAsia="Times New Roman" w:hAnsi="Times New Roman" w:cs="Times New Roman"/>
          <w:color w:val="000000"/>
          <w:kern w:val="0"/>
          <w14:ligatures w14:val="none"/>
        </w:rPr>
        <w:t>Jigjiga</w:t>
      </w:r>
      <w:proofErr w:type="spellEnd"/>
      <w:r w:rsidRPr="00B1220F">
        <w:rPr>
          <w:rFonts w:ascii="Times New Roman" w:eastAsia="Times New Roman" w:hAnsi="Times New Roman" w:cs="Times New Roman"/>
          <w:color w:val="000000"/>
          <w:kern w:val="0"/>
          <w14:ligatures w14:val="none"/>
        </w:rPr>
        <w:t>, Somali Region, Ethiopia</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Youth Empowerment · Leadership · Innovation · Civic Engagement · Economic Development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Institute organized the Somali Regional Youth Forum 2025 in collaboration with the Somali Regional State Youth and Sport Bureau and the Somali Regional Youth Council. The forum was designed to elevate youth voices within regional policy discussions and to recognize young people as central actors in development, governance, and social transformation.</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The event convened youth leaders, students, entrepreneurs, policymakers, civil society representatives, and development practitioners. Discussions addressed youth participation in governance, access to education and employment opportunities, entrepreneurship, leadership development, and innovation in addressing local challenges.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Interactive sessions allowed participants to engage directly with policymakers and institutional leaders, fostering dialogue across generations and sectors. The forum underscored the importance of integrating youth perspectives into policy formulation and program design, and it reinforced Hiraad’s commitment to inclusive and forward-looking policy engagement.</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Panel Discussion: Who Shapes the Narrative of the Somali Regional State?</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Media, Narrative, and Governance</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June 1, 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w:t>
      </w:r>
      <w:proofErr w:type="spellStart"/>
      <w:r w:rsidRPr="00B1220F">
        <w:rPr>
          <w:rFonts w:ascii="Times New Roman" w:eastAsia="Times New Roman" w:hAnsi="Times New Roman" w:cs="Times New Roman"/>
          <w:color w:val="000000"/>
          <w:kern w:val="0"/>
          <w14:ligatures w14:val="none"/>
        </w:rPr>
        <w:t>Jigjiga</w:t>
      </w:r>
      <w:proofErr w:type="spellEnd"/>
      <w:r w:rsidRPr="00B1220F">
        <w:rPr>
          <w:rFonts w:ascii="Times New Roman" w:eastAsia="Times New Roman" w:hAnsi="Times New Roman" w:cs="Times New Roman"/>
          <w:color w:val="000000"/>
          <w:kern w:val="0"/>
          <w14:ligatures w14:val="none"/>
        </w:rPr>
        <w:t>, Somali Region, Ethiopia</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Media · Narrative · Governance · Public Communication · Identity</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Institute convened a public panel discussion titled </w:t>
      </w:r>
      <w:r w:rsidRPr="00B1220F">
        <w:rPr>
          <w:rFonts w:ascii="Times New Roman" w:eastAsia="Times New Roman" w:hAnsi="Times New Roman" w:cs="Times New Roman"/>
          <w:i/>
          <w:iCs/>
          <w:color w:val="000000"/>
          <w:kern w:val="0"/>
          <w14:ligatures w14:val="none"/>
        </w:rPr>
        <w:t>“Who Shapes the Narrative of the Somali Regional State?”</w:t>
      </w:r>
      <w:r w:rsidRPr="00B1220F">
        <w:rPr>
          <w:rFonts w:ascii="Times New Roman" w:eastAsia="Times New Roman" w:hAnsi="Times New Roman" w:cs="Times New Roman"/>
          <w:color w:val="000000"/>
          <w:kern w:val="0"/>
          <w14:ligatures w14:val="none"/>
        </w:rPr>
        <w:t> to critically examine how narratives about the region are constructed, disseminated, and contested. The discussion brought together senior government communication officials, journalists, media experts, and researchers.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Panelists explored the relationship between media, governance, and public perception, focusing on the roles of state institutions, independent journalism, civil society, and digital platforms in shaping narratives. The discussion addressed challenges related to misinformation, representation, and the balance between state communication and media independence.</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lastRenderedPageBreak/>
        <w:t>The panel emphasized the importance of transparent communication, professional journalism, and narrative frameworks that reflect the region’s complexity and lived realities. The discussion contributed to broader debates on media governance, public trust, and the role of narrative in policy legitimacy.</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Forum on Media, Journalism, and Peacebuilding in the Digital Age</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Media Literacy, Conflict Prevention, and Peacebuilding</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August 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w:t>
      </w:r>
      <w:proofErr w:type="spellStart"/>
      <w:r w:rsidRPr="00B1220F">
        <w:rPr>
          <w:rFonts w:ascii="Times New Roman" w:eastAsia="Times New Roman" w:hAnsi="Times New Roman" w:cs="Times New Roman"/>
          <w:color w:val="000000"/>
          <w:kern w:val="0"/>
          <w14:ligatures w14:val="none"/>
        </w:rPr>
        <w:t>Jigjiga</w:t>
      </w:r>
      <w:proofErr w:type="spellEnd"/>
      <w:r w:rsidRPr="00B1220F">
        <w:rPr>
          <w:rFonts w:ascii="Times New Roman" w:eastAsia="Times New Roman" w:hAnsi="Times New Roman" w:cs="Times New Roman"/>
          <w:color w:val="000000"/>
          <w:kern w:val="0"/>
          <w14:ligatures w14:val="none"/>
        </w:rPr>
        <w:t>, Somali Region, Ethiopia</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Peacebuilding · Media Literacy · Conflict Prevention · Digital Communication</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Institute hosted a forum examining the role of media and journalism in conflict prevention and peacebuilding within an increasingly digital information environment. The forum brought together journalists, policymakers, civil society leaders, and media practitioners to discuss the opportunities and risks associated with digital media platforms.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Participants analyzed how misinformation, unverified content, and weak media literacy can exacerbate social tensions and undermine peacebuilding efforts. Discussions also explored strategies for strengthening ethical journalism, promoting responsible media practices, and enhancing public awareness.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The forum highlighted the need for coordinated efforts between media institutions, policymakers, and civil society to foster information ecosystems that support social cohesion and conflict prevention.</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Public Discussion on Federalism and Political Identity in Ethiopia</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Federalism, Identity, and Governance</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May 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w:t>
      </w:r>
      <w:proofErr w:type="spellStart"/>
      <w:r w:rsidRPr="00B1220F">
        <w:rPr>
          <w:rFonts w:ascii="Times New Roman" w:eastAsia="Times New Roman" w:hAnsi="Times New Roman" w:cs="Times New Roman"/>
          <w:color w:val="000000"/>
          <w:kern w:val="0"/>
          <w14:ligatures w14:val="none"/>
        </w:rPr>
        <w:t>Jigjiga</w:t>
      </w:r>
      <w:proofErr w:type="spellEnd"/>
      <w:r w:rsidRPr="00B1220F">
        <w:rPr>
          <w:rFonts w:ascii="Times New Roman" w:eastAsia="Times New Roman" w:hAnsi="Times New Roman" w:cs="Times New Roman"/>
          <w:color w:val="000000"/>
          <w:kern w:val="0"/>
          <w14:ligatures w14:val="none"/>
        </w:rPr>
        <w:t>, Somali Region, Ethiopia</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Federalism · Political Identity · Governance · State–Society Relations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lastRenderedPageBreak/>
        <w:t>Hiraad</w:t>
      </w:r>
      <w:proofErr w:type="spellEnd"/>
      <w:r w:rsidRPr="00B1220F">
        <w:rPr>
          <w:rFonts w:ascii="Times New Roman" w:eastAsia="Times New Roman" w:hAnsi="Times New Roman" w:cs="Times New Roman"/>
          <w:color w:val="000000"/>
          <w:kern w:val="0"/>
          <w14:ligatures w14:val="none"/>
        </w:rPr>
        <w:t xml:space="preserve"> Institute facilitated a public discussion focusing on Ethiopia’s federal system and the evolving relationship between political identity and governance. Scholars, analysts, and practitioners examined how federal arrangements shape political participation, institutional performance, and intergovernmental relations.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The discussion addressed the Somali Region’s experience within Ethiopia’s federal framework, including opportunities for autonomy, challenges of coordination, and implications for social cohesion. The forum contributed to a deeper understanding of constitutional structures and their practical impact on governance and identity.</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 xml:space="preserve">Establishment and Launch of </w:t>
      </w:r>
      <w:proofErr w:type="spellStart"/>
      <w:r w:rsidRPr="00B1220F">
        <w:rPr>
          <w:rFonts w:ascii="Times New Roman" w:eastAsia="Times New Roman" w:hAnsi="Times New Roman" w:cs="Times New Roman"/>
          <w:b/>
          <w:bCs/>
          <w:color w:val="000000"/>
          <w:kern w:val="0"/>
          <w:sz w:val="36"/>
          <w:szCs w:val="36"/>
          <w14:ligatures w14:val="none"/>
        </w:rPr>
        <w:t>Hiraad</w:t>
      </w:r>
      <w:proofErr w:type="spellEnd"/>
      <w:r w:rsidRPr="00B1220F">
        <w:rPr>
          <w:rFonts w:ascii="Times New Roman" w:eastAsia="Times New Roman" w:hAnsi="Times New Roman" w:cs="Times New Roman"/>
          <w:b/>
          <w:bCs/>
          <w:color w:val="000000"/>
          <w:kern w:val="0"/>
          <w:sz w:val="36"/>
          <w:szCs w:val="36"/>
          <w14:ligatures w14:val="none"/>
        </w:rPr>
        <w:t xml:space="preserve"> Public Policy Studies Institute</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Institutional Development</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November 2024</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w:t>
      </w:r>
      <w:proofErr w:type="spellStart"/>
      <w:r w:rsidRPr="00B1220F">
        <w:rPr>
          <w:rFonts w:ascii="Times New Roman" w:eastAsia="Times New Roman" w:hAnsi="Times New Roman" w:cs="Times New Roman"/>
          <w:color w:val="000000"/>
          <w:kern w:val="0"/>
          <w14:ligatures w14:val="none"/>
        </w:rPr>
        <w:t>Jigjiga</w:t>
      </w:r>
      <w:proofErr w:type="spellEnd"/>
      <w:r w:rsidRPr="00B1220F">
        <w:rPr>
          <w:rFonts w:ascii="Times New Roman" w:eastAsia="Times New Roman" w:hAnsi="Times New Roman" w:cs="Times New Roman"/>
          <w:color w:val="000000"/>
          <w:kern w:val="0"/>
          <w14:ligatures w14:val="none"/>
        </w:rPr>
        <w:t>, Somali Region, Ethiopia</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Institutional Launch · Policy Research · Knowledge Production</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Public Policy Studies Institute was formally established in June 2024 and publicly introduced later in the year as an independent, non-partisan research institution dedicated to evidence-based policymaking in the Somali Region of Ethiopia.</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The launch marked the creation of a locally rooted think tank focused on producing rigorous research, fostering inclusive dialogue, and strengthening policy engagement. The announcement outlined the Institute’s mission, vision, thematic focus areas, and commitment to collaboration with government institutions, civil society organizations, academic partners, and communities.</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Institutional Outreach and Public Engagement Activities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Community Engagement and Institutional Outreach</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2024–2025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Somali Region, Ethiopia</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Community Engagement · Outreach · Institutional Development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 xml:space="preserve">Throughout 2024 and 2025, </w:t>
      </w: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Institute conducted a series of outreach and engagement activities aimed at building relationships with communities, recruiting volunteers and interns, and expanding public awareness of the Institute’s work.</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lastRenderedPageBreak/>
        <w:t>These activities included public calls for participation, documentation of field engagements, dissemination of research outputs, and collaboration announcements shared through official communication channels. Outreach efforts reinforced the Institute’s commitment to transparency, inclusivity, and public participation in knowledge production.</w:t>
      </w:r>
    </w:p>
    <w:p w:rsidR="00B1220F" w:rsidRDefault="00B1220F" w:rsidP="00B1220F">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roofErr w:type="spellStart"/>
      <w:r w:rsidRPr="00B1220F">
        <w:rPr>
          <w:rFonts w:ascii="Times New Roman" w:eastAsia="Times New Roman" w:hAnsi="Times New Roman" w:cs="Times New Roman"/>
          <w:b/>
          <w:bCs/>
          <w:color w:val="000000"/>
          <w:kern w:val="0"/>
          <w:sz w:val="36"/>
          <w:szCs w:val="36"/>
          <w14:ligatures w14:val="none"/>
        </w:rPr>
        <w:t>Hiraad</w:t>
      </w:r>
      <w:proofErr w:type="spellEnd"/>
      <w:r w:rsidRPr="00B1220F">
        <w:rPr>
          <w:rFonts w:ascii="Times New Roman" w:eastAsia="Times New Roman" w:hAnsi="Times New Roman" w:cs="Times New Roman"/>
          <w:b/>
          <w:bCs/>
          <w:color w:val="000000"/>
          <w:kern w:val="0"/>
          <w:sz w:val="36"/>
          <w:szCs w:val="36"/>
          <w14:ligatures w14:val="none"/>
        </w:rPr>
        <w:t xml:space="preserve"> Institute Policy Seminar Series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Evidence-Based Policy Dialogue</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Monthly (2024–2025)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w:t>
      </w:r>
      <w:proofErr w:type="spellStart"/>
      <w:r w:rsidRPr="00B1220F">
        <w:rPr>
          <w:rFonts w:ascii="Times New Roman" w:eastAsia="Times New Roman" w:hAnsi="Times New Roman" w:cs="Times New Roman"/>
          <w:color w:val="000000"/>
          <w:kern w:val="0"/>
          <w14:ligatures w14:val="none"/>
        </w:rPr>
        <w:t>Jigjiga</w:t>
      </w:r>
      <w:proofErr w:type="spellEnd"/>
      <w:r w:rsidRPr="00B1220F">
        <w:rPr>
          <w:rFonts w:ascii="Times New Roman" w:eastAsia="Times New Roman" w:hAnsi="Times New Roman" w:cs="Times New Roman"/>
          <w:color w:val="000000"/>
          <w:kern w:val="0"/>
          <w14:ligatures w14:val="none"/>
        </w:rPr>
        <w:t xml:space="preserve"> and Hybrid Formats</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Policy Dialogue · Governance · Research Dissemination · Institutional Learning</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Institute organizes a recurring Policy Seminar Series as part of its mandate to institutionalize evidence-based dialogue on development and governance in the Somali Region. These seminars provide a structured platform for presenting ongoing research, discussing emerging policy issues, and engaging policymakers, practitioners, and scholars in informed debate.</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Each seminar focuses on a specific thematic issue aligned with the Institute’s research priorities, such as governance reform, service delivery challenges, climate resilience, pastoral livelihoods, youth inclusion, and media and narrative dynamics. Presentations are typically followed by moderated discussions that allow participants to interrogate findings, share practical experiences, and explore policy implications.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The seminar series contributes to sustained policy learning and reinforces the Institute’s role as a neutral space for serious policy discussion beyond episodic events.</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Commentary and Public Analysis Series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Contemporary Issues and Policy Narratives</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Ongoing (2024–2025)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Online Publication</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Public Discourse · Policy Analysis · Media · Governance</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Institute publishes a regular series of commentary articles responding to significant political, social, and policy developments affecting the Somali Region and Ethiopia more </w:t>
      </w:r>
      <w:r w:rsidRPr="00B1220F">
        <w:rPr>
          <w:rFonts w:ascii="Times New Roman" w:eastAsia="Times New Roman" w:hAnsi="Times New Roman" w:cs="Times New Roman"/>
          <w:color w:val="000000"/>
          <w:kern w:val="0"/>
          <w14:ligatures w14:val="none"/>
        </w:rPr>
        <w:lastRenderedPageBreak/>
        <w:t>broadly. These articles provide analytical interpretation rather than news reporting, drawing on the Institute’s research expertise to contextualize unfolding events.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Commentaries address issues such as governance performance, media narratives, identity politics, federal-regional relations, social cohesion, and development challenges. By intervening in public discourse with evidence-informed perspectives, the Institute contributes to more nuanced understanding and counters oversimplified or externally imposed narratives.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These publications are disseminated through the Institute’s website and social media platforms and are often referenced in public discussions and media coverage.</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Community Outreach and Field Engagement Program</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Community Engagement and Participatory Research</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Ongoing (2024–2025)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Urban and Rural Areas across the Somali Region</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Community Engagement · Participatory Research · Social Inclusion</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Institute conducts regular community outreach and field engagement activities to ensure that research and policy analysis remain grounded in lived realities. These engagements involve visits to communities, discussions with local leaders, youth, women’s groups, pastoralists, and service users.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The outreach program serves multiple purposes: gathering qualitative insights, validating research findings, raising awareness of policy processes, and providing communities with opportunities to articulate priorities and concerns. Feedback from these engagements informs research design and strengthens the relevance and legitimacy of policy recommendations.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 xml:space="preserve">By maintaining a sustained presence beyond institutional centers, </w:t>
      </w: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reinforces its commitment to inclusive knowledge production and bottom-up policy engagement.</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Capacity Building Workshops and Training Programs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Institutional and Human Capacity Development</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Periodic (2024–2025)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w:t>
      </w:r>
      <w:proofErr w:type="spellStart"/>
      <w:r w:rsidRPr="00B1220F">
        <w:rPr>
          <w:rFonts w:ascii="Times New Roman" w:eastAsia="Times New Roman" w:hAnsi="Times New Roman" w:cs="Times New Roman"/>
          <w:color w:val="000000"/>
          <w:kern w:val="0"/>
          <w14:ligatures w14:val="none"/>
        </w:rPr>
        <w:t>Jigjiga</w:t>
      </w:r>
      <w:proofErr w:type="spellEnd"/>
      <w:r w:rsidRPr="00B1220F">
        <w:rPr>
          <w:rFonts w:ascii="Times New Roman" w:eastAsia="Times New Roman" w:hAnsi="Times New Roman" w:cs="Times New Roman"/>
          <w:color w:val="000000"/>
          <w:kern w:val="0"/>
          <w14:ligatures w14:val="none"/>
        </w:rPr>
        <w:t xml:space="preserve"> and Selected Regional Locations</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Capacity Building · Training · Policy Skills · Institutional Strengthening</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lastRenderedPageBreak/>
        <w:t xml:space="preserve">As part of its institutional approach, </w:t>
      </w: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Institute delivers capacity-building workshops and training programs for government officials, civil society practitioners, community leaders, youth, and emerging researchers.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Training topics include policy analysis, research methodology, data collection and interpretation, monitoring and evaluation, governance and accountability frameworks, advocacy, and policy communication. Sessions are designed to combine conceptual understanding with practical application, using locally relevant case studies and interactive methods.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These programs aim to strengthen the ability of institutions and individuals to engage effectively with evidence, contribute to policymaking processes, and implement development initiatives more effectively.</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Youth Innovation and Engagement Initiatives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Youth Leadership and Innovation</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Annual and Ongoing (2024–2025)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Somali Region</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Youth Engagement · Innovation · Leadership · Development Solutions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Institute has initiated youth-focused activities aimed at fostering innovation, leadership, and problem-solving among young people in the Somali Region. These initiatives provide platforms for youth to propose solutions to local development challenges, engage with policymakers, and build skills relevant to civic and economic participation.</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 xml:space="preserve">Youth engagement activities align with the Institute’s broader commitment to inclusive policymaking and long-term human capital development. By integrating youth perspectives into research and dialogue, </w:t>
      </w: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contributes to shaping policies that reflect the aspirations and capacities of the region’s largest demographic group.</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Institutional Collaboration and Partnership Activities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Partnership Building and Knowledge Exchange</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Ongoing (2024–2025)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Regional and National</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Partnerships · Collaboration · Knowledge Exchange</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lastRenderedPageBreak/>
        <w:t>Hiraad</w:t>
      </w:r>
      <w:proofErr w:type="spellEnd"/>
      <w:r w:rsidRPr="00B1220F">
        <w:rPr>
          <w:rFonts w:ascii="Times New Roman" w:eastAsia="Times New Roman" w:hAnsi="Times New Roman" w:cs="Times New Roman"/>
          <w:color w:val="000000"/>
          <w:kern w:val="0"/>
          <w14:ligatures w14:val="none"/>
        </w:rPr>
        <w:t xml:space="preserve"> Institute actively engages in collaborative activities with government institutions, civil society organizations, academic institutions, media actors, and development partners. These collaborations include joint events, co-hosted discussions, research partnerships, and knowledge-sharing initiatives.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Partnership activities are guided by shared commitment to evidence-based practice, local ownership, and policy impact. Through collaboration, the Institute expands the reach and relevance of its work while contributing to a stronger regional policy research ecosystem.</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Media Engagement and Public Communication</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Public Communication and Media Engagement</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Ongoing (2024–2025)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Regional and National Media Platforms</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Media Engagement · Public Communication · Policy Awareness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Institute maintains active engagement with media outlets and journalists to promote accurate, contextualized reporting on policy issues affecting the Somali Region. This includes media briefings, expert commentary, and participation in public discussions.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t>Through responsible communication and media engagement, the Institute supports informed public discourse and enhances understanding of complex policy challenges among wider audiences.</w:t>
      </w:r>
    </w:p>
    <w:p w:rsidR="00B1220F" w:rsidRPr="00B1220F" w:rsidRDefault="00B1220F" w:rsidP="00B1220F">
      <w:pPr>
        <w:spacing w:after="0" w:line="240" w:lineRule="auto"/>
        <w:rPr>
          <w:rFonts w:ascii="Times New Roman" w:eastAsia="Times New Roman" w:hAnsi="Times New Roman" w:cs="Times New Roman"/>
          <w:kern w:val="0"/>
          <w14:ligatures w14:val="none"/>
        </w:rPr>
      </w:pPr>
    </w:p>
    <w:p w:rsidR="00B1220F" w:rsidRPr="00B1220F" w:rsidRDefault="00B1220F" w:rsidP="00B12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1220F">
        <w:rPr>
          <w:rFonts w:ascii="Times New Roman" w:eastAsia="Times New Roman" w:hAnsi="Times New Roman" w:cs="Times New Roman"/>
          <w:b/>
          <w:bCs/>
          <w:color w:val="000000"/>
          <w:kern w:val="0"/>
          <w:sz w:val="36"/>
          <w:szCs w:val="36"/>
          <w14:ligatures w14:val="none"/>
        </w:rPr>
        <w:t>Volunteer, Internship, and Institutional Development Activities</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Theme:</w:t>
      </w:r>
      <w:r w:rsidRPr="00B1220F">
        <w:rPr>
          <w:rFonts w:ascii="Times New Roman" w:eastAsia="Times New Roman" w:hAnsi="Times New Roman" w:cs="Times New Roman"/>
          <w:color w:val="000000"/>
          <w:kern w:val="0"/>
          <w14:ligatures w14:val="none"/>
        </w:rPr>
        <w:t> Institutional Development and Participation</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Date:</w:t>
      </w:r>
      <w:r w:rsidRPr="00B1220F">
        <w:rPr>
          <w:rFonts w:ascii="Times New Roman" w:eastAsia="Times New Roman" w:hAnsi="Times New Roman" w:cs="Times New Roman"/>
          <w:color w:val="000000"/>
          <w:kern w:val="0"/>
          <w14:ligatures w14:val="none"/>
        </w:rPr>
        <w:t> Ongoing (2024–2025)</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Location:</w:t>
      </w:r>
      <w:r w:rsidRPr="00B1220F">
        <w:rPr>
          <w:rFonts w:ascii="Times New Roman" w:eastAsia="Times New Roman" w:hAnsi="Times New Roman" w:cs="Times New Roman"/>
          <w:color w:val="000000"/>
          <w:kern w:val="0"/>
          <w14:ligatures w14:val="none"/>
        </w:rPr>
        <w:t> </w:t>
      </w:r>
      <w:proofErr w:type="spellStart"/>
      <w:r w:rsidRPr="00B1220F">
        <w:rPr>
          <w:rFonts w:ascii="Times New Roman" w:eastAsia="Times New Roman" w:hAnsi="Times New Roman" w:cs="Times New Roman"/>
          <w:color w:val="000000"/>
          <w:kern w:val="0"/>
          <w14:ligatures w14:val="none"/>
        </w:rPr>
        <w:t>Jigjiga</w:t>
      </w:r>
      <w:proofErr w:type="spellEnd"/>
      <w:r w:rsidRPr="00B1220F">
        <w:rPr>
          <w:rFonts w:ascii="Times New Roman" w:eastAsia="Times New Roman" w:hAnsi="Times New Roman" w:cs="Times New Roman"/>
          <w:color w:val="000000"/>
          <w:kern w:val="0"/>
          <w14:ligatures w14:val="none"/>
        </w:rPr>
        <w:t xml:space="preserve"> and Online</w:t>
      </w:r>
      <w:r w:rsidRPr="00B1220F">
        <w:rPr>
          <w:rFonts w:ascii="Times New Roman" w:eastAsia="Times New Roman" w:hAnsi="Times New Roman" w:cs="Times New Roman"/>
          <w:color w:val="000000"/>
          <w:kern w:val="0"/>
          <w14:ligatures w14:val="none"/>
        </w:rPr>
        <w:br/>
      </w:r>
      <w:r w:rsidRPr="00B1220F">
        <w:rPr>
          <w:rFonts w:ascii="Times New Roman" w:eastAsia="Times New Roman" w:hAnsi="Times New Roman" w:cs="Times New Roman"/>
          <w:b/>
          <w:bCs/>
          <w:color w:val="000000"/>
          <w:kern w:val="0"/>
          <w14:ligatures w14:val="none"/>
        </w:rPr>
        <w:t>Thematic Tags:</w:t>
      </w:r>
      <w:r w:rsidRPr="00B1220F">
        <w:rPr>
          <w:rFonts w:ascii="Times New Roman" w:eastAsia="Times New Roman" w:hAnsi="Times New Roman" w:cs="Times New Roman"/>
          <w:color w:val="000000"/>
          <w:kern w:val="0"/>
          <w14:ligatures w14:val="none"/>
        </w:rPr>
        <w:t> Institutional Development · Volunteerism · Research Support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b/>
          <w:bCs/>
          <w:color w:val="000000"/>
          <w:kern w:val="0"/>
          <w14:ligatures w14:val="none"/>
        </w:rPr>
        <w:t>Content:</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1220F">
        <w:rPr>
          <w:rFonts w:ascii="Times New Roman" w:eastAsia="Times New Roman" w:hAnsi="Times New Roman" w:cs="Times New Roman"/>
          <w:color w:val="000000"/>
          <w:kern w:val="0"/>
          <w14:ligatures w14:val="none"/>
        </w:rPr>
        <w:t>Hiraad</w:t>
      </w:r>
      <w:proofErr w:type="spellEnd"/>
      <w:r w:rsidRPr="00B1220F">
        <w:rPr>
          <w:rFonts w:ascii="Times New Roman" w:eastAsia="Times New Roman" w:hAnsi="Times New Roman" w:cs="Times New Roman"/>
          <w:color w:val="000000"/>
          <w:kern w:val="0"/>
          <w14:ligatures w14:val="none"/>
        </w:rPr>
        <w:t xml:space="preserve"> Institute periodically issues </w:t>
      </w:r>
      <w:proofErr w:type="gramStart"/>
      <w:r w:rsidRPr="00B1220F">
        <w:rPr>
          <w:rFonts w:ascii="Times New Roman" w:eastAsia="Times New Roman" w:hAnsi="Times New Roman" w:cs="Times New Roman"/>
          <w:color w:val="000000"/>
          <w:kern w:val="0"/>
          <w14:ligatures w14:val="none"/>
        </w:rPr>
        <w:t>calls</w:t>
      </w:r>
      <w:proofErr w:type="gramEnd"/>
      <w:r w:rsidRPr="00B1220F">
        <w:rPr>
          <w:rFonts w:ascii="Times New Roman" w:eastAsia="Times New Roman" w:hAnsi="Times New Roman" w:cs="Times New Roman"/>
          <w:color w:val="000000"/>
          <w:kern w:val="0"/>
          <w14:ligatures w14:val="none"/>
        </w:rPr>
        <w:t xml:space="preserve"> for volunteers and interns to support research, outreach, and operational activities. These opportunities provide young professionals and students with practical exposure to policy research and institutional work.</w:t>
      </w:r>
    </w:p>
    <w:p w:rsidR="00B1220F" w:rsidRPr="00B1220F" w:rsidRDefault="00B1220F" w:rsidP="00B12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1220F">
        <w:rPr>
          <w:rFonts w:ascii="Times New Roman" w:eastAsia="Times New Roman" w:hAnsi="Times New Roman" w:cs="Times New Roman"/>
          <w:color w:val="000000"/>
          <w:kern w:val="0"/>
          <w14:ligatures w14:val="none"/>
        </w:rPr>
        <w:lastRenderedPageBreak/>
        <w:t>Volunteer and internship programs contribute to capacity development while strengthening the Institute’s operational effectiveness and connection with emerging talent.</w:t>
      </w:r>
    </w:p>
    <w:p w:rsidR="00B1220F" w:rsidRDefault="00B1220F"/>
    <w:sectPr w:rsidR="00B122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92173"/>
    <w:multiLevelType w:val="multilevel"/>
    <w:tmpl w:val="ED3A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1C28D7"/>
    <w:multiLevelType w:val="multilevel"/>
    <w:tmpl w:val="D25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364807">
    <w:abstractNumId w:val="1"/>
  </w:num>
  <w:num w:numId="2" w16cid:durableId="117784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20F"/>
    <w:rsid w:val="00616DF9"/>
    <w:rsid w:val="00B122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472EF"/>
  <w15:chartTrackingRefBased/>
  <w15:docId w15:val="{3787D551-2682-EE47-97F0-E1A549C4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2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22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22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2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2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2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22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22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2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2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20F"/>
    <w:rPr>
      <w:rFonts w:eastAsiaTheme="majorEastAsia" w:cstheme="majorBidi"/>
      <w:color w:val="272727" w:themeColor="text1" w:themeTint="D8"/>
    </w:rPr>
  </w:style>
  <w:style w:type="paragraph" w:styleId="Title">
    <w:name w:val="Title"/>
    <w:basedOn w:val="Normal"/>
    <w:next w:val="Normal"/>
    <w:link w:val="TitleChar"/>
    <w:uiPriority w:val="10"/>
    <w:qFormat/>
    <w:rsid w:val="00B12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20F"/>
    <w:pPr>
      <w:spacing w:before="160"/>
      <w:jc w:val="center"/>
    </w:pPr>
    <w:rPr>
      <w:i/>
      <w:iCs/>
      <w:color w:val="404040" w:themeColor="text1" w:themeTint="BF"/>
    </w:rPr>
  </w:style>
  <w:style w:type="character" w:customStyle="1" w:styleId="QuoteChar">
    <w:name w:val="Quote Char"/>
    <w:basedOn w:val="DefaultParagraphFont"/>
    <w:link w:val="Quote"/>
    <w:uiPriority w:val="29"/>
    <w:rsid w:val="00B1220F"/>
    <w:rPr>
      <w:i/>
      <w:iCs/>
      <w:color w:val="404040" w:themeColor="text1" w:themeTint="BF"/>
    </w:rPr>
  </w:style>
  <w:style w:type="paragraph" w:styleId="ListParagraph">
    <w:name w:val="List Paragraph"/>
    <w:basedOn w:val="Normal"/>
    <w:uiPriority w:val="34"/>
    <w:qFormat/>
    <w:rsid w:val="00B1220F"/>
    <w:pPr>
      <w:ind w:left="720"/>
      <w:contextualSpacing/>
    </w:pPr>
  </w:style>
  <w:style w:type="character" w:styleId="IntenseEmphasis">
    <w:name w:val="Intense Emphasis"/>
    <w:basedOn w:val="DefaultParagraphFont"/>
    <w:uiPriority w:val="21"/>
    <w:qFormat/>
    <w:rsid w:val="00B1220F"/>
    <w:rPr>
      <w:i/>
      <w:iCs/>
      <w:color w:val="2F5496" w:themeColor="accent1" w:themeShade="BF"/>
    </w:rPr>
  </w:style>
  <w:style w:type="paragraph" w:styleId="IntenseQuote">
    <w:name w:val="Intense Quote"/>
    <w:basedOn w:val="Normal"/>
    <w:next w:val="Normal"/>
    <w:link w:val="IntenseQuoteChar"/>
    <w:uiPriority w:val="30"/>
    <w:qFormat/>
    <w:rsid w:val="00B12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20F"/>
    <w:rPr>
      <w:i/>
      <w:iCs/>
      <w:color w:val="2F5496" w:themeColor="accent1" w:themeShade="BF"/>
    </w:rPr>
  </w:style>
  <w:style w:type="character" w:styleId="IntenseReference">
    <w:name w:val="Intense Reference"/>
    <w:basedOn w:val="DefaultParagraphFont"/>
    <w:uiPriority w:val="32"/>
    <w:qFormat/>
    <w:rsid w:val="00B1220F"/>
    <w:rPr>
      <w:b/>
      <w:bCs/>
      <w:smallCaps/>
      <w:color w:val="2F5496" w:themeColor="accent1" w:themeShade="BF"/>
      <w:spacing w:val="5"/>
    </w:rPr>
  </w:style>
  <w:style w:type="paragraph" w:styleId="NormalWeb">
    <w:name w:val="Normal (Web)"/>
    <w:basedOn w:val="Normal"/>
    <w:uiPriority w:val="99"/>
    <w:semiHidden/>
    <w:unhideWhenUsed/>
    <w:rsid w:val="00B122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1220F"/>
  </w:style>
  <w:style w:type="character" w:styleId="Strong">
    <w:name w:val="Strong"/>
    <w:basedOn w:val="DefaultParagraphFont"/>
    <w:uiPriority w:val="22"/>
    <w:qFormat/>
    <w:rsid w:val="00B1220F"/>
    <w:rPr>
      <w:b/>
      <w:bCs/>
    </w:rPr>
  </w:style>
  <w:style w:type="character" w:styleId="Emphasis">
    <w:name w:val="Emphasis"/>
    <w:basedOn w:val="DefaultParagraphFont"/>
    <w:uiPriority w:val="20"/>
    <w:qFormat/>
    <w:rsid w:val="00B122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2388</Words>
  <Characters>13618</Characters>
  <Application>Microsoft Office Word</Application>
  <DocSecurity>0</DocSecurity>
  <Lines>113</Lines>
  <Paragraphs>31</Paragraphs>
  <ScaleCrop>false</ScaleCrop>
  <Company/>
  <LinksUpToDate>false</LinksUpToDate>
  <CharactersWithSpaces>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Usame Mohamed Muhumad</dc:creator>
  <cp:keywords/>
  <dc:description/>
  <cp:lastModifiedBy>Usame Mohamed Muhumad</cp:lastModifiedBy>
  <cp:revision>1</cp:revision>
  <dcterms:created xsi:type="dcterms:W3CDTF">2025-12-23T14:52:00Z</dcterms:created>
  <dcterms:modified xsi:type="dcterms:W3CDTF">2025-12-23T14:56:00Z</dcterms:modified>
</cp:coreProperties>
</file>