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4"/>
        <w:gridCol w:w="8468"/>
      </w:tblGrid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rPr>
                <w:b/>
              </w:rPr>
            </w:pPr>
            <w:r>
              <w:rPr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45" y="0"/>
                      <wp:lineTo x="-45" y="21309"/>
                      <wp:lineTo x="21276" y="21309"/>
                      <wp:lineTo x="21276" y="0"/>
                      <wp:lineTo x="-45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>
            <w:pPr>
              <w:pStyle w:val="Normal"/>
              <w:widowControl w:val="false"/>
              <w:ind w:hanging="0"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hanging="0"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sz w:val="10"/>
        </w:rPr>
      </w:pPr>
      <w:r>
        <w:rPr>
          <w:b/>
          <w:sz w:val="10"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ФАКУЛЬТЕТ </w:t>
      </w:r>
      <w:r>
        <w:rPr>
          <w:rFonts w:cs="Liberation Serif" w:ascii="Liberation Serif" w:hAnsi="Liberation Serif"/>
        </w:rPr>
        <w:t>ИУ «</w:t>
      </w:r>
      <w:r>
        <w:rPr>
          <w:rFonts w:cs="Times New Roman" w:ascii="Liberation Serif" w:hAnsi="Liberation Serif"/>
        </w:rPr>
        <w:t>международных образовательных программ</w:t>
      </w:r>
      <w:r>
        <w:rPr>
          <w:rFonts w:cs="Liberation Serif" w:ascii="Liberation Serif" w:hAnsi="Liberation Serif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>
          <w:iCs/>
        </w:rPr>
      </w:pPr>
      <w:r>
        <w:rPr/>
        <w:t xml:space="preserve">КАФЕДРА </w:t>
      </w:r>
      <w:r>
        <w:rPr>
          <w:rFonts w:cs="Liberation Serif" w:ascii="Liberation Serif" w:hAnsi="Liberation Serif"/>
          <w:iCs/>
        </w:rPr>
        <w:t>ИУ-7 «Программное обеспечение эвм и информационные технологии»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ОТЧЕТ</w:t>
      </w:r>
    </w:p>
    <w:p>
      <w:pPr>
        <w:pStyle w:val="Normal"/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по Лабораторной работе №3</w:t>
      </w:r>
    </w:p>
    <w:p>
      <w:pPr>
        <w:pStyle w:val="Normal"/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по курсу</w:t>
      </w:r>
    </w:p>
    <w:p>
      <w:pPr>
        <w:pStyle w:val="Normal"/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«Математические основы верификации ПО»</w:t>
      </w:r>
    </w:p>
    <w:p>
      <w:pPr>
        <w:pStyle w:val="Normal"/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Тема</w:t>
      </w:r>
    </w:p>
    <w:p>
      <w:pPr>
        <w:pStyle w:val="Normal"/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«Моделирование сетевого протокола»</w:t>
      </w:r>
    </w:p>
    <w:p>
      <w:pPr>
        <w:pStyle w:val="Normal"/>
        <w:jc w:val="center"/>
        <w:rPr>
          <w:b/>
          <w:sz w:val="44"/>
        </w:rPr>
      </w:pPr>
      <w:r>
        <w:rPr>
          <w:b/>
          <w:sz w:val="44"/>
        </w:rPr>
      </w:r>
    </w:p>
    <w:p>
      <w:pPr>
        <w:pStyle w:val="Normal"/>
        <w:rPr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Студент ___</w:t>
      </w:r>
      <w:r>
        <w:rPr>
          <w:u w:val="single"/>
        </w:rPr>
        <w:t>ИУ7И-42М</w:t>
      </w:r>
      <w:r>
        <w:rPr/>
        <w:t>____</w:t>
        <w:tab/>
        <w:tab/>
        <w:tab/>
        <w:tab/>
        <w:tab/>
        <w:tab/>
        <w:tab/>
        <w:t xml:space="preserve">  _Абди</w:t>
      </w:r>
      <w:r>
        <w:rPr>
          <w:u w:val="single"/>
        </w:rPr>
        <w:t xml:space="preserve"> О.У.</w:t>
      </w:r>
      <w:r>
        <w:rPr/>
        <w:t xml:space="preserve">____ </w:t>
      </w:r>
    </w:p>
    <w:p>
      <w:pPr>
        <w:pStyle w:val="Normal"/>
        <w:ind w:firstLine="709" w:right="565"/>
        <w:rPr>
          <w:sz w:val="18"/>
          <w:szCs w:val="18"/>
        </w:rPr>
      </w:pPr>
      <w:r>
        <w:rPr>
          <w:sz w:val="18"/>
          <w:szCs w:val="18"/>
        </w:rPr>
        <w:t>(Группа)</w:t>
        <w:tab/>
        <w:tab/>
        <w:tab/>
        <w:tab/>
        <w:tab/>
        <w:tab/>
        <w:tab/>
        <w:t xml:space="preserve">                               </w:t>
        <w:tab/>
        <w:tab/>
        <w:t xml:space="preserve">(И.О.Фамилия)            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/>
        <w:t>Преподаватель</w:t>
        <w:tab/>
        <w:tab/>
        <w:tab/>
        <w:tab/>
        <w:tab/>
        <w:tab/>
        <w:tab/>
        <w:tab/>
        <w:t xml:space="preserve">  ____</w:t>
      </w:r>
      <w:r>
        <w:rPr>
          <w:u w:val="single"/>
        </w:rPr>
        <w:t>Кузнецова О.В.</w:t>
      </w:r>
      <w:r>
        <w:rPr/>
        <w:t xml:space="preserve">____ </w:t>
      </w:r>
    </w:p>
    <w:p>
      <w:pPr>
        <w:pStyle w:val="Normal"/>
        <w:tabs>
          <w:tab w:val="clear" w:pos="708"/>
          <w:tab w:val="left" w:pos="7371" w:leader="none"/>
          <w:tab w:val="left" w:pos="8789" w:leader="none"/>
        </w:tabs>
        <w:ind w:firstLine="709" w:left="6804" w:right="706"/>
        <w:jc w:val="center"/>
        <w:rPr>
          <w:sz w:val="18"/>
          <w:szCs w:val="18"/>
        </w:rPr>
      </w:pPr>
      <w:r>
        <w:rPr>
          <w:sz w:val="18"/>
          <w:szCs w:val="18"/>
        </w:rPr>
        <w:t>(И.О.Фамилия)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8"/>
        </w:rPr>
      </w:pPr>
      <w:r>
        <w:rPr>
          <w:i/>
          <w:sz w:val="28"/>
        </w:rPr>
        <w:t>2024г.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>Задание</w:t>
      </w:r>
    </w:p>
    <w:p>
      <w:pPr>
        <w:pStyle w:val="Normal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>Выбирается любой сетевой протокол и описывается упрощенная модель этого протокола. Необязательно полностью все поля, например, IP-пакетов.</w:t>
      </w:r>
    </w:p>
    <w:p>
      <w:pPr>
        <w:pStyle w:val="Normal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360"/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>Описание модели протокола</w:t>
      </w:r>
    </w:p>
    <w:p>
      <w:pPr>
        <w:pStyle w:val="Normal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>Для реализации был выбран протокол сетевого уровня — Протокол управления передачей (TCP). Протокол был реализован в упрощенной форме с следующими предположениями: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>Клиентский и серверный процессы взаимодействуют через канал ch;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>Протокол начинается с того, что клиент отправляет сообщение SYN серверу для инициализации соединения. Получив сообщение SYN, сервер отвечает сообщением SYN_ACK, подтверждая запрос на соединение;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>После установки соединения клиент отправляет данные (DATA) серверу, который отвечает подтверждением (ACK);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>Наконец, клиент инициирует завершение соединения, отправляя сообщение FIN, на что сервер отвечает сообщением CLS, указывая на закрытие соединения.</w:t>
      </w:r>
    </w:p>
    <w:p>
      <w:pPr>
        <w:pStyle w:val="Normal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>Диаграмма механизмов установки и закрытия соединения, реализованных в модели, приведена на рисунке 1.</w:t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1737995</wp:posOffset>
                </wp:positionH>
                <wp:positionV relativeFrom="paragraph">
                  <wp:posOffset>74930</wp:posOffset>
                </wp:positionV>
                <wp:extent cx="2952750" cy="3540760"/>
                <wp:effectExtent l="0" t="0" r="0" b="0"/>
                <wp:wrapSquare wrapText="largest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20" cy="354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952750" cy="3037840"/>
                                  <wp:effectExtent l="0" t="0" r="0" b="0"/>
                                  <wp:docPr id="4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52750" cy="3037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i w:val="false"/>
                                <w:szCs w:val="24"/>
                                <w:iCs w:val="false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sz w:val="24"/>
                                <w:i w:val="false"/>
                                <w:szCs w:val="24"/>
                                <w:iCs w:val="false"/>
                              </w:rPr>
                              <w:fldChar w:fldCharType="separate"/>
                            </w:r>
                            <w:r>
                              <w:rPr>
                                <w:sz w:val="24"/>
                                <w:i w:val="false"/>
                                <w:szCs w:val="24"/>
                                <w:iCs w:val="false"/>
                              </w:rPr>
                              <w:t>1</w:t>
                            </w:r>
                            <w:r>
                              <w:rPr>
                                <w:sz w:val="24"/>
                                <w:i w:val="false"/>
                                <w:szCs w:val="24"/>
                                <w:iCs w:val="false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sz w:val="24"/>
                                <w:szCs w:val="24"/>
                              </w:rPr>
                              <w:t xml:space="preserve"> - Диаграмма процесса передачи данных по протоколу</w:t>
                            </w:r>
                            <w:r>
                              <w:rPr/>
                              <w:t>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136.85pt;margin-top:5.9pt;width:232.45pt;height:278.7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952750" cy="3037840"/>
                            <wp:effectExtent l="0" t="0" r="0" b="0"/>
                            <wp:docPr id="5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52750" cy="3037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i w:val="false"/>
                          <w:szCs w:val="24"/>
                          <w:iCs w:val="false"/>
                        </w:rPr>
                        <w:instrText xml:space="preserve"> SEQ Рисунок \* ARABIC </w:instrText>
                      </w:r>
                      <w:r>
                        <w:rPr>
                          <w:sz w:val="24"/>
                          <w:i w:val="false"/>
                          <w:szCs w:val="24"/>
                          <w:iCs w:val="false"/>
                        </w:rPr>
                        <w:fldChar w:fldCharType="separate"/>
                      </w:r>
                      <w:r>
                        <w:rPr>
                          <w:sz w:val="24"/>
                          <w:i w:val="false"/>
                          <w:szCs w:val="24"/>
                          <w:iCs w:val="false"/>
                        </w:rPr>
                        <w:t>1</w:t>
                      </w:r>
                      <w:r>
                        <w:rPr>
                          <w:sz w:val="24"/>
                          <w:i w:val="false"/>
                          <w:szCs w:val="24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sz w:val="24"/>
                          <w:szCs w:val="24"/>
                        </w:rPr>
                        <w:t xml:space="preserve"> - Диаграмма процесса передачи данных по протоколу</w:t>
                      </w:r>
                      <w:r>
                        <w:rPr/>
                        <w:t>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397" w:right="0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Листинги кода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0"/>
        <w:jc w:val="both"/>
        <w:rPr>
          <w:sz w:val="28"/>
          <w:szCs w:val="24"/>
        </w:rPr>
      </w:pPr>
      <w:r>
        <w:rPr>
          <w:sz w:val="28"/>
          <w:szCs w:val="24"/>
        </w:rPr>
        <w:t>Код моделей отправителя (клиента) и получателя (сервера) приведен в листингах 1 и 2 соответственно.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340" w:left="397" w:right="0"/>
        <w:jc w:val="both"/>
        <w:rPr>
          <w:sz w:val="28"/>
          <w:szCs w:val="24"/>
        </w:rPr>
      </w:pPr>
      <w:r>
        <w:rPr>
          <w:sz w:val="28"/>
          <w:szCs w:val="24"/>
        </w:rPr>
        <w:t>Листинг 1 — Модель отправителя (клиента).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22"/>
      </w:tblGrid>
      <w:tr>
        <w:trPr/>
        <w:tc>
          <w:tcPr>
            <w:tcW w:w="9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proctype client() {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int seq_num = 0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int ack_num = 0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int payload = 1000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/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// Connect to server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ch!seq_num, SYN, payload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ch?ack_num, SYN_ACK, payload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seq_num++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ack_num++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/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// Send data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ch!seq_num, DATA, payload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ch?ack_num, ACK, payload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seq_num++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ack_num++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/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// Close connection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ch!seq_num, FIN, payload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ch?ack_num, CLS, payload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seq_num++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ack_num++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}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360" w:before="0" w:after="0"/>
        <w:ind w:hanging="340" w:left="397" w:right="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340" w:left="397" w:right="0"/>
        <w:jc w:val="both"/>
        <w:rPr>
          <w:sz w:val="28"/>
          <w:szCs w:val="24"/>
        </w:rPr>
      </w:pPr>
      <w:r>
        <w:rPr>
          <w:sz w:val="28"/>
          <w:szCs w:val="24"/>
        </w:rPr>
        <w:t>Листинг 2 — Модель получателя (сервера).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22"/>
      </w:tblGrid>
      <w:tr>
        <w:trPr/>
        <w:tc>
          <w:tcPr>
            <w:tcW w:w="9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proctype server() {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int seq_num = 0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int ack_num = 0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int payload = 1000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/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// Wait for connection request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ch?seq_num, SYN, payload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ch!ack_num, SYN_ACK, payload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seq_num++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ack_num++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/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// Receive data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ch?seq_num, DATA, payload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ch!ack_num, ACK, payload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seq_num++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ack_num++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/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// Close connection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ch?seq_num, FIN, payload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ch!ack_num, CLS, payload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seq_num++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ack_num++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}</w:t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Пример работы модели приведен в листинге 3.</w:t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Листинг 3 — Пример результатов работы модели.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22"/>
      </w:tblGrid>
      <w:tr>
        <w:trPr/>
        <w:tc>
          <w:tcPr>
            <w:tcW w:w="9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0:</w:t>
              <w:tab/>
              <w:t>proc  - (:root:) creates proc  0 (:init:)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Starting client with pid 1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1:</w:t>
              <w:tab/>
              <w:t>proc  0 (:init::1) creates proc  1 (client)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1:</w:t>
              <w:tab/>
              <w:t>proc  0 (:init::1) lab3.pml:7 (state 1)</w:t>
              <w:tab/>
              <w:t>[(run client())]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Starting server with pid 2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2:</w:t>
              <w:tab/>
              <w:t>proc  0 (:init::1) creates proc  2 (server)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2:</w:t>
              <w:tab/>
              <w:t>proc  0 (:init::1) lab3.pml:8 (state 2)</w:t>
              <w:tab/>
              <w:t>[(run server())]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3:</w:t>
              <w:tab/>
              <w:t>proc  1 (client:1) lab3.pml:18 (state 1)</w:t>
              <w:tab/>
              <w:t>[ch!seq_num,SYN,payload]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4:</w:t>
              <w:tab/>
              <w:t>proc  2 (server:1) lab3.pml:42 (state 1)</w:t>
              <w:tab/>
              <w:t>[ch?seq_num,SYN,payload]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5:</w:t>
              <w:tab/>
              <w:t>proc  2 (server:1) lab3.pml:43 (state 2)</w:t>
              <w:tab/>
              <w:t>[ch!ack_num,SYN_ACK,payload]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6:</w:t>
              <w:tab/>
              <w:t>proc  1 (client:1) lab3.pml:19 (state 2)</w:t>
              <w:tab/>
              <w:t>[ch?ack_num,SYN_ACK,payload]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7:</w:t>
              <w:tab/>
              <w:t>proc  2 (server:1) lab3.pml:44 (state 3)</w:t>
              <w:tab/>
              <w:t>[seq_num = (seq_num+1)]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8:</w:t>
              <w:tab/>
              <w:t>proc  2 (server:1) lab3.pml:45 (state 4)</w:t>
              <w:tab/>
              <w:t>[ack_num = (ack_num+1)]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9:</w:t>
              <w:tab/>
              <w:t>proc  1 (client:1) lab3.pml:20 (state 3)</w:t>
              <w:tab/>
              <w:t>[seq_num = (seq_num+1)]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10:</w:t>
              <w:tab/>
              <w:t>proc  1 (client:1) lab3.pml:21 (state 4)</w:t>
              <w:tab/>
              <w:t>[ack_num = (ack_num+1)]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11:</w:t>
              <w:tab/>
              <w:t>proc  1 (client:1) lab3.pml:24 (state 5)</w:t>
              <w:tab/>
              <w:t>[ch!seq_num,DATA,payload]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12:</w:t>
              <w:tab/>
              <w:t>proc  2 (server:1) lab3.pml:48 (state 5)</w:t>
              <w:tab/>
              <w:t>[ch?seq_num,DATA,payload]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13:</w:t>
              <w:tab/>
              <w:t>proc  2 (server:1) lab3.pml:49 (state 6)</w:t>
              <w:tab/>
              <w:t>[ch!ack_num,ACK,payload]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14:</w:t>
              <w:tab/>
              <w:t>proc  1 (client:1) lab3.pml:25 (state 6)</w:t>
              <w:tab/>
              <w:t>[ch?ack_num,ACK,payload]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15:</w:t>
              <w:tab/>
              <w:t>proc  1 (client:1) lab3.pml:26 (state 7)</w:t>
              <w:tab/>
              <w:t>[seq_num = (seq_num+1)]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16:</w:t>
              <w:tab/>
              <w:t>proc  1 (client:1) lab3.pml:27 (state 8)</w:t>
              <w:tab/>
              <w:t>[ack_num = (ack_num+1)]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17:</w:t>
              <w:tab/>
              <w:t>proc  2 (server:1) lab3.pml:50 (state 7)</w:t>
              <w:tab/>
              <w:t>[seq_num = (seq_num+1)]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18:</w:t>
              <w:tab/>
              <w:t>proc  2 (server:1) lab3.pml:51 (state 8)</w:t>
              <w:tab/>
              <w:t>[ack_num = (ack_num+1)]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19:</w:t>
              <w:tab/>
              <w:t>proc  1 (client:1) lab3.pml:30 (state 9)</w:t>
              <w:tab/>
              <w:t>[ch!seq_num,FIN,payload]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20:</w:t>
              <w:tab/>
              <w:t>proc  2 (server:1) lab3.pml:54 (state 9)</w:t>
              <w:tab/>
              <w:t>[ch?seq_num,FIN,payload]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21:</w:t>
              <w:tab/>
              <w:t>proc  2 (server:1) lab3.pml:55 (state 10)</w:t>
              <w:tab/>
              <w:t>[ch!ack_num,CLS,payload]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22:</w:t>
              <w:tab/>
              <w:t>proc  2 (server:1) lab3.pml:56 (state 11)</w:t>
              <w:tab/>
              <w:t>[seq_num = (seq_num+1)]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23:</w:t>
              <w:tab/>
              <w:t>proc  1 (client:1) lab3.pml:31 (state 10)</w:t>
              <w:tab/>
              <w:t>[ch?ack_num,CLS,payload]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24:</w:t>
              <w:tab/>
              <w:t>proc  2 (server:1) lab3.pml:57 (state 12)</w:t>
              <w:tab/>
              <w:t>[ack_num = (ack_num+1)]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24:</w:t>
              <w:tab/>
              <w:t>proc  2 (server:1) terminates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25:</w:t>
              <w:tab/>
              <w:t>proc  1 (client:1) lab3.pml:32 (state 11)</w:t>
              <w:tab/>
              <w:t>[seq_num = (seq_num+1)]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26:</w:t>
              <w:tab/>
              <w:t>proc  1 (client:1) lab3.pml:33 (state 12)</w:t>
              <w:tab/>
              <w:t>[ack_num = (ack_num+1)]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26:</w:t>
              <w:tab/>
              <w:t>proc  1 (client:1) terminates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26:</w:t>
              <w:tab/>
              <w:t>proc  0 (:init::1) termin</w:t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sectPr>
      <w:type w:val="nextPage"/>
      <w:pgSz w:w="11906" w:h="16838"/>
      <w:pgMar w:left="1134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sine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4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6524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b2e88"/>
    <w:pPr>
      <w:spacing w:before="0" w:after="0"/>
      <w:ind w:hanging="0" w:left="720"/>
      <w:contextualSpacing/>
    </w:pPr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Рисунок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17009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25FEC-A5D4-4FFE-8A73-7610E5526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2864</TotalTime>
  <Application>LibreOffice/24.2.1.2$Linux_X86_64 LibreOffice_project/420$Build-2</Application>
  <AppVersion>15.0000</AppVersion>
  <Pages>4</Pages>
  <Words>611</Words>
  <Characters>4032</Characters>
  <CharactersWithSpaces>4826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2021-03-19T13:19:00Z</dcterms:created>
  <dc:creator>Александр Карпухин</dc:creator>
  <dc:description/>
  <dc:language>ru-RU</dc:language>
  <cp:lastModifiedBy/>
  <dcterms:modified xsi:type="dcterms:W3CDTF">2024-05-09T19:02:43Z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