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369A1"/>
          <w:sz w:val="40"/>
          <w:szCs w:val="40"/>
        </w:rPr>
        <w:t xml:space="preserve">JUST RMS — Complete Database Structure</w:t>
      </w:r>
    </w:p>
    <w:p>
      <w:pPr>
        <w:spacing w:after="160"/>
        <w:jc w:val="center"/>
      </w:pPr>
      <w:r>
        <w:rPr>
          <w:b/>
          <w:bCs/>
          <w:color w:val="64748B"/>
          <w:sz w:val="22"/>
          <w:szCs w:val="22"/>
        </w:rPr>
        <w:t xml:space="preserve">All MongoDB models in backend/src/models (current)</w:t>
      </w:r>
    </w:p>
    <w:p>
      <w:pPr>
        <w:pBdr>
          <w:bottom w:val="single" w:color="0369A1" w:sz="18" w:space="1"/>
        </w:pBdr>
        <w:spacing w:after="240"/>
      </w:pPr>
    </w:p>
    <w:p>
      <w:pPr>
        <w:spacing w:after="100"/>
      </w:pPr>
      <w:r>
        <w:rPr>
          <w:sz w:val="22"/>
          <w:szCs w:val="22"/>
        </w:rPr>
        <w:t xml:space="preserve">This document lists every collection used by the live system, key fields, statuses, and relationships. It is the full schema guide — not a short draft.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1. Entity relationship diagram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db-current.png" descr="db-current.png" title="db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1. Current database relationships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2. Lifecycle overview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flow-current.png" descr="flow-current.png" title="flow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2. Proposal review flow that drives proposal/project status fields</w:t>
      </w:r>
    </w:p>
    <w:p>
      <w:pPr>
        <w:spacing w:after="100"/>
      </w:pPr>
      <w:r>
        <w:rPr>
          <w:sz w:val="22"/>
          <w:szCs w:val="22"/>
        </w:rPr>
        <w:t xml:space="preserve">User (researcher) → Proposal (+ EthicsApplication) → (optional FundingCall) → on Approve → Project → Grant/Budget/Payment/PurchaseOrder → Publication/RepositoryItem. Supporting: ResearchGroup, ThesisGroup, Department, Conversation, Notification, InstitutionalPolicy, AuditEvent.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3. Collection: users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fullName, email (unique), password, role, department, rank, researchInterests, status, programTier, isProtected, refreshToken</w:t>
      </w:r>
    </w:p>
    <w:p>
      <w:pPr>
        <w:spacing w:after="70"/>
        <w:ind w:left="280"/>
      </w:pPr>
      <w:r>
        <w:rPr>
          <w:sz w:val="22"/>
          <w:szCs w:val="22"/>
        </w:rPr>
        <w:t xml:space="preserve">• Roles: research_director, faculty_coordinator, finance_officer, leadership, researcher (+ legacy enums may exist)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pending | active | rejected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4. Collection: proposals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researcherId → users; ethicsApplicationId → ethicsapplications; fundingCallId → fundingcalls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Assignees: assignedReviewers[], assignedCommittee[], assignedFinance[] (userId, assignedBy, assignedAt)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title, abstract, department, researchArea, document, version/versionHistory, budgetBreakdown, peerReviews, reviewPipeline, reviewerComments, proposalKind, ethicsStatus, programTier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submitted | under_review | approved | rejected | revision_requested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proposalKind: voluntary | grant_fund_call</w:t>
      </w:r>
    </w:p>
    <w:p>
      <w:pPr>
        <w:spacing w:after="70"/>
        <w:ind w:left="280"/>
      </w:pPr>
      <w:r>
        <w:rPr>
          <w:sz w:val="22"/>
          <w:szCs w:val="22"/>
        </w:rPr>
        <w:t xml:space="preserve">• ethicsStatus: not_required | pending | approved | rejected | revision_requested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reviewPipeline stages: adminScreening, peerReview, committeeReview, financeReview — each pending|in_progress|passed|failed|skipped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5. Collection: ethicsapplications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proposalId (unique sparse 1:1), researcherId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applicant persons, project narrative, risk/consent/privacy, approval (refNumber, certificate meta, signedByUserId)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submitted | approved | rejected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6. Collection: projects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proposalId, researcherId; team/progress/closure actor refs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title, milestones, workPlan, activities, communicationLog, closure checklist + reports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active | completed | on_hold | closing | closed</w:t>
      </w:r>
    </w:p>
    <w:p>
      <w:pPr>
        <w:spacing w:after="70"/>
        <w:ind w:left="280"/>
      </w:pPr>
      <w:r>
        <w:rPr>
          <w:sz w:val="22"/>
          <w:szCs w:val="22"/>
        </w:rPr>
        <w:t xml:space="preserve">• Closure: none | submitted | director_approved | finance_approved | archived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7. Collection: fundingcalls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createdBy → users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title, fundingSource, amountCap, currency, deadline, eligibilityTier, docs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open | closed; callType: internal | external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8. Collection: grants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researcherId, projectId, proposalId, callId, financeApprovedBy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title, amounts, currency, budget breakdown, requirement checklist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submitted | approved | pending_finance | rejected | active | closed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9. Collection: budgets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grantId, projectId, ownerResearcherId; item createdBy/approvedBy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totalAllocated, totalDisbursed, currency, items[]</w:t>
      </w:r>
    </w:p>
    <w:p>
      <w:pPr>
        <w:spacing w:after="70"/>
        <w:ind w:left="280"/>
      </w:pPr>
      <w:r>
        <w:rPr>
          <w:sz w:val="22"/>
          <w:szCs w:val="22"/>
        </w:rPr>
        <w:t xml:space="preserve">• Item type: expense | procurement; item status: pending | approved | paid | rejected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10. Collection: payments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budgetId; requestedBy / approvers / paidBy; optional projectId, grantId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requested | director_approved | paid | rejected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Category: RA / equipment / travel / publication_fee / other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11. Collection: purchaseorders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budgetId; optional projectId, grantId; request/approve/pay actors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requested | procurement_approved | director_approved | paid | rejected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12. Collection: publications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researcherId; projectId (unique sparse — at most one publication per project)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draft | submitted | revision_requested | validated | rejected</w:t>
      </w:r>
    </w:p>
    <w:p>
      <w:pPr>
        <w:spacing w:after="70"/>
        <w:ind w:left="280"/>
      </w:pPr>
      <w:r>
        <w:rPr>
          <w:sz w:val="22"/>
          <w:szCs w:val="22"/>
        </w:rPr>
        <w:t xml:space="preserve">• workflowStage: submitted | in_process | pipeline | published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13. Collection: repositoryitems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uploadedBy; optional groupId, projectId</w:t>
      </w:r>
    </w:p>
    <w:p>
      <w:pPr>
        <w:spacing w:after="70"/>
        <w:ind w:left="280"/>
      </w:pPr>
      <w:r>
        <w:rPr>
          <w:sz w:val="22"/>
          <w:szCs w:val="22"/>
        </w:rPr>
        <w:t xml:space="preserve">• type: dataset | publication | thesis | document</w:t>
      </w:r>
    </w:p>
    <w:p>
      <w:pPr>
        <w:spacing w:after="70"/>
        <w:ind w:left="280"/>
      </w:pPr>
      <w:r>
        <w:rPr>
          <w:sz w:val="22"/>
          <w:szCs w:val="22"/>
        </w:rPr>
        <w:t xml:space="preserve">• access: private | group | institution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14. Collection: departments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name, code, faculty, programTier, createdBy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Unique: (name+programTier), (code+programTier)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15. Collection: researchgroups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departmentId; members[].userId; createdBy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kind: collaboration | thesis; member role: lead | member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16. Collection: thesisgroups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researchGroupId; supervisorId; coordinatorId; chapter/meeting actors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students[], chapters[], titleProposal, meetings, finalDocument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Status: proposed | in_progress | submitted | defended | completed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17. Collection: conversations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participants[] → users; messages[].senderId; optional groupId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18. Collection: notifications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userId → users</w:t>
      </w:r>
    </w:p>
    <w:p>
      <w:pPr>
        <w:spacing w:after="70"/>
        <w:ind w:left="280"/>
      </w:pPr>
      <w:r>
        <w:rPr>
          <w:sz w:val="22"/>
          <w:szCs w:val="22"/>
        </w:rPr>
        <w:t xml:space="preserve">• type: proposal | project | grant | budget | publication | repository | ethics | message | system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19. Collection: institutionalpolicies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updatedBy</w:t>
      </w:r>
    </w:p>
    <w:p>
      <w:pPr>
        <w:spacing w:after="70"/>
        <w:ind w:left="280"/>
      </w:pPr>
      <w:r>
        <w:rPr>
          <w:sz w:val="22"/>
          <w:szCs w:val="22"/>
        </w:rPr>
        <w:t xml:space="preserve">• Unique (programTier + moduleKey); status: draft | published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20. Collection: auditevents</w:t>
      </w:r>
    </w:p>
    <w:p>
      <w:pPr>
        <w:spacing w:after="70"/>
        <w:ind w:left="280"/>
      </w:pPr>
      <w:r>
        <w:rPr>
          <w:sz w:val="22"/>
          <w:szCs w:val="22"/>
        </w:rPr>
        <w:t xml:space="preserve">• Relations: actorId; polymorphic entityType + entityId</w:t>
      </w:r>
    </w:p>
    <w:p>
      <w:pPr>
        <w:spacing w:after="70"/>
        <w:ind w:left="280"/>
      </w:pPr>
      <w:r>
        <w:rPr>
          <w:sz w:val="22"/>
          <w:szCs w:val="22"/>
        </w:rPr>
        <w:t xml:space="preserve">• Fields: action, label, detail, metadata, programTier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21. Indexing and portal rules</w:t>
      </w:r>
    </w:p>
    <w:p>
      <w:pPr>
        <w:spacing w:after="70"/>
        <w:ind w:left="280"/>
      </w:pPr>
      <w:r>
        <w:rPr>
          <w:sz w:val="22"/>
          <w:szCs w:val="22"/>
        </w:rPr>
        <w:t xml:space="preserve">• programTier on nearly all business documents for UG/PG isolation</w:t>
      </w:r>
    </w:p>
    <w:p>
      <w:pPr>
        <w:spacing w:after="70"/>
        <w:ind w:left="280"/>
      </w:pPr>
      <w:r>
        <w:rPr>
          <w:sz w:val="22"/>
          <w:szCs w:val="22"/>
        </w:rPr>
        <w:t xml:space="preserve">• Shared staff one account — switch portal with X-Program-Tier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Researchers filtered to own programTier only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Assign-first and stage gates enforced in controllers (not only enums)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Demo users and passwords (after npm run seed)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 Director — director@rms.edu / Director2024!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Faculty Coordinator — coordinator@rms.edu / Coordinator2024!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 Officer — finance@rms.edu / Finance2024!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 (peer) — leadership@rms.edu / Leadership2024!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UG — asha@rms.edu / Researcher2024! — Undergraduate only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PG — mahad@rms.edu / Researcher2024! — Postgraduate only</w:t>
      </w:r>
    </w:p>
    <w:p>
      <w:pPr>
        <w:spacing w:after="100"/>
      </w:pPr>
      <w:r>
        <w:rPr>
          <w:sz w:val="22"/>
          <w:szCs w:val="22"/>
        </w:rPr>
        <w:t xml:space="preserve">Related Word: SYSTEM_ARCHITECTURE.docx (full architecture + modules + APIs).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5c9f26348aab19b35a8af38fc419bd5c60ad45.png"/><Relationship Id="rId8" Type="http://schemas.openxmlformats.org/officeDocument/2006/relationships/image" Target="media/d32d9c46332edf623de241211574048da94f54d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DATABASE_STRUCTURE.docx</dc:title>
  <dc:creator>Jamhuriya RMS</dc:creator>
  <dc:description>Complete current JUST RMS documentation</dc:description>
  <cp:lastModifiedBy>Un-named</cp:lastModifiedBy>
  <cp:revision>1</cp:revision>
  <dcterms:created xsi:type="dcterms:W3CDTF">2026-07-27T15:48:41.044Z</dcterms:created>
  <dcterms:modified xsi:type="dcterms:W3CDTF">2026-07-27T15:48:41.044Z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