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387EC" w14:textId="77777777" w:rsidR="00A86742" w:rsidRDefault="00A86742"/>
    <w:p w14:paraId="3A272A4E" w14:textId="77777777" w:rsidR="00714F4C" w:rsidRDefault="00714F4C"/>
    <w:p w14:paraId="7DDA476F" w14:textId="77777777" w:rsidR="00714F4C" w:rsidRDefault="00714F4C"/>
    <w:p w14:paraId="495EF591" w14:textId="77777777" w:rsidR="00714F4C" w:rsidRDefault="00714F4C"/>
    <w:p w14:paraId="1BAD0864" w14:textId="77777777" w:rsidR="00714F4C" w:rsidRDefault="00714F4C"/>
    <w:p w14:paraId="06CE73C6" w14:textId="77777777" w:rsidR="00714F4C" w:rsidRDefault="00714F4C"/>
    <w:p w14:paraId="51D12A04" w14:textId="77777777" w:rsidR="00714F4C" w:rsidRDefault="00714F4C"/>
    <w:p w14:paraId="6DAD6B64" w14:textId="77777777" w:rsidR="00714F4C" w:rsidRDefault="00714F4C"/>
    <w:p w14:paraId="116C552A" w14:textId="77777777" w:rsidR="00714F4C" w:rsidRDefault="00714F4C"/>
    <w:p w14:paraId="58FD052A" w14:textId="77777777" w:rsidR="00714F4C" w:rsidRDefault="00714F4C"/>
    <w:p w14:paraId="475A4ADA" w14:textId="6DF6756B" w:rsidR="00714F4C" w:rsidRPr="00714F4C" w:rsidRDefault="00714F4C" w:rsidP="00714F4C">
      <w:pPr>
        <w:jc w:val="center"/>
        <w:rPr>
          <w:b/>
          <w:bCs/>
          <w:sz w:val="56"/>
          <w:szCs w:val="56"/>
        </w:rPr>
      </w:pPr>
      <w:r w:rsidRPr="00714F4C">
        <w:rPr>
          <w:b/>
          <w:bCs/>
          <w:sz w:val="56"/>
          <w:szCs w:val="56"/>
        </w:rPr>
        <w:t>Digital Signal Processing</w:t>
      </w:r>
    </w:p>
    <w:p w14:paraId="5CB7B132" w14:textId="77777777" w:rsidR="00714F4C" w:rsidRDefault="00714F4C" w:rsidP="00714F4C">
      <w:pPr>
        <w:jc w:val="center"/>
        <w:rPr>
          <w:b/>
          <w:bCs/>
          <w:sz w:val="56"/>
          <w:szCs w:val="56"/>
        </w:rPr>
      </w:pPr>
      <w:r w:rsidRPr="00714F4C">
        <w:rPr>
          <w:b/>
          <w:bCs/>
          <w:sz w:val="56"/>
          <w:szCs w:val="56"/>
        </w:rPr>
        <w:t>Final Project</w:t>
      </w:r>
    </w:p>
    <w:p w14:paraId="4AF372AA" w14:textId="77777777" w:rsidR="00714F4C" w:rsidRDefault="00714F4C" w:rsidP="00714F4C">
      <w:pPr>
        <w:rPr>
          <w:sz w:val="44"/>
          <w:szCs w:val="44"/>
        </w:rPr>
      </w:pPr>
      <w:r>
        <w:rPr>
          <w:sz w:val="44"/>
          <w:szCs w:val="44"/>
        </w:rPr>
        <w:t>Abdelrahman Mohamed Salama 9224</w:t>
      </w:r>
    </w:p>
    <w:p w14:paraId="5DCCD853" w14:textId="77777777" w:rsidR="00714F4C" w:rsidRDefault="00714F4C" w:rsidP="00714F4C">
      <w:pPr>
        <w:rPr>
          <w:sz w:val="44"/>
          <w:szCs w:val="44"/>
        </w:rPr>
      </w:pPr>
      <w:r>
        <w:rPr>
          <w:sz w:val="44"/>
          <w:szCs w:val="44"/>
        </w:rPr>
        <w:t>Pola Nasser 9505</w:t>
      </w:r>
    </w:p>
    <w:p w14:paraId="1433A1DD" w14:textId="77777777" w:rsidR="00714F4C" w:rsidRDefault="00714F4C" w:rsidP="00714F4C">
      <w:pPr>
        <w:rPr>
          <w:sz w:val="44"/>
          <w:szCs w:val="44"/>
        </w:rPr>
      </w:pPr>
      <w:r>
        <w:rPr>
          <w:sz w:val="44"/>
          <w:szCs w:val="44"/>
        </w:rPr>
        <w:t>Mohamed Walaa 9574</w:t>
      </w:r>
    </w:p>
    <w:p w14:paraId="62A59037" w14:textId="77777777" w:rsidR="00714F4C" w:rsidRDefault="00714F4C" w:rsidP="00714F4C">
      <w:pPr>
        <w:rPr>
          <w:sz w:val="44"/>
          <w:szCs w:val="44"/>
        </w:rPr>
      </w:pPr>
    </w:p>
    <w:p w14:paraId="352896F5" w14:textId="77777777" w:rsidR="00714F4C" w:rsidRDefault="00714F4C" w:rsidP="00714F4C">
      <w:pPr>
        <w:rPr>
          <w:sz w:val="44"/>
          <w:szCs w:val="44"/>
        </w:rPr>
      </w:pPr>
    </w:p>
    <w:p w14:paraId="758C01BE" w14:textId="77777777" w:rsidR="00714F4C" w:rsidRDefault="00714F4C" w:rsidP="00714F4C">
      <w:pPr>
        <w:rPr>
          <w:sz w:val="44"/>
          <w:szCs w:val="44"/>
        </w:rPr>
      </w:pPr>
    </w:p>
    <w:p w14:paraId="367FDBE1" w14:textId="77777777" w:rsidR="00714F4C" w:rsidRDefault="00714F4C" w:rsidP="00714F4C">
      <w:pPr>
        <w:rPr>
          <w:sz w:val="44"/>
          <w:szCs w:val="44"/>
        </w:rPr>
      </w:pPr>
    </w:p>
    <w:p w14:paraId="34EC6A3E" w14:textId="46F0B570" w:rsidR="00714F4C" w:rsidRPr="00513A7E" w:rsidRDefault="00714F4C" w:rsidP="00513A7E">
      <w:pPr>
        <w:rPr>
          <w:b/>
          <w:bCs/>
          <w:sz w:val="56"/>
          <w:szCs w:val="56"/>
        </w:rPr>
      </w:pPr>
      <w:r w:rsidRPr="00714F4C">
        <w:rPr>
          <w:b/>
          <w:bCs/>
          <w:sz w:val="56"/>
          <w:szCs w:val="56"/>
        </w:rPr>
        <w:lastRenderedPageBreak/>
        <w:t xml:space="preserve">Part I) ECG Signal Denoising for Telemedicine Applications </w:t>
      </w:r>
    </w:p>
    <w:p w14:paraId="6CB4A7DC" w14:textId="4A0CE1E9" w:rsidR="00714F4C" w:rsidRPr="00714F4C" w:rsidRDefault="00714F4C" w:rsidP="00714F4C">
      <w:pPr>
        <w:pStyle w:val="Heading2"/>
        <w:rPr>
          <w:rFonts w:ascii="Arial" w:eastAsia="Arial" w:hAnsi="Arial" w:cs="Arial"/>
          <w:b/>
          <w:bCs/>
          <w:color w:val="000000" w:themeColor="text1"/>
          <w:sz w:val="28"/>
          <w:szCs w:val="28"/>
        </w:rPr>
      </w:pPr>
      <w:r w:rsidRPr="00714F4C">
        <w:rPr>
          <w:rFonts w:ascii="Arial" w:eastAsia="Arial" w:hAnsi="Arial" w:cs="Arial"/>
          <w:b/>
          <w:bCs/>
          <w:color w:val="000000" w:themeColor="text1"/>
          <w:sz w:val="28"/>
          <w:szCs w:val="28"/>
        </w:rPr>
        <w:t>1.1 ECG Signal Characteristics</w:t>
      </w:r>
    </w:p>
    <w:p w14:paraId="3E98A86C" w14:textId="77777777" w:rsidR="00714F4C" w:rsidRPr="00714F4C" w:rsidRDefault="00714F4C" w:rsidP="00714F4C">
      <w:r w:rsidRPr="00714F4C">
        <w:t>An ECG signal records the electrical activity of the heart. It is used by doctors to monitor heart rhythm and detect abnormalities. The recordings used in this project come from the MIT-BIH Arrhythmia Database, sampled at 360 Hz.</w:t>
      </w:r>
    </w:p>
    <w:p w14:paraId="01821A38" w14:textId="1B6D70F1" w:rsidR="00714F4C" w:rsidRPr="00714F4C" w:rsidRDefault="00714F4C" w:rsidP="00714F4C">
      <w:r w:rsidRPr="00714F4C">
        <w:t xml:space="preserve">A typical ECG waveform has three main parts: the P wave (atrial contraction), the QRS complex (ventricular contraction), and the T wave (ventricular recovery). The QRS complex is the most important </w:t>
      </w:r>
      <w:r w:rsidR="00705EA0">
        <w:t>,</w:t>
      </w:r>
      <w:r w:rsidRPr="00714F4C">
        <w:t xml:space="preserve"> it has sharp, high peaks used to detect heartbeats, so preserving its shape is a priority.</w:t>
      </w:r>
    </w:p>
    <w:p w14:paraId="218E25CB" w14:textId="51F4E1F7" w:rsidR="00714F4C" w:rsidRDefault="00714F4C" w:rsidP="00714F4C">
      <w:r w:rsidRPr="00714F4C">
        <w:t>The useful ECG frequency range is 0.5 Hz to 100 Hz. Anything below 0.5 Hz is noise from slow drift, and anything above 100 Hz is high-frequency muscle noise.</w:t>
      </w:r>
    </w:p>
    <w:p w14:paraId="696C16CC" w14:textId="77777777" w:rsidR="00714F4C" w:rsidRPr="00714F4C" w:rsidRDefault="00714F4C" w:rsidP="00714F4C"/>
    <w:p w14:paraId="260FCF92" w14:textId="43F692C6" w:rsidR="00714F4C" w:rsidRPr="00714F4C" w:rsidRDefault="00714F4C" w:rsidP="00714F4C">
      <w:pPr>
        <w:pStyle w:val="Heading2"/>
        <w:rPr>
          <w:b/>
          <w:bCs/>
          <w:color w:val="000000" w:themeColor="text1"/>
          <w:sz w:val="28"/>
          <w:szCs w:val="28"/>
        </w:rPr>
      </w:pPr>
      <w:r w:rsidRPr="00714F4C">
        <w:rPr>
          <w:rFonts w:ascii="Arial" w:eastAsia="Arial" w:hAnsi="Arial" w:cs="Arial"/>
          <w:b/>
          <w:bCs/>
          <w:color w:val="000000" w:themeColor="text1"/>
          <w:sz w:val="28"/>
          <w:szCs w:val="28"/>
        </w:rPr>
        <w:t>1.2 Identification of Noise Types</w:t>
      </w:r>
    </w:p>
    <w:p w14:paraId="78139C32" w14:textId="77777777" w:rsidR="00714F4C" w:rsidRPr="00714F4C" w:rsidRDefault="00714F4C" w:rsidP="00714F4C">
      <w:pPr>
        <w:spacing w:before="60" w:after="100"/>
      </w:pPr>
      <w:r w:rsidRPr="00714F4C">
        <w:t>Three types of noise affect ECG signals:</w:t>
      </w:r>
    </w:p>
    <w:p w14:paraId="235C1B75" w14:textId="6CDC886E" w:rsidR="00714F4C" w:rsidRPr="00714F4C" w:rsidRDefault="00714F4C" w:rsidP="00714F4C">
      <w:pPr>
        <w:spacing w:before="60" w:after="100"/>
      </w:pPr>
      <w:r w:rsidRPr="00714F4C">
        <w:t>Baseline wander (below 0.5 Hz) a slow drift caused by breathing or body movement. It shifts the whole signal up and down. Since it is well below the useful ECG band, a high-pass filter removes it cleanly.</w:t>
      </w:r>
    </w:p>
    <w:p w14:paraId="1F96238F" w14:textId="1704EDE7" w:rsidR="00714F4C" w:rsidRPr="00714F4C" w:rsidRDefault="00714F4C" w:rsidP="00714F4C">
      <w:pPr>
        <w:spacing w:before="60" w:after="100"/>
      </w:pPr>
      <w:r w:rsidRPr="00714F4C">
        <w:t>Power-line interference (50 Hz) a sinusoidal hum from the electrical power supply. It sits inside the useful ECG band, so it cannot be removed with a simple HPF or LPF. A narrow notch filter centered at 50 Hz is the correct solution.</w:t>
      </w:r>
    </w:p>
    <w:p w14:paraId="613BDB6A" w14:textId="0675283F" w:rsidR="00705EA0" w:rsidRDefault="00714F4C" w:rsidP="00705EA0">
      <w:pPr>
        <w:spacing w:before="60" w:after="100"/>
      </w:pPr>
      <w:r w:rsidRPr="00714F4C">
        <w:t>Muscle noise / EMG (above 100 Hz) random high-frequency noise from muscle activity near the electrodes. Since the useful ECG band ends at 100 Hz, a low-pass filter handles this.</w:t>
      </w:r>
    </w:p>
    <w:p w14:paraId="74713093" w14:textId="77777777" w:rsidR="00705EA0" w:rsidRDefault="00705EA0" w:rsidP="00705EA0">
      <w:pPr>
        <w:spacing w:before="60" w:after="100"/>
      </w:pPr>
    </w:p>
    <w:p w14:paraId="2127674D" w14:textId="77777777" w:rsidR="00513A7E" w:rsidRDefault="00513A7E" w:rsidP="00705EA0">
      <w:pPr>
        <w:spacing w:before="60" w:after="100"/>
      </w:pPr>
    </w:p>
    <w:p w14:paraId="068477F7" w14:textId="77777777" w:rsidR="00513A7E" w:rsidRDefault="00513A7E" w:rsidP="00705EA0">
      <w:pPr>
        <w:spacing w:before="60" w:after="100"/>
      </w:pPr>
    </w:p>
    <w:p w14:paraId="264E64F0" w14:textId="77777777" w:rsidR="00705EA0" w:rsidRDefault="00705EA0" w:rsidP="00714F4C">
      <w:pPr>
        <w:spacing w:before="60" w:after="100"/>
      </w:pPr>
    </w:p>
    <w:p w14:paraId="73725E64" w14:textId="77777777" w:rsidR="006207C7" w:rsidRPr="00714F4C" w:rsidRDefault="006207C7" w:rsidP="00714F4C">
      <w:pPr>
        <w:spacing w:before="60" w:after="100"/>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29"/>
        <w:gridCol w:w="4680"/>
      </w:tblGrid>
      <w:tr w:rsidR="006207C7" w14:paraId="24985706" w14:textId="77777777" w:rsidTr="006207C7">
        <w:tc>
          <w:tcPr>
            <w:tcW w:w="220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0F4BC440" w14:textId="77777777" w:rsidR="006207C7" w:rsidRDefault="006207C7" w:rsidP="0076357E">
            <w:r>
              <w:rPr>
                <w:rFonts w:ascii="Arial" w:eastAsia="Arial" w:hAnsi="Arial" w:cs="Arial"/>
                <w:b/>
                <w:bCs/>
                <w:sz w:val="22"/>
                <w:szCs w:val="22"/>
              </w:rPr>
              <w:lastRenderedPageBreak/>
              <w:t>Noise Type</w:t>
            </w:r>
          </w:p>
        </w:tc>
        <w:tc>
          <w:tcPr>
            <w:tcW w:w="2929"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68B4738F" w14:textId="77777777" w:rsidR="006207C7" w:rsidRDefault="006207C7" w:rsidP="0076357E">
            <w:r>
              <w:rPr>
                <w:rFonts w:ascii="Arial" w:eastAsia="Arial" w:hAnsi="Arial" w:cs="Arial"/>
                <w:b/>
                <w:bCs/>
                <w:sz w:val="22"/>
                <w:szCs w:val="22"/>
              </w:rPr>
              <w:t>Frequency Range</w:t>
            </w:r>
          </w:p>
        </w:tc>
        <w:tc>
          <w:tcPr>
            <w:tcW w:w="468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6DC22A82" w14:textId="77777777" w:rsidR="006207C7" w:rsidRDefault="006207C7" w:rsidP="0076357E">
            <w:r>
              <w:rPr>
                <w:rFonts w:ascii="Arial" w:eastAsia="Arial" w:hAnsi="Arial" w:cs="Arial"/>
                <w:b/>
                <w:bCs/>
                <w:sz w:val="22"/>
                <w:szCs w:val="22"/>
              </w:rPr>
              <w:t>Filter Required</w:t>
            </w:r>
          </w:p>
        </w:tc>
      </w:tr>
      <w:tr w:rsidR="006207C7" w14:paraId="7C861FF8" w14:textId="77777777" w:rsidTr="006207C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4F4093" w14:textId="77777777" w:rsidR="006207C7" w:rsidRDefault="006207C7" w:rsidP="0076357E">
            <w:r>
              <w:rPr>
                <w:rFonts w:ascii="Arial" w:eastAsia="Arial" w:hAnsi="Arial" w:cs="Arial"/>
                <w:sz w:val="22"/>
                <w:szCs w:val="22"/>
              </w:rPr>
              <w:t>Baseline wander</w:t>
            </w:r>
          </w:p>
        </w:tc>
        <w:tc>
          <w:tcPr>
            <w:tcW w:w="292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6CEE25" w14:textId="77777777" w:rsidR="006207C7" w:rsidRDefault="006207C7" w:rsidP="0076357E">
            <w:r>
              <w:rPr>
                <w:rFonts w:ascii="Arial" w:eastAsia="Arial" w:hAnsi="Arial" w:cs="Arial"/>
                <w:sz w:val="22"/>
                <w:szCs w:val="22"/>
              </w:rPr>
              <w:t>Below 0.5 Hz</w:t>
            </w:r>
          </w:p>
        </w:tc>
        <w:tc>
          <w:tcPr>
            <w:tcW w:w="468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7F8B165" w14:textId="77777777" w:rsidR="006207C7" w:rsidRDefault="006207C7" w:rsidP="0076357E">
            <w:r>
              <w:rPr>
                <w:rFonts w:ascii="Arial" w:eastAsia="Arial" w:hAnsi="Arial" w:cs="Arial"/>
                <w:sz w:val="22"/>
                <w:szCs w:val="22"/>
              </w:rPr>
              <w:t>High-pass filter</w:t>
            </w:r>
          </w:p>
        </w:tc>
      </w:tr>
      <w:tr w:rsidR="006207C7" w14:paraId="73125FEE" w14:textId="77777777" w:rsidTr="006207C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855ED6" w14:textId="77777777" w:rsidR="006207C7" w:rsidRDefault="006207C7" w:rsidP="0076357E">
            <w:r>
              <w:rPr>
                <w:rFonts w:ascii="Arial" w:eastAsia="Arial" w:hAnsi="Arial" w:cs="Arial"/>
                <w:sz w:val="22"/>
                <w:szCs w:val="22"/>
              </w:rPr>
              <w:t>Power-line interference</w:t>
            </w:r>
          </w:p>
        </w:tc>
        <w:tc>
          <w:tcPr>
            <w:tcW w:w="292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940764" w14:textId="77777777" w:rsidR="006207C7" w:rsidRDefault="006207C7" w:rsidP="0076357E">
            <w:r>
              <w:rPr>
                <w:rFonts w:ascii="Arial" w:eastAsia="Arial" w:hAnsi="Arial" w:cs="Arial"/>
                <w:sz w:val="22"/>
                <w:szCs w:val="22"/>
              </w:rPr>
              <w:t>50 Hz (narrow)</w:t>
            </w:r>
          </w:p>
        </w:tc>
        <w:tc>
          <w:tcPr>
            <w:tcW w:w="468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EC6463" w14:textId="77777777" w:rsidR="006207C7" w:rsidRDefault="006207C7" w:rsidP="0076357E">
            <w:r>
              <w:rPr>
                <w:rFonts w:ascii="Arial" w:eastAsia="Arial" w:hAnsi="Arial" w:cs="Arial"/>
                <w:sz w:val="22"/>
                <w:szCs w:val="22"/>
              </w:rPr>
              <w:t>Notch filter</w:t>
            </w:r>
          </w:p>
        </w:tc>
      </w:tr>
      <w:tr w:rsidR="006207C7" w14:paraId="2ABED535" w14:textId="77777777" w:rsidTr="006207C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F73229" w14:textId="77777777" w:rsidR="006207C7" w:rsidRDefault="006207C7" w:rsidP="0076357E">
            <w:r>
              <w:rPr>
                <w:rFonts w:ascii="Arial" w:eastAsia="Arial" w:hAnsi="Arial" w:cs="Arial"/>
                <w:sz w:val="22"/>
                <w:szCs w:val="22"/>
              </w:rPr>
              <w:t>Muscle noise (EMG)</w:t>
            </w:r>
          </w:p>
        </w:tc>
        <w:tc>
          <w:tcPr>
            <w:tcW w:w="292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4C1CC0" w14:textId="77777777" w:rsidR="006207C7" w:rsidRDefault="006207C7" w:rsidP="0076357E">
            <w:r>
              <w:rPr>
                <w:rFonts w:ascii="Arial" w:eastAsia="Arial" w:hAnsi="Arial" w:cs="Arial"/>
                <w:sz w:val="22"/>
                <w:szCs w:val="22"/>
              </w:rPr>
              <w:t>Above 100 Hz</w:t>
            </w:r>
          </w:p>
        </w:tc>
        <w:tc>
          <w:tcPr>
            <w:tcW w:w="468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2F79AAA" w14:textId="77777777" w:rsidR="006207C7" w:rsidRDefault="006207C7" w:rsidP="0076357E">
            <w:r>
              <w:rPr>
                <w:rFonts w:ascii="Arial" w:eastAsia="Arial" w:hAnsi="Arial" w:cs="Arial"/>
                <w:sz w:val="22"/>
                <w:szCs w:val="22"/>
              </w:rPr>
              <w:t>Low-pass filter</w:t>
            </w:r>
          </w:p>
        </w:tc>
      </w:tr>
    </w:tbl>
    <w:p w14:paraId="66C170C3" w14:textId="77777777" w:rsidR="00714F4C" w:rsidRPr="00705EA0" w:rsidRDefault="00714F4C" w:rsidP="00714F4C">
      <w:pPr>
        <w:spacing w:before="60" w:after="100"/>
        <w:rPr>
          <w:b/>
          <w:bCs/>
          <w:sz w:val="28"/>
          <w:szCs w:val="28"/>
        </w:rPr>
      </w:pPr>
    </w:p>
    <w:p w14:paraId="264EF6D0" w14:textId="77777777" w:rsidR="00705EA0" w:rsidRPr="00705EA0" w:rsidRDefault="00705EA0" w:rsidP="00705EA0">
      <w:pPr>
        <w:spacing w:before="60" w:after="100"/>
        <w:rPr>
          <w:b/>
          <w:bCs/>
          <w:sz w:val="28"/>
          <w:szCs w:val="28"/>
        </w:rPr>
      </w:pPr>
      <w:r w:rsidRPr="00705EA0">
        <w:rPr>
          <w:b/>
          <w:bCs/>
          <w:sz w:val="28"/>
          <w:szCs w:val="28"/>
        </w:rPr>
        <w:t>1.3 Filtering Objectives</w:t>
      </w:r>
    </w:p>
    <w:p w14:paraId="3E5F3FD0" w14:textId="77777777" w:rsidR="00705EA0" w:rsidRPr="00705EA0" w:rsidRDefault="00705EA0" w:rsidP="00705EA0">
      <w:pPr>
        <w:numPr>
          <w:ilvl w:val="0"/>
          <w:numId w:val="1"/>
        </w:numPr>
        <w:spacing w:before="60" w:after="100"/>
      </w:pPr>
      <w:r w:rsidRPr="00705EA0">
        <w:t>Remove baseline wander using a high-pass filter with passband starting at 0.5 Hz</w:t>
      </w:r>
    </w:p>
    <w:p w14:paraId="671FD584" w14:textId="77777777" w:rsidR="00705EA0" w:rsidRPr="00705EA0" w:rsidRDefault="00705EA0" w:rsidP="00705EA0">
      <w:pPr>
        <w:numPr>
          <w:ilvl w:val="0"/>
          <w:numId w:val="1"/>
        </w:numPr>
        <w:spacing w:before="60" w:after="100"/>
      </w:pPr>
      <w:r w:rsidRPr="00705EA0">
        <w:t>Suppress power-line interference using a narrow notch at 50 Hz</w:t>
      </w:r>
    </w:p>
    <w:p w14:paraId="4B4F29AE" w14:textId="77777777" w:rsidR="00705EA0" w:rsidRPr="00705EA0" w:rsidRDefault="00705EA0" w:rsidP="00705EA0">
      <w:pPr>
        <w:numPr>
          <w:ilvl w:val="0"/>
          <w:numId w:val="1"/>
        </w:numPr>
        <w:spacing w:before="60" w:after="100"/>
      </w:pPr>
      <w:r w:rsidRPr="00705EA0">
        <w:t>Reduce muscle noise using a low-pass filter with cutoff at 100 Hz</w:t>
      </w:r>
    </w:p>
    <w:p w14:paraId="36FED44C" w14:textId="77777777" w:rsidR="00705EA0" w:rsidRPr="00705EA0" w:rsidRDefault="00705EA0" w:rsidP="00705EA0">
      <w:pPr>
        <w:numPr>
          <w:ilvl w:val="0"/>
          <w:numId w:val="1"/>
        </w:numPr>
        <w:spacing w:before="60" w:after="100"/>
      </w:pPr>
      <w:r w:rsidRPr="00705EA0">
        <w:t>Preserve the QRS complex shape and timing</w:t>
      </w:r>
    </w:p>
    <w:p w14:paraId="69234A83" w14:textId="77777777" w:rsidR="00705EA0" w:rsidRPr="00705EA0" w:rsidRDefault="00705EA0" w:rsidP="00705EA0">
      <w:pPr>
        <w:numPr>
          <w:ilvl w:val="0"/>
          <w:numId w:val="1"/>
        </w:numPr>
        <w:spacing w:before="60" w:after="100"/>
      </w:pPr>
      <w:r w:rsidRPr="00705EA0">
        <w:t>Minimize phase distortion to avoid shifting ECG peaks</w:t>
      </w:r>
    </w:p>
    <w:p w14:paraId="23811AED" w14:textId="6FBED201" w:rsidR="00705EA0" w:rsidRDefault="00705EA0" w:rsidP="00705EA0">
      <w:pPr>
        <w:numPr>
          <w:ilvl w:val="0"/>
          <w:numId w:val="1"/>
        </w:numPr>
        <w:spacing w:before="60" w:after="100"/>
      </w:pPr>
      <w:r w:rsidRPr="00705EA0">
        <w:t>Compare FIR and IIR designs in terms of order, phase, and computational cost</w:t>
      </w:r>
    </w:p>
    <w:p w14:paraId="0D0D661B" w14:textId="77777777" w:rsidR="00705EA0" w:rsidRDefault="00705EA0" w:rsidP="00705EA0">
      <w:pPr>
        <w:spacing w:before="60" w:after="100"/>
        <w:ind w:left="720"/>
      </w:pPr>
    </w:p>
    <w:p w14:paraId="4EA7544E" w14:textId="77777777" w:rsidR="00705EA0" w:rsidRDefault="00705EA0" w:rsidP="00705EA0">
      <w:pPr>
        <w:spacing w:before="60" w:after="100"/>
        <w:ind w:left="720"/>
      </w:pPr>
    </w:p>
    <w:p w14:paraId="2275B7D2" w14:textId="5612C6C4" w:rsidR="00705EA0" w:rsidRPr="00705EA0" w:rsidRDefault="00705EA0" w:rsidP="00705EA0">
      <w:pPr>
        <w:spacing w:before="60" w:after="100"/>
        <w:rPr>
          <w:b/>
          <w:bCs/>
          <w:sz w:val="28"/>
          <w:szCs w:val="28"/>
        </w:rPr>
      </w:pPr>
      <w:r w:rsidRPr="00705EA0">
        <w:rPr>
          <w:b/>
          <w:bCs/>
          <w:sz w:val="28"/>
          <w:szCs w:val="28"/>
        </w:rPr>
        <w:t>1.4 Filter Specifications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5040"/>
      </w:tblGrid>
      <w:tr w:rsidR="00705EA0" w14:paraId="4506C95C" w14:textId="77777777" w:rsidTr="006E1B9A">
        <w:tc>
          <w:tcPr>
            <w:tcW w:w="260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69FCC29A" w14:textId="77777777" w:rsidR="00705EA0" w:rsidRDefault="00705EA0" w:rsidP="0076357E">
            <w:r>
              <w:rPr>
                <w:rFonts w:ascii="Arial" w:eastAsia="Arial" w:hAnsi="Arial" w:cs="Arial"/>
                <w:b/>
                <w:bCs/>
                <w:sz w:val="22"/>
                <w:szCs w:val="22"/>
              </w:rPr>
              <w:t>Specification</w:t>
            </w:r>
          </w:p>
        </w:tc>
        <w:tc>
          <w:tcPr>
            <w:tcW w:w="176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20C2841C" w14:textId="77777777" w:rsidR="00705EA0" w:rsidRDefault="00705EA0" w:rsidP="0076357E">
            <w:r>
              <w:rPr>
                <w:rFonts w:ascii="Arial" w:eastAsia="Arial" w:hAnsi="Arial" w:cs="Arial"/>
                <w:b/>
                <w:bCs/>
                <w:sz w:val="22"/>
                <w:szCs w:val="22"/>
              </w:rPr>
              <w:t>Value</w:t>
            </w:r>
          </w:p>
        </w:tc>
        <w:tc>
          <w:tcPr>
            <w:tcW w:w="504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6152EACE" w14:textId="77777777" w:rsidR="00705EA0" w:rsidRDefault="00705EA0" w:rsidP="0076357E">
            <w:r>
              <w:rPr>
                <w:rFonts w:ascii="Arial" w:eastAsia="Arial" w:hAnsi="Arial" w:cs="Arial"/>
                <w:b/>
                <w:bCs/>
                <w:sz w:val="22"/>
                <w:szCs w:val="22"/>
              </w:rPr>
              <w:t>Justification</w:t>
            </w:r>
          </w:p>
        </w:tc>
      </w:tr>
      <w:tr w:rsidR="00705EA0" w14:paraId="27333543"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67B72C" w14:textId="77777777" w:rsidR="00705EA0" w:rsidRDefault="00705EA0" w:rsidP="0076357E">
            <w:r>
              <w:rPr>
                <w:rFonts w:ascii="Arial" w:eastAsia="Arial" w:hAnsi="Arial" w:cs="Arial"/>
                <w:b/>
                <w:bCs/>
                <w:sz w:val="22"/>
                <w:szCs w:val="22"/>
              </w:rPr>
              <w:t>Sampling frequency</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EAEA47" w14:textId="77777777" w:rsidR="00705EA0" w:rsidRDefault="00705EA0" w:rsidP="0076357E">
            <w:r>
              <w:rPr>
                <w:rFonts w:ascii="Arial" w:eastAsia="Arial" w:hAnsi="Arial" w:cs="Arial"/>
                <w:sz w:val="22"/>
                <w:szCs w:val="22"/>
              </w:rPr>
              <w:t>360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02A70B8" w14:textId="5B104334" w:rsidR="00705EA0" w:rsidRDefault="00705EA0" w:rsidP="0076357E">
            <w:r>
              <w:rPr>
                <w:rFonts w:ascii="Arial" w:eastAsia="Arial" w:hAnsi="Arial" w:cs="Arial"/>
                <w:sz w:val="22"/>
                <w:szCs w:val="22"/>
              </w:rPr>
              <w:t>Fixed by the MIT-BIH Arrhythmia Database</w:t>
            </w:r>
          </w:p>
        </w:tc>
      </w:tr>
      <w:tr w:rsidR="00705EA0" w14:paraId="085F239F"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8F0CE6" w14:textId="77777777" w:rsidR="00705EA0" w:rsidRDefault="00705EA0" w:rsidP="0076357E">
            <w:r>
              <w:rPr>
                <w:rFonts w:ascii="Arial" w:eastAsia="Arial" w:hAnsi="Arial" w:cs="Arial"/>
                <w:b/>
                <w:bCs/>
                <w:sz w:val="22"/>
                <w:szCs w:val="22"/>
              </w:rPr>
              <w:t>Useful ECG bandwidth</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EED148" w14:textId="77777777" w:rsidR="00705EA0" w:rsidRDefault="00705EA0" w:rsidP="0076357E">
            <w:r>
              <w:rPr>
                <w:rFonts w:ascii="Arial" w:eastAsia="Arial" w:hAnsi="Arial" w:cs="Arial"/>
                <w:sz w:val="22"/>
                <w:szCs w:val="22"/>
              </w:rPr>
              <w:t>0.5 – 100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DFAF92" w14:textId="77777777" w:rsidR="00705EA0" w:rsidRDefault="00705EA0" w:rsidP="0076357E">
            <w:r>
              <w:rPr>
                <w:rFonts w:ascii="Arial" w:eastAsia="Arial" w:hAnsi="Arial" w:cs="Arial"/>
                <w:sz w:val="22"/>
                <w:szCs w:val="22"/>
              </w:rPr>
              <w:t>The clinically significant ECG components (P wave, QRS complex, T wave) are all located within this band.</w:t>
            </w:r>
          </w:p>
        </w:tc>
      </w:tr>
      <w:tr w:rsidR="00705EA0" w14:paraId="78BDEE46"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E64B5A" w14:textId="77777777" w:rsidR="00705EA0" w:rsidRDefault="00705EA0" w:rsidP="0076357E">
            <w:r>
              <w:rPr>
                <w:rFonts w:ascii="Arial" w:eastAsia="Arial" w:hAnsi="Arial" w:cs="Arial"/>
                <w:b/>
                <w:bCs/>
                <w:sz w:val="22"/>
                <w:szCs w:val="22"/>
              </w:rPr>
              <w:t>HPF passband edge</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E58533" w14:textId="77777777" w:rsidR="00705EA0" w:rsidRDefault="00705EA0" w:rsidP="0076357E">
            <w:r>
              <w:rPr>
                <w:rFonts w:ascii="Arial" w:eastAsia="Arial" w:hAnsi="Arial" w:cs="Arial"/>
                <w:sz w:val="22"/>
                <w:szCs w:val="22"/>
              </w:rPr>
              <w:t>0.5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33D6A2" w14:textId="77777777" w:rsidR="00705EA0" w:rsidRDefault="00705EA0" w:rsidP="0076357E">
            <w:r>
              <w:rPr>
                <w:rFonts w:ascii="Arial" w:eastAsia="Arial" w:hAnsi="Arial" w:cs="Arial"/>
                <w:sz w:val="22"/>
                <w:szCs w:val="22"/>
              </w:rPr>
              <w:t>The lowest useful ECG component begins at 0.5 Hz; the filter must pass everything above this frequency.</w:t>
            </w:r>
          </w:p>
        </w:tc>
      </w:tr>
      <w:tr w:rsidR="00705EA0" w14:paraId="00CD9CF9"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EFE9F0E" w14:textId="77777777" w:rsidR="00705EA0" w:rsidRDefault="00705EA0" w:rsidP="0076357E">
            <w:r>
              <w:rPr>
                <w:rFonts w:ascii="Arial" w:eastAsia="Arial" w:hAnsi="Arial" w:cs="Arial"/>
                <w:b/>
                <w:bCs/>
                <w:sz w:val="22"/>
                <w:szCs w:val="22"/>
              </w:rPr>
              <w:lastRenderedPageBreak/>
              <w:t>Notch center frequency</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28B1CE" w14:textId="77777777" w:rsidR="00705EA0" w:rsidRDefault="00705EA0" w:rsidP="0076357E">
            <w:r>
              <w:rPr>
                <w:rFonts w:ascii="Arial" w:eastAsia="Arial" w:hAnsi="Arial" w:cs="Arial"/>
                <w:sz w:val="22"/>
                <w:szCs w:val="22"/>
              </w:rPr>
              <w:t>50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39FDE2" w14:textId="77777777" w:rsidR="00705EA0" w:rsidRDefault="00705EA0" w:rsidP="0076357E">
            <w:r>
              <w:rPr>
                <w:rFonts w:ascii="Arial" w:eastAsia="Arial" w:hAnsi="Arial" w:cs="Arial"/>
                <w:sz w:val="22"/>
                <w:szCs w:val="22"/>
              </w:rPr>
              <w:t>Matches the power-line frequency used in Europe and many other regions where the database was recorded.</w:t>
            </w:r>
          </w:p>
        </w:tc>
      </w:tr>
      <w:tr w:rsidR="00705EA0" w14:paraId="5503BFFA"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0BB613" w14:textId="77777777" w:rsidR="00705EA0" w:rsidRDefault="00705EA0" w:rsidP="0076357E">
            <w:r>
              <w:rPr>
                <w:rFonts w:ascii="Arial" w:eastAsia="Arial" w:hAnsi="Arial" w:cs="Arial"/>
                <w:b/>
                <w:bCs/>
                <w:sz w:val="22"/>
                <w:szCs w:val="22"/>
              </w:rPr>
              <w:t>Notch quality factor (Q)</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54EAE5" w14:textId="5FC249BF" w:rsidR="00705EA0" w:rsidRDefault="00254DB4" w:rsidP="0076357E">
            <w:r>
              <w:t>50</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C41919" w14:textId="24B9B766" w:rsidR="00705EA0" w:rsidRDefault="00705EA0" w:rsidP="0076357E">
            <w:r>
              <w:rPr>
                <w:rFonts w:ascii="Arial" w:eastAsia="Arial" w:hAnsi="Arial" w:cs="Arial"/>
                <w:sz w:val="22"/>
                <w:szCs w:val="22"/>
              </w:rPr>
              <w:t xml:space="preserve">A high Q = </w:t>
            </w:r>
            <w:r w:rsidR="00DD56E2">
              <w:rPr>
                <w:rFonts w:ascii="Arial" w:eastAsia="Arial" w:hAnsi="Arial" w:cs="Arial"/>
                <w:sz w:val="22"/>
                <w:szCs w:val="22"/>
              </w:rPr>
              <w:t>50</w:t>
            </w:r>
            <w:r>
              <w:rPr>
                <w:rFonts w:ascii="Arial" w:eastAsia="Arial" w:hAnsi="Arial" w:cs="Arial"/>
                <w:sz w:val="22"/>
                <w:szCs w:val="22"/>
              </w:rPr>
              <w:t xml:space="preserve"> produces a very narrow notch (bandwidth = 50/</w:t>
            </w:r>
            <w:r w:rsidR="00DD56E2">
              <w:rPr>
                <w:rFonts w:ascii="Arial" w:eastAsia="Arial" w:hAnsi="Arial" w:cs="Arial"/>
                <w:sz w:val="22"/>
                <w:szCs w:val="22"/>
              </w:rPr>
              <w:t>50</w:t>
            </w:r>
            <w:r>
              <w:rPr>
                <w:rFonts w:ascii="Arial" w:eastAsia="Arial" w:hAnsi="Arial" w:cs="Arial"/>
                <w:sz w:val="22"/>
                <w:szCs w:val="22"/>
              </w:rPr>
              <w:t xml:space="preserve"> </w:t>
            </w:r>
            <w:r w:rsidR="00DD56E2">
              <w:rPr>
                <w:rFonts w:ascii="Arial" w:eastAsia="Arial" w:hAnsi="Arial" w:cs="Arial"/>
                <w:sz w:val="22"/>
                <w:szCs w:val="22"/>
              </w:rPr>
              <w:t>=</w:t>
            </w:r>
            <w:r>
              <w:rPr>
                <w:rFonts w:ascii="Arial" w:eastAsia="Arial" w:hAnsi="Arial" w:cs="Arial"/>
                <w:sz w:val="22"/>
                <w:szCs w:val="22"/>
              </w:rPr>
              <w:t>1Hz), minimizing distortion of surrounding ECG components.</w:t>
            </w:r>
          </w:p>
        </w:tc>
      </w:tr>
      <w:tr w:rsidR="00705EA0" w14:paraId="143A0060"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E8C93E" w14:textId="77777777" w:rsidR="00705EA0" w:rsidRDefault="00705EA0" w:rsidP="0076357E">
            <w:r>
              <w:rPr>
                <w:rFonts w:ascii="Arial" w:eastAsia="Arial" w:hAnsi="Arial" w:cs="Arial"/>
                <w:b/>
                <w:bCs/>
                <w:sz w:val="22"/>
                <w:szCs w:val="22"/>
              </w:rPr>
              <w:t>LPF passband edge</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7D06D1" w14:textId="77777777" w:rsidR="00705EA0" w:rsidRDefault="00705EA0" w:rsidP="0076357E">
            <w:r>
              <w:rPr>
                <w:rFonts w:ascii="Arial" w:eastAsia="Arial" w:hAnsi="Arial" w:cs="Arial"/>
                <w:sz w:val="22"/>
                <w:szCs w:val="22"/>
              </w:rPr>
              <w:t>100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37B8213" w14:textId="77777777" w:rsidR="00705EA0" w:rsidRDefault="00705EA0" w:rsidP="0076357E">
            <w:r>
              <w:rPr>
                <w:rFonts w:ascii="Arial" w:eastAsia="Arial" w:hAnsi="Arial" w:cs="Arial"/>
                <w:sz w:val="22"/>
                <w:szCs w:val="22"/>
              </w:rPr>
              <w:t>Passes all diagnostically meaningful ECG content; anything above 100 Hz is outside the useful ECG band.</w:t>
            </w:r>
          </w:p>
        </w:tc>
      </w:tr>
      <w:tr w:rsidR="00705EA0" w14:paraId="013B727F"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2D24D1" w14:textId="77777777" w:rsidR="00705EA0" w:rsidRDefault="00705EA0" w:rsidP="0076357E">
            <w:r>
              <w:rPr>
                <w:rFonts w:ascii="Arial" w:eastAsia="Arial" w:hAnsi="Arial" w:cs="Arial"/>
                <w:b/>
                <w:bCs/>
                <w:sz w:val="22"/>
                <w:szCs w:val="22"/>
              </w:rPr>
              <w:t>LPF stopband edge</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EA1369" w14:textId="77777777" w:rsidR="00705EA0" w:rsidRDefault="00705EA0" w:rsidP="0076357E">
            <w:r>
              <w:rPr>
                <w:rFonts w:ascii="Arial" w:eastAsia="Arial" w:hAnsi="Arial" w:cs="Arial"/>
                <w:sz w:val="22"/>
                <w:szCs w:val="22"/>
              </w:rPr>
              <w:t>150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F7606F" w14:textId="5062E4FD" w:rsidR="006E1B9A" w:rsidRPr="006E1B9A" w:rsidRDefault="00705EA0" w:rsidP="006E1B9A">
            <w:pPr>
              <w:rPr>
                <w:rFonts w:ascii="Arial" w:eastAsia="Arial" w:hAnsi="Arial" w:cs="Arial"/>
                <w:sz w:val="22"/>
                <w:szCs w:val="22"/>
              </w:rPr>
            </w:pPr>
            <w:r>
              <w:rPr>
                <w:rFonts w:ascii="Arial" w:eastAsia="Arial" w:hAnsi="Arial" w:cs="Arial"/>
                <w:sz w:val="22"/>
                <w:szCs w:val="22"/>
              </w:rPr>
              <w:t>A 50 Hz transition band is wide enough to achieve the required attenuation at a practical Chebyshev filter order.</w:t>
            </w:r>
          </w:p>
        </w:tc>
      </w:tr>
      <w:tr w:rsidR="006E1B9A" w14:paraId="24440B89"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1C3FE2" w14:textId="61336CDD" w:rsidR="006E1B9A" w:rsidRDefault="006E1B9A" w:rsidP="0076357E">
            <w:pPr>
              <w:rPr>
                <w:rFonts w:ascii="Arial" w:eastAsia="Arial" w:hAnsi="Arial" w:cs="Arial"/>
                <w:b/>
                <w:bCs/>
                <w:sz w:val="22"/>
                <w:szCs w:val="22"/>
              </w:rPr>
            </w:pPr>
            <w:r>
              <w:rPr>
                <w:rFonts w:ascii="Arial" w:eastAsia="Arial" w:hAnsi="Arial" w:cs="Arial"/>
                <w:b/>
                <w:bCs/>
                <w:sz w:val="22"/>
                <w:szCs w:val="22"/>
              </w:rPr>
              <w:t>Max FIR Filter Order</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CB7B53" w14:textId="43C5E6C1" w:rsidR="006E1B9A" w:rsidRDefault="006E1B9A" w:rsidP="0076357E">
            <w:pPr>
              <w:rPr>
                <w:rFonts w:ascii="Arial" w:eastAsia="Arial" w:hAnsi="Arial" w:cs="Arial"/>
                <w:sz w:val="22"/>
                <w:szCs w:val="22"/>
              </w:rPr>
            </w:pPr>
            <w:r>
              <w:rPr>
                <w:rFonts w:ascii="Arial" w:eastAsia="Arial" w:hAnsi="Arial" w:cs="Arial"/>
                <w:sz w:val="22"/>
                <w:szCs w:val="22"/>
              </w:rPr>
              <w:t>500</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46EECE" w14:textId="0477D56E" w:rsidR="006E1B9A" w:rsidRDefault="006E1B9A" w:rsidP="006E1B9A">
            <w:pPr>
              <w:rPr>
                <w:rFonts w:ascii="Arial" w:eastAsia="Arial" w:hAnsi="Arial" w:cs="Arial"/>
                <w:sz w:val="22"/>
                <w:szCs w:val="22"/>
              </w:rPr>
            </w:pPr>
            <w:r>
              <w:rPr>
                <w:rFonts w:ascii="Arial" w:eastAsia="Arial" w:hAnsi="Arial" w:cs="Arial"/>
                <w:sz w:val="22"/>
                <w:szCs w:val="22"/>
              </w:rPr>
              <w:t xml:space="preserve">FIR Filters requires high order </w:t>
            </w:r>
          </w:p>
        </w:tc>
      </w:tr>
      <w:tr w:rsidR="006E1B9A" w14:paraId="1211FA6B"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FAF326" w14:textId="7A6A2BE6" w:rsidR="006E1B9A" w:rsidRDefault="006E1B9A" w:rsidP="006E1B9A">
            <w:pPr>
              <w:rPr>
                <w:rFonts w:ascii="Arial" w:eastAsia="Arial" w:hAnsi="Arial" w:cs="Arial"/>
                <w:b/>
                <w:bCs/>
                <w:sz w:val="22"/>
                <w:szCs w:val="22"/>
              </w:rPr>
            </w:pPr>
            <w:r>
              <w:rPr>
                <w:rFonts w:ascii="Arial" w:eastAsia="Arial" w:hAnsi="Arial" w:cs="Arial"/>
                <w:b/>
                <w:bCs/>
                <w:sz w:val="22"/>
                <w:szCs w:val="22"/>
              </w:rPr>
              <w:t>Max IIR Filter Order</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4EDB8F" w14:textId="21C73890" w:rsidR="006E1B9A" w:rsidRDefault="006E1B9A" w:rsidP="006E1B9A">
            <w:pPr>
              <w:rPr>
                <w:rFonts w:ascii="Arial" w:eastAsia="Arial" w:hAnsi="Arial" w:cs="Arial"/>
                <w:sz w:val="22"/>
                <w:szCs w:val="22"/>
              </w:rPr>
            </w:pPr>
            <w:r>
              <w:rPr>
                <w:rFonts w:ascii="Arial" w:eastAsia="Arial" w:hAnsi="Arial" w:cs="Arial"/>
                <w:sz w:val="22"/>
                <w:szCs w:val="22"/>
              </w:rPr>
              <w:t>4-6</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49E639" w14:textId="26681F5A" w:rsidR="006E1B9A" w:rsidRDefault="006E1B9A" w:rsidP="006E1B9A">
            <w:pPr>
              <w:rPr>
                <w:rFonts w:ascii="Arial" w:eastAsia="Arial" w:hAnsi="Arial" w:cs="Arial"/>
                <w:sz w:val="22"/>
                <w:szCs w:val="22"/>
              </w:rPr>
            </w:pPr>
            <w:r>
              <w:rPr>
                <w:rFonts w:ascii="Arial" w:eastAsia="Arial" w:hAnsi="Arial" w:cs="Arial"/>
                <w:sz w:val="22"/>
                <w:szCs w:val="22"/>
              </w:rPr>
              <w:t xml:space="preserve">IIR Filters requires low order </w:t>
            </w:r>
          </w:p>
        </w:tc>
      </w:tr>
      <w:tr w:rsidR="00705EA0" w14:paraId="4711F329"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A42264" w14:textId="77777777" w:rsidR="00705EA0" w:rsidRDefault="00705EA0" w:rsidP="0076357E">
            <w:r>
              <w:rPr>
                <w:rFonts w:ascii="Arial" w:eastAsia="Arial" w:hAnsi="Arial" w:cs="Arial"/>
                <w:b/>
                <w:bCs/>
                <w:sz w:val="22"/>
                <w:szCs w:val="22"/>
              </w:rPr>
              <w:t>Passband ripple</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C82F46" w14:textId="2D601C06" w:rsidR="00705EA0" w:rsidRDefault="00705EA0" w:rsidP="0076357E">
            <w:r>
              <w:rPr>
                <w:rFonts w:ascii="Arial" w:eastAsia="Arial" w:hAnsi="Arial" w:cs="Arial"/>
                <w:sz w:val="22"/>
                <w:szCs w:val="22"/>
              </w:rPr>
              <w:t xml:space="preserve">≤ </w:t>
            </w:r>
            <w:r w:rsidR="00FE3B90">
              <w:rPr>
                <w:rFonts w:ascii="Arial" w:eastAsia="Arial" w:hAnsi="Arial" w:cs="Arial"/>
                <w:sz w:val="22"/>
                <w:szCs w:val="22"/>
              </w:rPr>
              <w:t>0.25</w:t>
            </w:r>
            <w:r>
              <w:rPr>
                <w:rFonts w:ascii="Arial" w:eastAsia="Arial" w:hAnsi="Arial" w:cs="Arial"/>
                <w:sz w:val="22"/>
                <w:szCs w:val="22"/>
              </w:rPr>
              <w:t xml:space="preserve"> dB</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1CA4050" w14:textId="77777777" w:rsidR="00705EA0" w:rsidRDefault="00705EA0" w:rsidP="0076357E">
            <w:r>
              <w:rPr>
                <w:rFonts w:ascii="Arial" w:eastAsia="Arial" w:hAnsi="Arial" w:cs="Arial"/>
                <w:sz w:val="22"/>
                <w:szCs w:val="22"/>
              </w:rPr>
              <w:t>Limits amplitude distortion within the useful ECG band, preventing waveform deformation that could impair diagnosis.</w:t>
            </w:r>
          </w:p>
        </w:tc>
      </w:tr>
      <w:tr w:rsidR="00705EA0" w14:paraId="4A6FA3B6"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AA4B49" w14:textId="77777777" w:rsidR="00705EA0" w:rsidRDefault="00705EA0" w:rsidP="0076357E">
            <w:r>
              <w:rPr>
                <w:rFonts w:ascii="Arial" w:eastAsia="Arial" w:hAnsi="Arial" w:cs="Arial"/>
                <w:b/>
                <w:bCs/>
                <w:sz w:val="22"/>
                <w:szCs w:val="22"/>
              </w:rPr>
              <w:t>Stopband attenuation</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E16DC67" w14:textId="77777777" w:rsidR="00705EA0" w:rsidRDefault="00705EA0" w:rsidP="0076357E">
            <w:r>
              <w:rPr>
                <w:rFonts w:ascii="Arial" w:eastAsia="Arial" w:hAnsi="Arial" w:cs="Arial"/>
                <w:sz w:val="22"/>
                <w:szCs w:val="22"/>
              </w:rPr>
              <w:t>≥ 40 dB</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E122DB0" w14:textId="77777777" w:rsidR="00705EA0" w:rsidRDefault="00705EA0" w:rsidP="0076357E">
            <w:r>
              <w:rPr>
                <w:rFonts w:ascii="Arial" w:eastAsia="Arial" w:hAnsi="Arial" w:cs="Arial"/>
                <w:sz w:val="22"/>
                <w:szCs w:val="22"/>
              </w:rPr>
              <w:t>Reduces noise power to less than 1% of its original level, which is sufficient for clinical ECG quality.</w:t>
            </w:r>
          </w:p>
        </w:tc>
      </w:tr>
      <w:tr w:rsidR="00705EA0" w14:paraId="0B23A5C3"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E850D0" w14:textId="77777777" w:rsidR="00705EA0" w:rsidRDefault="00705EA0" w:rsidP="0076357E">
            <w:r>
              <w:rPr>
                <w:rFonts w:ascii="Arial" w:eastAsia="Arial" w:hAnsi="Arial" w:cs="Arial"/>
                <w:b/>
                <w:bCs/>
                <w:sz w:val="22"/>
                <w:szCs w:val="22"/>
              </w:rPr>
              <w:t>Transition bandwidth</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711147" w14:textId="77777777" w:rsidR="00705EA0" w:rsidRDefault="00705EA0" w:rsidP="0076357E">
            <w:r>
              <w:rPr>
                <w:rFonts w:ascii="Arial" w:eastAsia="Arial" w:hAnsi="Arial" w:cs="Arial"/>
                <w:sz w:val="22"/>
                <w:szCs w:val="22"/>
              </w:rPr>
              <w:t>Practical / moderate</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B0C935" w14:textId="77777777" w:rsidR="00705EA0" w:rsidRDefault="00705EA0" w:rsidP="0076357E">
            <w:r>
              <w:rPr>
                <w:rFonts w:ascii="Arial" w:eastAsia="Arial" w:hAnsi="Arial" w:cs="Arial"/>
                <w:sz w:val="22"/>
                <w:szCs w:val="22"/>
              </w:rPr>
              <w:t>A very narrow transition band would require an excessively high filter order, increasing computational cost and latency.</w:t>
            </w:r>
          </w:p>
        </w:tc>
      </w:tr>
      <w:tr w:rsidR="00A27053" w14:paraId="5F1BD599"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B15B91" w14:textId="24DA63A0" w:rsidR="00A27053" w:rsidRDefault="00A27053" w:rsidP="0076357E">
            <w:pPr>
              <w:rPr>
                <w:rFonts w:ascii="Arial" w:eastAsia="Arial" w:hAnsi="Arial" w:cs="Arial"/>
                <w:b/>
                <w:bCs/>
                <w:sz w:val="22"/>
                <w:szCs w:val="22"/>
              </w:rPr>
            </w:pPr>
            <w:r>
              <w:rPr>
                <w:rFonts w:ascii="Arial" w:eastAsia="Arial" w:hAnsi="Arial" w:cs="Arial"/>
                <w:b/>
                <w:bCs/>
                <w:sz w:val="22"/>
                <w:szCs w:val="22"/>
              </w:rPr>
              <w:t>Phase Distortion</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129461" w14:textId="6C6F476F" w:rsidR="00A27053" w:rsidRDefault="00A27053" w:rsidP="0076357E">
            <w:pPr>
              <w:rPr>
                <w:rFonts w:ascii="Arial" w:eastAsia="Arial" w:hAnsi="Arial" w:cs="Arial"/>
                <w:sz w:val="22"/>
                <w:szCs w:val="22"/>
              </w:rPr>
            </w:pPr>
            <w:r>
              <w:rPr>
                <w:rFonts w:ascii="Arial" w:eastAsia="Arial" w:hAnsi="Arial" w:cs="Arial"/>
                <w:sz w:val="22"/>
                <w:szCs w:val="22"/>
              </w:rPr>
              <w:t>minimized</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D32AC0" w14:textId="7AEED4ED" w:rsidR="00A27053" w:rsidRDefault="00A27053" w:rsidP="0076357E">
            <w:pPr>
              <w:rPr>
                <w:rFonts w:ascii="Arial" w:eastAsia="Arial" w:hAnsi="Arial" w:cs="Arial"/>
                <w:sz w:val="22"/>
                <w:szCs w:val="22"/>
              </w:rPr>
            </w:pPr>
            <w:r>
              <w:rPr>
                <w:rFonts w:ascii="Arial" w:eastAsia="Arial" w:hAnsi="Arial" w:cs="Arial"/>
                <w:sz w:val="22"/>
                <w:szCs w:val="22"/>
              </w:rPr>
              <w:t>Zero Phase filtering using filtfilt can be used to avoid ECG peak shifting.</w:t>
            </w:r>
          </w:p>
        </w:tc>
      </w:tr>
      <w:tr w:rsidR="00A27053" w14:paraId="40D47DDC"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B4A0EF" w14:textId="10784189" w:rsidR="00A27053" w:rsidRDefault="00A27053" w:rsidP="0076357E">
            <w:pPr>
              <w:rPr>
                <w:rFonts w:ascii="Arial" w:eastAsia="Arial" w:hAnsi="Arial" w:cs="Arial"/>
                <w:b/>
                <w:bCs/>
                <w:sz w:val="22"/>
                <w:szCs w:val="22"/>
              </w:rPr>
            </w:pPr>
            <w:r>
              <w:rPr>
                <w:rFonts w:ascii="Arial" w:eastAsia="Arial" w:hAnsi="Arial" w:cs="Arial"/>
                <w:b/>
                <w:bCs/>
                <w:sz w:val="22"/>
                <w:szCs w:val="22"/>
              </w:rPr>
              <w:t>Latency</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F8EE0D7" w14:textId="64AFA092" w:rsidR="00A27053" w:rsidRDefault="00A27053" w:rsidP="0076357E">
            <w:pPr>
              <w:rPr>
                <w:rFonts w:ascii="Arial" w:eastAsia="Arial" w:hAnsi="Arial" w:cs="Arial"/>
                <w:sz w:val="22"/>
                <w:szCs w:val="22"/>
              </w:rPr>
            </w:pPr>
            <w:r>
              <w:rPr>
                <w:rFonts w:ascii="Arial" w:eastAsia="Arial" w:hAnsi="Arial" w:cs="Arial"/>
                <w:sz w:val="22"/>
                <w:szCs w:val="22"/>
              </w:rPr>
              <w:t>As low as possible</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54873A" w14:textId="55CBBA93" w:rsidR="00A27053" w:rsidRDefault="00A27053" w:rsidP="0076357E">
            <w:pPr>
              <w:rPr>
                <w:rFonts w:ascii="Arial" w:eastAsia="Arial" w:hAnsi="Arial" w:cs="Arial"/>
                <w:sz w:val="22"/>
                <w:szCs w:val="22"/>
              </w:rPr>
            </w:pPr>
            <w:r>
              <w:rPr>
                <w:rFonts w:ascii="Arial" w:eastAsia="Arial" w:hAnsi="Arial" w:cs="Arial"/>
                <w:sz w:val="22"/>
                <w:szCs w:val="22"/>
              </w:rPr>
              <w:t>Useful for telemedicine</w:t>
            </w:r>
          </w:p>
        </w:tc>
      </w:tr>
    </w:tbl>
    <w:p w14:paraId="31E4BF97" w14:textId="77777777" w:rsidR="00705EA0" w:rsidRDefault="00705EA0" w:rsidP="00705EA0">
      <w:pPr>
        <w:rPr>
          <w:b/>
          <w:bCs/>
          <w:vertAlign w:val="subscript"/>
        </w:rPr>
      </w:pPr>
    </w:p>
    <w:p w14:paraId="17A58652" w14:textId="77777777" w:rsidR="00705EA0" w:rsidRDefault="00705EA0" w:rsidP="00705EA0">
      <w:pPr>
        <w:rPr>
          <w:b/>
          <w:bCs/>
          <w:vertAlign w:val="subscript"/>
        </w:rPr>
      </w:pPr>
    </w:p>
    <w:p w14:paraId="67139387" w14:textId="0B88BC1E" w:rsidR="00705EA0" w:rsidRPr="00705EA0" w:rsidRDefault="00705EA0" w:rsidP="00705EA0">
      <w:pPr>
        <w:rPr>
          <w:b/>
          <w:bCs/>
          <w:sz w:val="28"/>
          <w:szCs w:val="28"/>
        </w:rPr>
      </w:pPr>
      <w:r w:rsidRPr="00705EA0">
        <w:rPr>
          <w:b/>
          <w:bCs/>
          <w:sz w:val="28"/>
          <w:szCs w:val="28"/>
        </w:rPr>
        <w:lastRenderedPageBreak/>
        <w:t>1.5 Implementation Constraints</w:t>
      </w:r>
    </w:p>
    <w:p w14:paraId="6EBFB6E2" w14:textId="6E54C444" w:rsidR="00705EA0" w:rsidRPr="00705EA0" w:rsidRDefault="00705EA0" w:rsidP="00705EA0">
      <w:r w:rsidRPr="00705EA0">
        <w:t xml:space="preserve">Computational cost </w:t>
      </w:r>
      <w:r w:rsidR="00E34D13">
        <w:t xml:space="preserve">: </w:t>
      </w:r>
      <w:r w:rsidRPr="00705EA0">
        <w:t>higher order means more calculations per sample. This matters for battery-powered wearable devices.</w:t>
      </w:r>
    </w:p>
    <w:p w14:paraId="4BD7E6B9" w14:textId="4E3B5309" w:rsidR="00705EA0" w:rsidRPr="00705EA0" w:rsidRDefault="00705EA0" w:rsidP="00705EA0">
      <w:r w:rsidRPr="00705EA0">
        <w:t>Latency</w:t>
      </w:r>
      <w:r w:rsidR="00E34D13">
        <w:t xml:space="preserve">: </w:t>
      </w:r>
      <w:r w:rsidRPr="00705EA0">
        <w:t>FIR filters delay the signal by N/2 samples. At 360 Hz, a high-order FIR can introduce hundreds of milliseconds of delay, which is a problem in real-time systems. IIR filters have much lower latency.</w:t>
      </w:r>
    </w:p>
    <w:p w14:paraId="34BB3354" w14:textId="552C2E79" w:rsidR="00705EA0" w:rsidRDefault="00705EA0" w:rsidP="00705EA0">
      <w:r w:rsidRPr="00705EA0">
        <w:t>Phase distortion</w:t>
      </w:r>
      <w:r w:rsidR="00E34D13">
        <w:t>:</w:t>
      </w:r>
      <w:r w:rsidRPr="00705EA0">
        <w:t xml:space="preserve"> FIR filters have linear phase, meaning all frequencies are delayed equally and the ECG shape is preserved. IIR filters have non-linear phase, which can distort peak positions. For offline analysis, this can be fixed using filtfilt, but that is not suitable for real-time use.</w:t>
      </w:r>
    </w:p>
    <w:p w14:paraId="636C267A" w14:textId="77777777" w:rsidR="00C343AB" w:rsidRPr="00C343AB" w:rsidRDefault="00C343AB" w:rsidP="00705EA0">
      <w:pPr>
        <w:rPr>
          <w:b/>
          <w:bCs/>
          <w:sz w:val="36"/>
          <w:szCs w:val="36"/>
        </w:rPr>
      </w:pPr>
    </w:p>
    <w:p w14:paraId="142B5AC2" w14:textId="77777777" w:rsidR="00C343AB" w:rsidRPr="00705EA0" w:rsidRDefault="00C343AB" w:rsidP="00705EA0"/>
    <w:p w14:paraId="705536CE" w14:textId="58B6703D" w:rsidR="00714F4C" w:rsidRPr="00705EA0" w:rsidRDefault="00714F4C" w:rsidP="00714F4C">
      <w:pPr>
        <w:rPr>
          <w:b/>
          <w:bCs/>
          <w:vertAlign w:val="subscript"/>
        </w:rPr>
      </w:pPr>
    </w:p>
    <w:sectPr w:rsidR="00714F4C" w:rsidRPr="00705E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103721"/>
    <w:multiLevelType w:val="multilevel"/>
    <w:tmpl w:val="5924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46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4C"/>
    <w:rsid w:val="00041F82"/>
    <w:rsid w:val="00254DB4"/>
    <w:rsid w:val="00320A57"/>
    <w:rsid w:val="00513A7E"/>
    <w:rsid w:val="006207C7"/>
    <w:rsid w:val="006E1B9A"/>
    <w:rsid w:val="00705EA0"/>
    <w:rsid w:val="00714F4C"/>
    <w:rsid w:val="00A27053"/>
    <w:rsid w:val="00A86742"/>
    <w:rsid w:val="00AC2657"/>
    <w:rsid w:val="00C343AB"/>
    <w:rsid w:val="00CF39B1"/>
    <w:rsid w:val="00D17D5C"/>
    <w:rsid w:val="00DC5E04"/>
    <w:rsid w:val="00DD56E2"/>
    <w:rsid w:val="00E34D13"/>
    <w:rsid w:val="00FE3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0E057"/>
  <w15:chartTrackingRefBased/>
  <w15:docId w15:val="{D9638432-3F45-4829-AA69-A29986E3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F4C"/>
    <w:rPr>
      <w:rFonts w:eastAsiaTheme="majorEastAsia" w:cstheme="majorBidi"/>
      <w:color w:val="272727" w:themeColor="text1" w:themeTint="D8"/>
    </w:rPr>
  </w:style>
  <w:style w:type="paragraph" w:styleId="Title">
    <w:name w:val="Title"/>
    <w:basedOn w:val="Normal"/>
    <w:next w:val="Normal"/>
    <w:link w:val="TitleChar"/>
    <w:uiPriority w:val="10"/>
    <w:qFormat/>
    <w:rsid w:val="0071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14F4C"/>
    <w:rPr>
      <w:i/>
      <w:iCs/>
      <w:color w:val="404040" w:themeColor="text1" w:themeTint="BF"/>
    </w:rPr>
  </w:style>
  <w:style w:type="paragraph" w:styleId="ListParagraph">
    <w:name w:val="List Paragraph"/>
    <w:basedOn w:val="Normal"/>
    <w:uiPriority w:val="34"/>
    <w:qFormat/>
    <w:rsid w:val="00714F4C"/>
    <w:pPr>
      <w:ind w:left="720"/>
      <w:contextualSpacing/>
    </w:pPr>
  </w:style>
  <w:style w:type="character" w:styleId="IntenseEmphasis">
    <w:name w:val="Intense Emphasis"/>
    <w:basedOn w:val="DefaultParagraphFont"/>
    <w:uiPriority w:val="21"/>
    <w:qFormat/>
    <w:rsid w:val="00714F4C"/>
    <w:rPr>
      <w:i/>
      <w:iCs/>
      <w:color w:val="0F4761" w:themeColor="accent1" w:themeShade="BF"/>
    </w:rPr>
  </w:style>
  <w:style w:type="paragraph" w:styleId="IntenseQuote">
    <w:name w:val="Intense Quote"/>
    <w:basedOn w:val="Normal"/>
    <w:next w:val="Normal"/>
    <w:link w:val="IntenseQuoteChar"/>
    <w:uiPriority w:val="30"/>
    <w:qFormat/>
    <w:rsid w:val="00714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F4C"/>
    <w:rPr>
      <w:i/>
      <w:iCs/>
      <w:color w:val="0F4761" w:themeColor="accent1" w:themeShade="BF"/>
    </w:rPr>
  </w:style>
  <w:style w:type="character" w:styleId="IntenseReference">
    <w:name w:val="Intense Reference"/>
    <w:basedOn w:val="DefaultParagraphFont"/>
    <w:uiPriority w:val="32"/>
    <w:qFormat/>
    <w:rsid w:val="00714F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8334">
      <w:bodyDiv w:val="1"/>
      <w:marLeft w:val="0"/>
      <w:marRight w:val="0"/>
      <w:marTop w:val="0"/>
      <w:marBottom w:val="0"/>
      <w:divBdr>
        <w:top w:val="none" w:sz="0" w:space="0" w:color="auto"/>
        <w:left w:val="none" w:sz="0" w:space="0" w:color="auto"/>
        <w:bottom w:val="none" w:sz="0" w:space="0" w:color="auto"/>
        <w:right w:val="none" w:sz="0" w:space="0" w:color="auto"/>
      </w:divBdr>
      <w:divsChild>
        <w:div w:id="1613123069">
          <w:marLeft w:val="0"/>
          <w:marRight w:val="0"/>
          <w:marTop w:val="0"/>
          <w:marBottom w:val="0"/>
          <w:divBdr>
            <w:top w:val="none" w:sz="0" w:space="0" w:color="auto"/>
            <w:left w:val="none" w:sz="0" w:space="0" w:color="auto"/>
            <w:bottom w:val="none" w:sz="0" w:space="0" w:color="auto"/>
            <w:right w:val="none" w:sz="0" w:space="0" w:color="auto"/>
          </w:divBdr>
        </w:div>
      </w:divsChild>
    </w:div>
    <w:div w:id="299770416">
      <w:bodyDiv w:val="1"/>
      <w:marLeft w:val="0"/>
      <w:marRight w:val="0"/>
      <w:marTop w:val="0"/>
      <w:marBottom w:val="0"/>
      <w:divBdr>
        <w:top w:val="none" w:sz="0" w:space="0" w:color="auto"/>
        <w:left w:val="none" w:sz="0" w:space="0" w:color="auto"/>
        <w:bottom w:val="none" w:sz="0" w:space="0" w:color="auto"/>
        <w:right w:val="none" w:sz="0" w:space="0" w:color="auto"/>
      </w:divBdr>
    </w:div>
    <w:div w:id="418336703">
      <w:bodyDiv w:val="1"/>
      <w:marLeft w:val="0"/>
      <w:marRight w:val="0"/>
      <w:marTop w:val="0"/>
      <w:marBottom w:val="0"/>
      <w:divBdr>
        <w:top w:val="none" w:sz="0" w:space="0" w:color="auto"/>
        <w:left w:val="none" w:sz="0" w:space="0" w:color="auto"/>
        <w:bottom w:val="none" w:sz="0" w:space="0" w:color="auto"/>
        <w:right w:val="none" w:sz="0" w:space="0" w:color="auto"/>
      </w:divBdr>
      <w:divsChild>
        <w:div w:id="1004162081">
          <w:marLeft w:val="0"/>
          <w:marRight w:val="0"/>
          <w:marTop w:val="0"/>
          <w:marBottom w:val="0"/>
          <w:divBdr>
            <w:top w:val="none" w:sz="0" w:space="0" w:color="auto"/>
            <w:left w:val="none" w:sz="0" w:space="0" w:color="auto"/>
            <w:bottom w:val="none" w:sz="0" w:space="0" w:color="auto"/>
            <w:right w:val="none" w:sz="0" w:space="0" w:color="auto"/>
          </w:divBdr>
          <w:divsChild>
            <w:div w:id="741219141">
              <w:marLeft w:val="0"/>
              <w:marRight w:val="0"/>
              <w:marTop w:val="0"/>
              <w:marBottom w:val="0"/>
              <w:divBdr>
                <w:top w:val="none" w:sz="0" w:space="0" w:color="auto"/>
                <w:left w:val="none" w:sz="0" w:space="0" w:color="auto"/>
                <w:bottom w:val="none" w:sz="0" w:space="0" w:color="auto"/>
                <w:right w:val="none" w:sz="0" w:space="0" w:color="auto"/>
              </w:divBdr>
            </w:div>
          </w:divsChild>
        </w:div>
        <w:div w:id="573245966">
          <w:marLeft w:val="0"/>
          <w:marRight w:val="0"/>
          <w:marTop w:val="0"/>
          <w:marBottom w:val="0"/>
          <w:divBdr>
            <w:top w:val="none" w:sz="0" w:space="0" w:color="auto"/>
            <w:left w:val="none" w:sz="0" w:space="0" w:color="auto"/>
            <w:bottom w:val="none" w:sz="0" w:space="0" w:color="auto"/>
            <w:right w:val="none" w:sz="0" w:space="0" w:color="auto"/>
          </w:divBdr>
          <w:divsChild>
            <w:div w:id="672419443">
              <w:marLeft w:val="0"/>
              <w:marRight w:val="0"/>
              <w:marTop w:val="0"/>
              <w:marBottom w:val="0"/>
              <w:divBdr>
                <w:top w:val="none" w:sz="0" w:space="0" w:color="auto"/>
                <w:left w:val="none" w:sz="0" w:space="0" w:color="auto"/>
                <w:bottom w:val="none" w:sz="0" w:space="0" w:color="auto"/>
                <w:right w:val="none" w:sz="0" w:space="0" w:color="auto"/>
              </w:divBdr>
            </w:div>
          </w:divsChild>
        </w:div>
        <w:div w:id="1949851528">
          <w:marLeft w:val="0"/>
          <w:marRight w:val="0"/>
          <w:marTop w:val="0"/>
          <w:marBottom w:val="0"/>
          <w:divBdr>
            <w:top w:val="none" w:sz="0" w:space="0" w:color="auto"/>
            <w:left w:val="none" w:sz="0" w:space="0" w:color="auto"/>
            <w:bottom w:val="none" w:sz="0" w:space="0" w:color="auto"/>
            <w:right w:val="none" w:sz="0" w:space="0" w:color="auto"/>
          </w:divBdr>
          <w:divsChild>
            <w:div w:id="11311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1168">
      <w:bodyDiv w:val="1"/>
      <w:marLeft w:val="0"/>
      <w:marRight w:val="0"/>
      <w:marTop w:val="0"/>
      <w:marBottom w:val="0"/>
      <w:divBdr>
        <w:top w:val="none" w:sz="0" w:space="0" w:color="auto"/>
        <w:left w:val="none" w:sz="0" w:space="0" w:color="auto"/>
        <w:bottom w:val="none" w:sz="0" w:space="0" w:color="auto"/>
        <w:right w:val="none" w:sz="0" w:space="0" w:color="auto"/>
      </w:divBdr>
    </w:div>
    <w:div w:id="457526739">
      <w:bodyDiv w:val="1"/>
      <w:marLeft w:val="0"/>
      <w:marRight w:val="0"/>
      <w:marTop w:val="0"/>
      <w:marBottom w:val="0"/>
      <w:divBdr>
        <w:top w:val="none" w:sz="0" w:space="0" w:color="auto"/>
        <w:left w:val="none" w:sz="0" w:space="0" w:color="auto"/>
        <w:bottom w:val="none" w:sz="0" w:space="0" w:color="auto"/>
        <w:right w:val="none" w:sz="0" w:space="0" w:color="auto"/>
      </w:divBdr>
      <w:divsChild>
        <w:div w:id="408617594">
          <w:marLeft w:val="0"/>
          <w:marRight w:val="0"/>
          <w:marTop w:val="0"/>
          <w:marBottom w:val="0"/>
          <w:divBdr>
            <w:top w:val="none" w:sz="0" w:space="0" w:color="auto"/>
            <w:left w:val="none" w:sz="0" w:space="0" w:color="auto"/>
            <w:bottom w:val="none" w:sz="0" w:space="0" w:color="auto"/>
            <w:right w:val="none" w:sz="0" w:space="0" w:color="auto"/>
          </w:divBdr>
        </w:div>
      </w:divsChild>
    </w:div>
    <w:div w:id="831793466">
      <w:bodyDiv w:val="1"/>
      <w:marLeft w:val="0"/>
      <w:marRight w:val="0"/>
      <w:marTop w:val="0"/>
      <w:marBottom w:val="0"/>
      <w:divBdr>
        <w:top w:val="none" w:sz="0" w:space="0" w:color="auto"/>
        <w:left w:val="none" w:sz="0" w:space="0" w:color="auto"/>
        <w:bottom w:val="none" w:sz="0" w:space="0" w:color="auto"/>
        <w:right w:val="none" w:sz="0" w:space="0" w:color="auto"/>
      </w:divBdr>
    </w:div>
    <w:div w:id="891771709">
      <w:bodyDiv w:val="1"/>
      <w:marLeft w:val="0"/>
      <w:marRight w:val="0"/>
      <w:marTop w:val="0"/>
      <w:marBottom w:val="0"/>
      <w:divBdr>
        <w:top w:val="none" w:sz="0" w:space="0" w:color="auto"/>
        <w:left w:val="none" w:sz="0" w:space="0" w:color="auto"/>
        <w:bottom w:val="none" w:sz="0" w:space="0" w:color="auto"/>
        <w:right w:val="none" w:sz="0" w:space="0" w:color="auto"/>
      </w:divBdr>
    </w:div>
    <w:div w:id="1239708343">
      <w:bodyDiv w:val="1"/>
      <w:marLeft w:val="0"/>
      <w:marRight w:val="0"/>
      <w:marTop w:val="0"/>
      <w:marBottom w:val="0"/>
      <w:divBdr>
        <w:top w:val="none" w:sz="0" w:space="0" w:color="auto"/>
        <w:left w:val="none" w:sz="0" w:space="0" w:color="auto"/>
        <w:bottom w:val="none" w:sz="0" w:space="0" w:color="auto"/>
        <w:right w:val="none" w:sz="0" w:space="0" w:color="auto"/>
      </w:divBdr>
    </w:div>
    <w:div w:id="1286547023">
      <w:bodyDiv w:val="1"/>
      <w:marLeft w:val="0"/>
      <w:marRight w:val="0"/>
      <w:marTop w:val="0"/>
      <w:marBottom w:val="0"/>
      <w:divBdr>
        <w:top w:val="none" w:sz="0" w:space="0" w:color="auto"/>
        <w:left w:val="none" w:sz="0" w:space="0" w:color="auto"/>
        <w:bottom w:val="none" w:sz="0" w:space="0" w:color="auto"/>
        <w:right w:val="none" w:sz="0" w:space="0" w:color="auto"/>
      </w:divBdr>
      <w:divsChild>
        <w:div w:id="1134712845">
          <w:marLeft w:val="0"/>
          <w:marRight w:val="0"/>
          <w:marTop w:val="0"/>
          <w:marBottom w:val="0"/>
          <w:divBdr>
            <w:top w:val="none" w:sz="0" w:space="0" w:color="auto"/>
            <w:left w:val="none" w:sz="0" w:space="0" w:color="auto"/>
            <w:bottom w:val="none" w:sz="0" w:space="0" w:color="auto"/>
            <w:right w:val="none" w:sz="0" w:space="0" w:color="auto"/>
          </w:divBdr>
          <w:divsChild>
            <w:div w:id="1573273106">
              <w:marLeft w:val="0"/>
              <w:marRight w:val="0"/>
              <w:marTop w:val="0"/>
              <w:marBottom w:val="0"/>
              <w:divBdr>
                <w:top w:val="none" w:sz="0" w:space="0" w:color="auto"/>
                <w:left w:val="none" w:sz="0" w:space="0" w:color="auto"/>
                <w:bottom w:val="none" w:sz="0" w:space="0" w:color="auto"/>
                <w:right w:val="none" w:sz="0" w:space="0" w:color="auto"/>
              </w:divBdr>
            </w:div>
          </w:divsChild>
        </w:div>
        <w:div w:id="768624793">
          <w:marLeft w:val="0"/>
          <w:marRight w:val="0"/>
          <w:marTop w:val="0"/>
          <w:marBottom w:val="0"/>
          <w:divBdr>
            <w:top w:val="none" w:sz="0" w:space="0" w:color="auto"/>
            <w:left w:val="none" w:sz="0" w:space="0" w:color="auto"/>
            <w:bottom w:val="none" w:sz="0" w:space="0" w:color="auto"/>
            <w:right w:val="none" w:sz="0" w:space="0" w:color="auto"/>
          </w:divBdr>
          <w:divsChild>
            <w:div w:id="114449742">
              <w:marLeft w:val="0"/>
              <w:marRight w:val="0"/>
              <w:marTop w:val="0"/>
              <w:marBottom w:val="0"/>
              <w:divBdr>
                <w:top w:val="none" w:sz="0" w:space="0" w:color="auto"/>
                <w:left w:val="none" w:sz="0" w:space="0" w:color="auto"/>
                <w:bottom w:val="none" w:sz="0" w:space="0" w:color="auto"/>
                <w:right w:val="none" w:sz="0" w:space="0" w:color="auto"/>
              </w:divBdr>
            </w:div>
          </w:divsChild>
        </w:div>
        <w:div w:id="2144299501">
          <w:marLeft w:val="0"/>
          <w:marRight w:val="0"/>
          <w:marTop w:val="0"/>
          <w:marBottom w:val="0"/>
          <w:divBdr>
            <w:top w:val="none" w:sz="0" w:space="0" w:color="auto"/>
            <w:left w:val="none" w:sz="0" w:space="0" w:color="auto"/>
            <w:bottom w:val="none" w:sz="0" w:space="0" w:color="auto"/>
            <w:right w:val="none" w:sz="0" w:space="0" w:color="auto"/>
          </w:divBdr>
          <w:divsChild>
            <w:div w:id="7454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33183">
      <w:bodyDiv w:val="1"/>
      <w:marLeft w:val="0"/>
      <w:marRight w:val="0"/>
      <w:marTop w:val="0"/>
      <w:marBottom w:val="0"/>
      <w:divBdr>
        <w:top w:val="none" w:sz="0" w:space="0" w:color="auto"/>
        <w:left w:val="none" w:sz="0" w:space="0" w:color="auto"/>
        <w:bottom w:val="none" w:sz="0" w:space="0" w:color="auto"/>
        <w:right w:val="none" w:sz="0" w:space="0" w:color="auto"/>
      </w:divBdr>
    </w:div>
    <w:div w:id="1532643897">
      <w:bodyDiv w:val="1"/>
      <w:marLeft w:val="0"/>
      <w:marRight w:val="0"/>
      <w:marTop w:val="0"/>
      <w:marBottom w:val="0"/>
      <w:divBdr>
        <w:top w:val="none" w:sz="0" w:space="0" w:color="auto"/>
        <w:left w:val="none" w:sz="0" w:space="0" w:color="auto"/>
        <w:bottom w:val="none" w:sz="0" w:space="0" w:color="auto"/>
        <w:right w:val="none" w:sz="0" w:space="0" w:color="auto"/>
      </w:divBdr>
    </w:div>
    <w:div w:id="1723284416">
      <w:bodyDiv w:val="1"/>
      <w:marLeft w:val="0"/>
      <w:marRight w:val="0"/>
      <w:marTop w:val="0"/>
      <w:marBottom w:val="0"/>
      <w:divBdr>
        <w:top w:val="none" w:sz="0" w:space="0" w:color="auto"/>
        <w:left w:val="none" w:sz="0" w:space="0" w:color="auto"/>
        <w:bottom w:val="none" w:sz="0" w:space="0" w:color="auto"/>
        <w:right w:val="none" w:sz="0" w:space="0" w:color="auto"/>
      </w:divBdr>
    </w:div>
    <w:div w:id="1736002740">
      <w:bodyDiv w:val="1"/>
      <w:marLeft w:val="0"/>
      <w:marRight w:val="0"/>
      <w:marTop w:val="0"/>
      <w:marBottom w:val="0"/>
      <w:divBdr>
        <w:top w:val="none" w:sz="0" w:space="0" w:color="auto"/>
        <w:left w:val="none" w:sz="0" w:space="0" w:color="auto"/>
        <w:bottom w:val="none" w:sz="0" w:space="0" w:color="auto"/>
        <w:right w:val="none" w:sz="0" w:space="0" w:color="auto"/>
      </w:divBdr>
      <w:divsChild>
        <w:div w:id="2015187836">
          <w:marLeft w:val="0"/>
          <w:marRight w:val="0"/>
          <w:marTop w:val="0"/>
          <w:marBottom w:val="0"/>
          <w:divBdr>
            <w:top w:val="none" w:sz="0" w:space="0" w:color="auto"/>
            <w:left w:val="none" w:sz="0" w:space="0" w:color="auto"/>
            <w:bottom w:val="none" w:sz="0" w:space="0" w:color="auto"/>
            <w:right w:val="none" w:sz="0" w:space="0" w:color="auto"/>
          </w:divBdr>
        </w:div>
      </w:divsChild>
    </w:div>
    <w:div w:id="1765760809">
      <w:bodyDiv w:val="1"/>
      <w:marLeft w:val="0"/>
      <w:marRight w:val="0"/>
      <w:marTop w:val="0"/>
      <w:marBottom w:val="0"/>
      <w:divBdr>
        <w:top w:val="none" w:sz="0" w:space="0" w:color="auto"/>
        <w:left w:val="none" w:sz="0" w:space="0" w:color="auto"/>
        <w:bottom w:val="none" w:sz="0" w:space="0" w:color="auto"/>
        <w:right w:val="none" w:sz="0" w:space="0" w:color="auto"/>
      </w:divBdr>
    </w:div>
    <w:div w:id="1784811843">
      <w:bodyDiv w:val="1"/>
      <w:marLeft w:val="0"/>
      <w:marRight w:val="0"/>
      <w:marTop w:val="0"/>
      <w:marBottom w:val="0"/>
      <w:divBdr>
        <w:top w:val="none" w:sz="0" w:space="0" w:color="auto"/>
        <w:left w:val="none" w:sz="0" w:space="0" w:color="auto"/>
        <w:bottom w:val="none" w:sz="0" w:space="0" w:color="auto"/>
        <w:right w:val="none" w:sz="0" w:space="0" w:color="auto"/>
      </w:divBdr>
      <w:divsChild>
        <w:div w:id="1380470972">
          <w:marLeft w:val="0"/>
          <w:marRight w:val="0"/>
          <w:marTop w:val="0"/>
          <w:marBottom w:val="0"/>
          <w:divBdr>
            <w:top w:val="none" w:sz="0" w:space="0" w:color="auto"/>
            <w:left w:val="none" w:sz="0" w:space="0" w:color="auto"/>
            <w:bottom w:val="none" w:sz="0" w:space="0" w:color="auto"/>
            <w:right w:val="none" w:sz="0" w:space="0" w:color="auto"/>
          </w:divBdr>
        </w:div>
      </w:divsChild>
    </w:div>
    <w:div w:id="1974016919">
      <w:bodyDiv w:val="1"/>
      <w:marLeft w:val="0"/>
      <w:marRight w:val="0"/>
      <w:marTop w:val="0"/>
      <w:marBottom w:val="0"/>
      <w:divBdr>
        <w:top w:val="none" w:sz="0" w:space="0" w:color="auto"/>
        <w:left w:val="none" w:sz="0" w:space="0" w:color="auto"/>
        <w:bottom w:val="none" w:sz="0" w:space="0" w:color="auto"/>
        <w:right w:val="none" w:sz="0" w:space="0" w:color="auto"/>
      </w:divBdr>
    </w:div>
    <w:div w:id="2025933474">
      <w:bodyDiv w:val="1"/>
      <w:marLeft w:val="0"/>
      <w:marRight w:val="0"/>
      <w:marTop w:val="0"/>
      <w:marBottom w:val="0"/>
      <w:divBdr>
        <w:top w:val="none" w:sz="0" w:space="0" w:color="auto"/>
        <w:left w:val="none" w:sz="0" w:space="0" w:color="auto"/>
        <w:bottom w:val="none" w:sz="0" w:space="0" w:color="auto"/>
        <w:right w:val="none" w:sz="0" w:space="0" w:color="auto"/>
      </w:divBdr>
    </w:div>
    <w:div w:id="205488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5</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Mohamed Salama</dc:creator>
  <cp:keywords/>
  <dc:description/>
  <cp:lastModifiedBy>Abdelrahman Mohamed Salama</cp:lastModifiedBy>
  <cp:revision>5</cp:revision>
  <dcterms:created xsi:type="dcterms:W3CDTF">2026-05-16T16:14:00Z</dcterms:created>
  <dcterms:modified xsi:type="dcterms:W3CDTF">2026-05-17T14:56:00Z</dcterms:modified>
</cp:coreProperties>
</file>