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November 10,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Acme Corp.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999 Acme Blvd, Industrial Park,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contact@acmecorp.com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Sarah Lee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123 Oak St, Citytown,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sarah.lee@example.com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Enterprise software development and support.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$15000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25% upfront, 75% upon completion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December 15,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December 1, 2024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30 days' written notice by either party.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Texas,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