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5.50046cm; top:2.53997cm; width:9.99922cm; height:4.99972cm; z-index:-1; ">
        <v:fill opacity="1.00000"/>
        <v:stroke opacity="1.00000"/>
        <v:imagedata r:id="rId1" o:title=""/>
      </v:shape>
    </w:pict>
    <wx:sect>
      <w:p>
        <w:pPr>
          <w:spacing w:before="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Department of English, Hassan II University of Casablanca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3111.00000" w:top="4666.00000" w:right="2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Applied Language Studies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4684.00000" w:right="4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2.00000" w:after="0.00000" w:line="542.25684" w:lineRule="exact"/>
          <w:ind w:left="0.00000" w:right="-567.00000"/>
          <w:jc w:val="left"/>
          <w:textAlignment w:val="auto"/>
          <w:tabs>
            <w:tab w:val="left" w:pos="214.00000"/>
            <w:tab w:val="left" w:pos="578.00000"/>
            <w:tab w:val="left" w:pos="2878.00000"/>
          </w:tabs>
        </w:pPr>
        <w:r>
          <w:tab/>
          <w:tab/>
          <w:t/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Transforming Higher Education: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</w:t>
        </w:r>
        <w:r>
          <w:br/>
        </w:r>
        <w:r>
          <w:tab/>
          <w:t/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Harnessing Artificial Intelligence for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</w:t>
        </w:r>
        <w:r>
          <w:br/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Enhanced Learning Experiences in the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</w:t>
        </w:r>
        <w:r>
          <w:br/>
        </w:r>
        <w:r>
          <w:tab/>
          <w:tab/>
          <w:tab/>
          <w:t/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Humanities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849.00000" w:right="13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9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 Research Paper Submitted in Partial Fulfilment of the Requirement of a Licence Degree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627.00000" w:right="1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4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Prepared by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378.00000" w:right="5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Abderrahman Gouhmad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4794.00000" w:right="45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Supervised by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272.00000" w:right="5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Prof. Ayoub Loutfi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023.00000" w:right="4778.00000" w:bottom="0.00000"/>
          </w:sectPr>
        </w:pPr>
      </w:p>
    </wx:sect>
    <w:pict/>
    <wx:sect>
      <w:p>
        <w:pPr>
          <w:spacing w:before="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Copyright by: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5285.00000" w:top="13358.00000" w:right="5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Abderrahman Gouhmad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4794.00000" w:right="45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9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June 2024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465.00000" w:right="5219.00000" w:bottom="0.00000"/>
          </w:sectPr>
        </w:pPr>
      </w:p>
    </wx:sect>
    <w:pict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0" w:name="Dedication"/>
                <w:t> </w:t>
                <w:bookmarkEnd w:id="0"/>
              </w:r>
            </w:p>
          </w:txbxContent>
        </v:textbox>
      </v:shape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0" w:name="link_bookmark_10"/>
                <w:t> </w:t>
                <w:bookmarkEnd w:id="10"/>
              </w:r>
            </w:p>
          </w:txbxContent>
        </v:textbox>
      </v:shape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1" w:name="link_bookmark_11"/>
                <w:t> </w:t>
                <w:bookmarkEnd w:id="11"/>
              </w:r>
            </w:p>
          </w:txbxContent>
        </v:textbox>
      </v:shape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2" w:name="link_bookmark_12"/>
                <w:t> </w:t>
                <w:bookmarkEnd w:id="12"/>
              </w:r>
            </w:p>
          </w:txbxContent>
        </v:textbox>
      </v:shape>
    </w:pict>
    <wx:sect>
      <w:p>
        <w:pPr>
          <w:spacing w:before="0.00000" w:after="0.00000" w:line="435.3152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Contents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5003.00000" w:top="3523.00000" w:right="45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2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Dedication">
            <w:t>Dedication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2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2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Dedication">
            <w:t>Acknowledgments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3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Dedication">
            <w:t>Abstract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4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.00000" w:after="0.00000" w:line="209.9591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INTRODUCTORY_CHAPTER">
            <w:t>1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INTRODUCTORY_CHAPTER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INTRODUCTORY_CHAPTER">
            <w:t>INTRODUCTORY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INTRODUCTORY_CHAPTER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INTRODUCTORY_CHAPTER">
            <w:t>CHAPTER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.00000" w:after="0.00000" w:line="209.9591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5</w:t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0.00000" w:bottom="0.00000"/>
            <w:cols w:num="2" w:equalWidth="off">
              <w:col w:w="3825.00000" w:space="5087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10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Problem_statement">
            <w:t>1.1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Problem_statement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Problem_statement">
            <w:t>Problem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Problem_statement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Problem_statement">
            <w:t>statement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110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5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1.2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purpose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of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purpose_of_the_study">
            <w:t>study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6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1.3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Rationale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and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significance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of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Rationale_and_significance_of_the_study">
            <w:t>study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6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1.4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Research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questions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and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_and_hypotheses">
            <w:t>hypotheses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6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094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">
            <w:t>1.4.1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">
            <w:t>Research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Research_questions">
            <w:t>questions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094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6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349.00000" w:right="0.00000" w:bottom="0.00000"/>
            <w:cols w:num="2" w:equalWidth="off">
              <w:col w:w="788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Hypotheses">
            <w:t>1.4.2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Hypotheses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Hypotheses">
            <w:t>Hypotheses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7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349.00000" w:right="0.00000" w:bottom="0.00000"/>
            <w:cols w:num="2" w:equalWidth="off">
              <w:col w:w="788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1.5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  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Organization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of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the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The_Organization_of_the_paper">
            <w:t>paper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.  .  .  .  .  .  .  .  .  .  .  .  .  .  .  .  .  .  .  .  .  .  .  .  .  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7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799.00000" w:right="0.00000" w:bottom="0.00000"/>
            <w:cols w:num="2" w:equalWidth="off">
              <w:col w:w="8434.00000" w:space="11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.00000" w:after="0.00000" w:line="209.9591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hyperlink w:anchor="REFERENCES">
            <w:t>REFERENCES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.00000" w:after="0.00000" w:line="209.9591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9</w:t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0.00000" w:bottom="0.00000"/>
            <w:cols w:num="2" w:equalWidth="off">
              <w:col w:w="1852.00000" w:space="7059.00000"/>
              <w:col w:w="36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8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1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893.00000" w:right="5648.00000" w:bottom="0.00000"/>
          </w:sectPr>
        </w:pPr>
      </w:p>
    </wx:sect>
    <w:pict/>
    <wx:sect>
      <w:p>
        <w:pPr>
          <w:spacing w:before="0.00000" w:after="0.00000" w:line="209.9591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DEDCATION</w:t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5222.00000" w:top="5042.00000" w:right="49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With the guidance and blessing of ALLAH SWT, I embark on the journey of completing this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research paper. I wholeheartedly dedicate this work to my cherished family—a source of un-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conditional love, inspiration, motivation, and support throughout my life. Their steady belief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10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in my attempts has been a beacon of strength and hope. To my dearest family, your unshakable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faith in me is the mainspring of my achievements. Therefore, I am eternally grateful.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2101.00000" w:bottom="0.00000"/>
          </w:sectPr>
        </w:pPr>
      </w:p>
    </wx:sect>
    <w:pict/>
    <wx:sect>
      <w:p>
        <w:pPr>
          <w:spacing w:before="0.00000" w:after="0.00000" w:line="209.95811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ACKNOWLEDGMENTS</w:t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4624.00000" w:top="6448.00000" w:right="4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 extend my sincere gratitude to my professor and supervisor Prof. Ayoub Loutfi, whose guid-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ance has enlightened the path of modernity often overlooked in higher education. I also extend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my appreciation to him as being a invaluable lens, enabling me to delve into profound knowl-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edge and successfully complete this paper.  Hence, I appreciate his support and mentorship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throughout this academic year.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7272.00000" w:bottom="0.00000"/>
          </w:sectPr>
        </w:pPr>
      </w:p>
    </wx:sect>
    <w:pict/>
    <wx:sect>
      <w:p>
        <w:pPr>
          <w:spacing w:before="0.00000" w:after="0.00000" w:line="209.95811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ABSTRACT</w:t>
        </w:r>
        <w:r>
          <w:rPr>
            <w:rFonts w:ascii="Times New Roman" w:hAnsi="Times New Roman" w:eastAsia="Times New Roman" w:cs="Times New Roman"/>
            <w:sz w:val="24.00000"/>
            <w:szCs w:val="24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5302.00000" w:top="7373.00000" w:right="5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This an abstract of my research paper.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6576.00000" w:bottom="0.00000"/>
          </w:sectPr>
        </w:pPr>
      </w:p>
    </wx:sect>
    <w:pict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" w:name="INTRODUCTORY_CHAPTER"/>
                <w:t> </w:t>
                <w:bookmarkEnd w:id="1"/>
              </w:r>
            </w:p>
          </w:txbxContent>
        </v:textbox>
      </v:shape>
      <v:shape coordsize="21600,21600" o:spt="202" path="m,l,21600r21600,l21600,xe" stroke="false" fill="false" style="position:absolute; left:2.53999cm; top:11.67794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" w:name="Problem_statement"/>
                <w:t> </w:t>
                <w:bookmarkEnd w:id="2"/>
              </w:r>
            </w:p>
          </w:txbxContent>
        </v:textbox>
      </v:shape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3" w:name="link_bookmark_13"/>
                <w:t> </w:t>
                <w:bookmarkEnd w:id="13"/>
              </w:r>
            </w:p>
          </w:txbxContent>
        </v:textbox>
      </v:shape>
      <v:shape coordsize="21600,21600" o:spt="202" path="m,l,21600r21600,l21600,xe" stroke="false" fill="false" style="position:absolute; left:2.53999cm; top:11.67794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4" w:name="link_bookmark_14"/>
                <w:t> </w:t>
                <w:bookmarkEnd w:id="14"/>
              </w:r>
            </w:p>
          </w:txbxContent>
        </v:textbox>
      </v:shape>
    </w:pict>
    <wx:sect>
      <w:p>
        <w:pPr>
          <w:spacing w:before="0.00000" w:after="0.00000" w:line="435.3152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Chapter 1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4886.00000" w:top="3523.00000" w:right="4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9.00000" w:after="0.00000" w:line="435.31415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INTRODUCTORY CHAPTER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613.00000" w:right="2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4.00000" w:after="0.00000" w:line="302.34131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1.1    Problem statement</w:t>
        </w: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 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6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Artificial intelligence has taken all over the industries and become a revolutionized tech-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nology.  It potentially transforms industries to be more productive Czarnitzki et al.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link_bookmark_22">
            <w:t>(2023).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However, the emergence of similar AI-driven tools like “ChatGPT”, which have significance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capabilities, there remains a massive gap comprehending how to effectively interact with it.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Especially, these tools have gained prominence across sectors since their launch in late Novem-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ber 2020 Marr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link_bookmark_23">
            <w:t>(2023)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link_bookmark_23">
            <w:t> their full potential has not yet been used within the realm of education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094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to foster genuine engagement and knowledge acquisition among humanities students. This has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arisen questions about practical ways of integrating these tools in this context. Therefore, the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key focus of this study lies in exploring how AI can be effectively integrated into education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to enhance learning experiences within the humanities. The significance of this problem goes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beyond implementing technology; it involves transforming education practices and methodolo-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gies. Using AI in higher education, especially in humanities, can potentially revolutionize it.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Facilitating personalized learning, encouraging critical thinking skills, and enhancing engage-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6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5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893.00000" w:right="5648.00000" w:bottom="0.00000"/>
          </w:sectPr>
        </w:pPr>
      </w:p>
    </wx:sect>
    <w:pict>
      <v:shape coordsize="21600,21600" o:spt="202" path="m,l,21600r21600,l21600,xe" stroke="false" fill="false" style="position:absolute; left:2.53999cm; top:6.1104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3" w:name="The_purpose_of_the_study"/>
                <w:t> </w:t>
                <w:bookmarkEnd w:id="3"/>
              </w:r>
            </w:p>
          </w:txbxContent>
        </v:textbox>
      </v:shape>
      <v:shape coordsize="21600,21600" o:spt="202" path="m,l,21600r21600,l21600,xe" stroke="false" fill="false" style="position:absolute; left:2.53999cm; top:11.80868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4" w:name="The_Rationale_and_significance_of_the_study"/>
                <w:t> </w:t>
                <w:bookmarkEnd w:id="4"/>
              </w:r>
            </w:p>
          </w:txbxContent>
        </v:textbox>
      </v:shape>
      <v:shape coordsize="21600,21600" o:spt="202" path="m,l,21600r21600,l21600,xe" stroke="false" fill="false" style="position:absolute; left:2.53999cm; top:20.56454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5" w:name="Research_questions_and_hypotheses"/>
                <w:t> </w:t>
                <w:bookmarkEnd w:id="5"/>
              </w:r>
            </w:p>
          </w:txbxContent>
        </v:textbox>
      </v:shape>
      <v:shape coordsize="21600,21600" o:spt="202" path="m,l,21600r21600,l21600,xe" stroke="false" fill="false" style="position:absolute; left:2.53999cm; top:23.57796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6" w:name="Research_questions"/>
                <w:t> </w:t>
                <w:bookmarkEnd w:id="6"/>
              </w:r>
            </w:p>
          </w:txbxContent>
        </v:textbox>
      </v:shape>
      <v:shape coordsize="21600,21600" o:spt="202" path="m,l,21600r21600,l21600,xe" stroke="false" fill="false" style="position:absolute; left:2.53999cm; top:6.1104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5" w:name="link_bookmark_15"/>
                <w:t> </w:t>
                <w:bookmarkEnd w:id="15"/>
              </w:r>
            </w:p>
          </w:txbxContent>
        </v:textbox>
      </v:shape>
      <v:shape coordsize="21600,21600" o:spt="202" path="m,l,21600r21600,l21600,xe" stroke="false" fill="false" style="position:absolute; left:2.53999cm; top:11.80868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6" w:name="link_bookmark_16"/>
                <w:t> </w:t>
                <w:bookmarkEnd w:id="16"/>
              </w:r>
            </w:p>
          </w:txbxContent>
        </v:textbox>
      </v:shape>
      <v:shape coordsize="21600,21600" o:spt="202" path="m,l,21600r21600,l21600,xe" stroke="false" fill="false" style="position:absolute; left:2.53999cm; top:20.56454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7" w:name="link_bookmark_17"/>
                <w:t> </w:t>
                <w:bookmarkEnd w:id="17"/>
              </w:r>
            </w:p>
          </w:txbxContent>
        </v:textbox>
      </v:shape>
      <v:shape coordsize="21600,21600" o:spt="202" path="m,l,21600r21600,l21600,xe" stroke="false" fill="false" style="position:absolute; left:2.53999cm; top:23.57796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8" w:name="link_bookmark_18"/>
                <w:t> </w:t>
                <w:bookmarkEnd w:id="18"/>
              </w:r>
            </w:p>
          </w:txbxContent>
        </v:textbox>
      </v:shape>
    </w:pict>
    <wx:sect>
      <w:p>
        <w:pPr>
          <w:spacing w:before="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ment during lectures. Addressing this gap is vital for improving the quality and effectiveness of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1440.00000" w:top="1493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humanities education ensuring that students have the skills to succeed in an increasingly digital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and interconnected society. Therefore, exploring ways to use AI in education is an effort with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significant implications, for the future of learning and acquiring knowledge.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2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2.00000" w:after="0.00000" w:line="302.33914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1.2    The purpose of the study</w:t>
        </w: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 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5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 study focuses on the practical ways of implementing AI-driven tools to enhance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humanities learning experiences. Hence, The research paper will examine different ways that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can be used to harness it in higher education.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5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2.00000" w:after="0.00000" w:line="302.34076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1.3    The Rationale and significance of the study</w:t>
        </w: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 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3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 widespread accessibility and prevalence of AI shows that 73% of US companies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have already implemented AI into some aspects of their businesses as PricewaterhouseCoopers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link_bookmark_24">
            <w:t>(2024)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w:anchor="link_bookmark_24">
            <w:t> reports.  Consequently, the fame of using AI in recent years prompted researchers to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investigate practical ways of using AI tools for enhancing human productivity across various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fields, including education. This study delves into AI-driven tools within a framework aimed at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addressing how they can be effectively used to enhance learning experiences within humanities.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2.00000" w:after="0.00000" w:line="302.34024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1.4    Research questions and hypotheses</w:t>
        </w: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 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4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7.00000" w:after="0.00000" w:line="251.95146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9.00000"/>
            <w:szCs w:val="29.00000"/>
            <w:b w:val="on"/>
            <w:bCs w:val="on"/>
            <w:color w:val="000000"/>
          </w:rPr>
          <w:t>1.4.1   Research questions</w:t>
        </w:r>
        <w:r>
          <w:rPr>
            <w:rFonts w:ascii="Times New Roman" w:hAnsi="Times New Roman" w:eastAsia="Times New Roman" w:cs="Times New Roman"/>
            <w:sz w:val="29.00000"/>
            <w:szCs w:val="29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6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 study seeks to investigate the potential ways of harnessing Artificial Intelligence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for Enhanced Learning Experiences in the Humanities. Hence, the following research questions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3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6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893.00000" w:right="5648.00000" w:bottom="0.00000"/>
          </w:sectPr>
        </w:pPr>
      </w:p>
    </wx:sect>
    <w:pict>
      <v:shape coordsize="21600,21600" o:spt="202" path="m,l,21600r21600,l21600,xe" stroke="false" fill="false" style="position:absolute; left:3.23585cm; top:19.16987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057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23585cm; top:16.77995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057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23585cm; top:14.39002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057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23585cm; top:8.81960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163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23585cm; top:6.42968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057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3.23585cm; top:4.03976cm; width:0.61941cm; height:0.43379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217.61163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•</w:t>
              </w:r>
              <w:r>
                <w:rPr>
                  <w:rFonts w:ascii="Times New Roman" w:hAnsi="Times New Roman" w:eastAsia="Times New Roman" w:cs="Times New Roman"/>
                  <w:sz w:val="24.00000"/>
                  <w:szCs w:val="24.00000"/>
                  <w:color w:val="000000"/>
                </w:rPr>
                <w:t>   </w:t>
              </w:r>
            </w:p>
          </w:txbxContent>
        </v:textbox>
      </v:shape>
      <v:shape coordsize="21600,21600" o:spt="202" path="m,l,21600r21600,l21600,xe" stroke="false" fill="false" style="position:absolute; left:2.53999cm; top:10.57400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7" w:name="Hypotheses"/>
                <w:t> </w:t>
                <w:bookmarkEnd w:id="7"/>
              </w:r>
            </w:p>
          </w:txbxContent>
        </v:textbox>
      </v:shape>
      <v:shape coordsize="21600,21600" o:spt="202" path="m,l,21600r21600,l21600,xe" stroke="false" fill="false" style="position:absolute; left:2.53999cm; top:20.92426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8" w:name="The_Organization_of_the_paper"/>
                <w:t> </w:t>
                <w:bookmarkEnd w:id="8"/>
              </w:r>
            </w:p>
          </w:txbxContent>
        </v:textbox>
      </v:shape>
      <v:shape coordsize="21600,21600" o:spt="202" path="m,l,21600r21600,l21600,xe" stroke="false" fill="false" style="position:absolute; left:2.53999cm; top:10.57400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19" w:name="link_bookmark_19"/>
                <w:t> </w:t>
                <w:bookmarkEnd w:id="19"/>
              </w:r>
            </w:p>
          </w:txbxContent>
        </v:textbox>
      </v:shape>
      <v:shape coordsize="21600,21600" o:spt="202" path="m,l,21600r21600,l21600,xe" stroke="false" fill="false" style="position:absolute; left:2.53999cm; top:20.92426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0" w:name="link_bookmark_20"/>
                <w:t> </w:t>
                <w:bookmarkEnd w:id="20"/>
              </w:r>
            </w:p>
          </w:txbxContent>
        </v:textbox>
      </v:shape>
    </w:pict>
    <wx:sect>
      <w:p>
        <w:pPr>
          <w:spacing w:before="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will be addressed in this paper: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1440.00000" w:top="1493.00000" w:right="72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What are the most effective ways to use AI-driven tools for enhancing learning experi-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ences in higher education, especially in the humanities?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42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What is the impact of AI-driven pedagogical tools on university students’ academic per-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formance and engagement in the humanities?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52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What are the challenges and opportunities associated with using AI in higher education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in Morocco, specifically in the humanities?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54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23.00000" w:after="0.00000" w:line="251.95038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9.00000"/>
            <w:szCs w:val="29.00000"/>
            <w:b w:val="on"/>
            <w:bCs w:val="on"/>
            <w:color w:val="000000"/>
          </w:rPr>
          <w:t>1.4.2   Hypotheses</w:t>
        </w:r>
        <w:r>
          <w:rPr>
            <w:rFonts w:ascii="Times New Roman" w:hAnsi="Times New Roman" w:eastAsia="Times New Roman" w:cs="Times New Roman"/>
            <w:sz w:val="29.00000"/>
            <w:szCs w:val="29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79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Following intended objectives, these hypotheses have been developed: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34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Students who use AI-driven tools reveal better learning outcomes compared to those who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do not in higher education, specifically in the humanities.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4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AI-driven tools are significantly improving academic performance and engagement in the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humanities.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85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There are challenges and opportunities are associated with using AI in higher education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in Morocco, specifically in the humanities.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038.00000" w:right="5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2.00000" w:after="0.00000" w:line="302.34024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1.5    The Organization of the paper</w:t>
        </w:r>
        <w:r>
          <w:rPr>
            <w:rFonts w:ascii="Times New Roman" w:hAnsi="Times New Roman" w:eastAsia="Times New Roman" w:cs="Times New Roman"/>
            <w:sz w:val="34.00000"/>
            <w:szCs w:val="34.00000"/>
            <w:b w:val="on"/>
            <w:bCs w:val="on"/>
            <w:color w:val="000000"/>
          </w:rPr>
          <w:t> 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48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 monograph comprises five chapters, each serving a purpose within this study. The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first chapter gives an overview of the study discussing its problem, purpose, rationale, signifi-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cance, questions and hypotheses. The second chapter review of relevant literature. It reviews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6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7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893.00000" w:right="5648.00000" w:bottom="0.00000"/>
          </w:sectPr>
        </w:pPr>
      </w:p>
    </wx:sect>
    <w:pict/>
    <wx:sect>
      <w:p>
        <w:pPr>
          <w:spacing w:before="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the most existing studies on AI in education to highlight current trends, challenges, and po-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1440.00000" w:top="1493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tential strategies for using AI-driven tools. This chapter explores emerging trends, challenges,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and practical approaches for using AI-driven tools.  The third chapter is designed to provide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a comprehensive explanation of data-collection. It describes the research design, participants,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instrument, and relevant procedures adopted for analysis. The finding chapter will analysis, in-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terpret, and discuss data-collection in depth. the chapter also aims to either validate or reject the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hypotheses of the study. Finally, the concluding chapter will focus on a summary of research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objectives, methodology, and findings. Furthermore, this chapter will address the study’s limi-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tations and implications while offering suggestions for further studies.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3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7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8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5893.00000" w:right="5648.00000" w:bottom="0.00000"/>
          </w:sectPr>
        </w:pPr>
      </w:p>
    </wx:sect>
    <w:pict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9" w:name="REFERENCES"/>
                <w:t> </w:t>
                <w:bookmarkEnd w:id="9"/>
              </w:r>
            </w:p>
          </w:txbxContent>
        </v:textbox>
      </v:shape>
      <v:shape coordsize="21600,21600" o:spt="202" path="m,l,21600r21600,l21600,xe" stroke="false" fill="false" style="position:absolute; left:2.53999cm; top:2.53999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1" w:name="link_bookmark_21"/>
                <w:t> </w:t>
                <w:bookmarkEnd w:id="21"/>
              </w:r>
            </w:p>
          </w:txbxContent>
        </v:textbox>
      </v:shape>
      <v:shape coordsize="21600,21600" o:spt="202" path="m,l,21600r21600,l21600,xe" stroke="false" fill="false" style="position:absolute; left:2.53999cm; top:8.86627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2" w:name="link_bookmark_22"/>
                <w:t> </w:t>
                <w:bookmarkEnd w:id="22"/>
              </w:r>
            </w:p>
          </w:txbxContent>
        </v:textbox>
      </v:shape>
      <v:shape coordsize="21600,21600" o:spt="202" path="m,l,21600r21600,l21600,xe" stroke="false" fill="false" style="position:absolute; left:2.53999cm; top:11.38235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3" w:name="link_bookmark_23"/>
                <w:t> </w:t>
                <w:bookmarkEnd w:id="23"/>
              </w:r>
            </w:p>
          </w:txbxContent>
        </v:textbox>
      </v:shape>
      <v:shape coordsize="21600,21600" o:spt="202" path="m,l,21600r21600,l21600,xe" stroke="false" fill="false" style="position:absolute; left:2.53999cm; top:14.44004cm; width:0.11350cm; height:0.11350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" w:after="0.000" w:line="120.000" w:lineRule="exact"/>
                <w:jc w:val="left"/>
                <w:textAlignment w:val="auto"/>
              </w:pPr>
              <w:r>
                <w:rPr>
                  <w:rFonts w:ascii="Times New Roman" w:hAnsi="Times New Roman" w:eastAsia="Times New Roman" w:cs="Times New Roman"/>
                  <w:sz w:val="12.000"/>
                  <w:szCs w:val="12.000"/>
                  <w:position w:val="0.000"/>
                  <w:w w:val="100.000"/>
                  <w:color w:val="000000"/>
                </w:rPr>
                <w:bookmarkStart w:id="24" w:name="link_bookmark_24"/>
                <w:t> </w:t>
                <w:bookmarkEnd w:id="24"/>
              </w:r>
            </w:p>
          </w:txbxContent>
        </v:textbox>
      </v:shape>
    </w:pict>
    <wx:sect>
      <w:p>
        <w:pPr>
          <w:spacing w:before="0.00000" w:after="0.00000" w:line="435.3152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REFERENCES</w:t>
        </w:r>
        <w:r>
          <w:rPr>
            <w:rFonts w:ascii="Times New Roman" w:hAnsi="Times New Roman" w:eastAsia="Times New Roman" w:cs="Times New Roman"/>
            <w:sz w:val="50.00000"/>
            <w:szCs w:val="50.00000"/>
            <w:b w:val="on"/>
            <w:bCs w:val="on"/>
            <w:color w:val="000000"/>
          </w:rPr>
          <w:t>   </w:t>
        </w:r>
      </w:p>
      <w:p>
        <w:pPr>
          <w:spacing w:line="20.00000" w:lineRule="exact"/>
          <w:sectPr>
            <w:type w:val="nextPage"/>
            <w:pgSz w:w="11905" w:h="16838.00000"/>
            <w:pgMar w:left="4286.00000" w:top="3523.00000" w:right="3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02.00000" w:after="0.00000" w:line="217.61163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Czarnitzki, D., Fernández, G. P., &amp; Rammer, C. (2023). Artificial intelligence and firm-level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productivity. </w:t>
        </w:r>
        <w:r>
          <w:rPr>
            <w:rFonts w:ascii="Times New Roman" w:hAnsi="Times New Roman" w:eastAsia="Times New Roman" w:cs="Times New Roman"/>
            <w:sz w:val="24.00000"/>
            <w:szCs w:val="24.00000"/>
            <w:i w:val="on"/>
            <w:i-cs w:val="on"/>
            <w:color w:val="000000"/>
          </w:rPr>
          <w:t>Journal of Economic Behavior and Organization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, </w:t>
        </w:r>
        <w:r>
          <w:rPr>
            <w:rFonts w:ascii="Times New Roman" w:hAnsi="Times New Roman" w:eastAsia="Times New Roman" w:cs="Times New Roman"/>
            <w:sz w:val="24.00000"/>
            <w:szCs w:val="24.00000"/>
            <w:i w:val="on"/>
            <w:i-cs w:val="on"/>
            <w:color w:val="000000"/>
          </w:rPr>
          <w:t>211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, 188–205.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3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3">
            <w:t>https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3">
            <w:t>: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3">
            <w:t>//doi.org/10.1016/j.jebo.2023.05.008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5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Marr, B. (2023, October). A short history of chatgpt: How we got to where we are today.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https: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www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.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forbes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.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com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sites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bernardmarr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2023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05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19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/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a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short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history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of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chatgpt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how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we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-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4">
            <w:t>got-to-where-we-are-today/?sh=4111329e674f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50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02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PricewaterhouseCoopers. (2024). 2024 AI Business Predictions. Retrieved February 16, 2024,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1440.00000" w:right="1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from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5">
            <w:t> 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5">
            <w:t>https://www.pwc.com/us/en/tech-effect/ai-analytic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hyperlink r:id="rId5">
            <w:t>s/ai-predictions.html</w:t>
          </w:hyperlink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1905" w:h="16838.00000"/>
            <w:pgMar w:left="2160.00000" w:right="21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8.00000" w:after="0.00000" w:line="217.61057" w:lineRule="exact"/>
          <w:ind w:left="0.00000" w:right="-567.00000"/>
          <w:jc w:val="left"/>
          <w:textAlignment w:val="auto"/>
        </w:pP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9</w:t>
        </w:r>
        <w:r>
          <w:rPr>
            <w:rFonts w:ascii="Times New Roman" w:hAnsi="Times New Roman" w:eastAsia="Times New Roman" w:cs="Times New Roman"/>
            <w:sz w:val="24.00000"/>
            <w:szCs w:val="24.00000"/>
            <w:color w:val="000000"/>
          </w:rPr>
          <w:t>   </w:t>
        </w:r>
      </w:p>
    </wx:sect>
    <w:sectPr>
      <w:type w:val="continuous"/>
      <w:pgSz w:w="11905" w:h="16838.00000"/>
      <w:pgMar w:left="5893.00000" w:right="5648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jpeg"/><Relationship Id="rId6" Type="http://schemas.openxmlformats.org/officeDocument/2006/relationships/styles" Target="styles.xml"/><Relationship Id="rId3" Type="http://schemas.openxmlformats.org/officeDocument/2006/relationships/hyperlink" TargetMode="External" Target="https://doi.org/10.1016/j.jebo.2023.05.008"/><Relationship Id="rId4" Type="http://schemas.openxmlformats.org/officeDocument/2006/relationships/hyperlink" TargetMode="External" Target="https://www.forbes.com/sites/bernardmarr/2023/05/19/a-short-history-of-chatgpt-how-we-got-to-where-we-are-today/?sh=4111329e674f"/><Relationship Id="rId5" Type="http://schemas.openxmlformats.org/officeDocument/2006/relationships/hyperlink" TargetMode="External" Target="https://www.pwc.com/us/en/tech-effect/ai-analytics/ai-predictions.ht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