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hd w:val="clear" w:color="auto" w:fill="1a3a6b"/>
        <w:spacing w:before="0" w:after="0"/>
        <w:ind w:left="0" w:right="0"/>
        <w:jc w:val="center"/>
        <w:rPr/>
      </w:pPr>
      <w:r>
        <w:rPr>
          <w:rFonts w:ascii="Arial" w:cs="Arial" w:eastAsia="Arial" w:hAnsi="Arial"/>
          <w:b/>
          <w:bCs/>
          <w:color w:val="ffffff"/>
          <w:sz w:val="26"/>
          <w:szCs w:val="26"/>
        </w:rPr>
        <w:t>UNIVERSITÉ DE [NOM] — FACULTÉ D'INGÉNIERIE</w:t>
      </w:r>
    </w:p>
    <w:p>
      <w:pPr>
        <w:pStyle w:val="style0"/>
        <w:shd w:val="clear" w:color="auto" w:fill="1a3a6b"/>
        <w:spacing w:before="0" w:after="0"/>
        <w:jc w:val="center"/>
        <w:rPr/>
      </w:pPr>
      <w:r>
        <w:rPr>
          <w:rFonts w:ascii="Arial" w:cs="Arial" w:eastAsia="Arial" w:hAnsi="Arial"/>
          <w:color w:val="d5e8f0"/>
          <w:sz w:val="22"/>
          <w:szCs w:val="22"/>
        </w:rPr>
        <w:t>Département : Ingénierie des Réseaux et Radiocommunications</w:t>
      </w:r>
    </w:p>
    <w:p>
      <w:pPr>
        <w:pStyle w:val="style0"/>
        <w:shd w:val="clear" w:color="auto" w:fill="1a3a6b"/>
        <w:spacing w:before="0" w:after="0"/>
        <w:rPr/>
      </w:pPr>
      <w:r>
        <w:rPr>
          <w:sz w:val="22"/>
          <w:szCs w:val="22"/>
        </w:rPr>
        <w:t xml:space="preserve"> </w:t>
      </w:r>
    </w:p>
    <w:p>
      <w:pPr>
        <w:pStyle w:val="style0"/>
        <w:shd w:val="clear" w:color="auto" w:fill="1a3a6b"/>
        <w:spacing w:before="0" w:after="0"/>
        <w:jc w:val="center"/>
        <w:rPr/>
      </w:pPr>
      <w:r>
        <w:rPr>
          <w:rFonts w:ascii="Arial" w:cs="Arial" w:eastAsia="Arial" w:hAnsi="Arial"/>
          <w:b/>
          <w:bCs/>
          <w:color w:val="ffffff"/>
          <w:sz w:val="40"/>
          <w:szCs w:val="40"/>
        </w:rPr>
        <w:t>STATION DE SURVEILLANCE ACOUSTIQUE AVEC ARDUINO</w:t>
      </w:r>
    </w:p>
    <w:p>
      <w:pPr>
        <w:pStyle w:val="style0"/>
        <w:shd w:val="clear" w:color="auto" w:fill="1a3a6b"/>
        <w:spacing w:before="0" w:after="0"/>
        <w:jc w:val="center"/>
        <w:rPr/>
      </w:pPr>
      <w:r>
        <w:rPr>
          <w:rFonts w:ascii="Arial" w:cs="Arial" w:eastAsia="Arial" w:hAnsi="Arial"/>
          <w:i/>
          <w:iCs/>
          <w:color w:val="d5e8f0"/>
          <w:sz w:val="22"/>
          <w:szCs w:val="22"/>
        </w:rPr>
        <w:t>Rapport de Projet — Systèmes Embarqués et Télécommunications</w:t>
      </w:r>
    </w:p>
    <w:p>
      <w:pPr>
        <w:pStyle w:val="style0"/>
        <w:shd w:val="clear" w:color="auto" w:fill="2e75b6"/>
        <w:spacing w:before="0" w:after="0"/>
        <w:rPr/>
      </w:pPr>
      <w:r>
        <w:rPr>
          <w:sz w:val="16"/>
          <w:szCs w:val="16"/>
        </w:rPr>
        <w:t xml:space="preserve"> </w:t>
      </w:r>
    </w:p>
    <w:p>
      <w:pPr>
        <w:pStyle w:val="style0"/>
        <w:spacing w:before="60" w:after="60"/>
        <w:rPr/>
      </w:pP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6526"/>
      </w:tblGrid>
      <w:tr>
        <w:trPr/>
        <w:tc>
          <w:tcPr>
            <w:tcW w:w="0" w:type="auto"/>
            <w:gridSpan w:val="2"/>
            <w:tcBorders>
              <w:top w:val="single" w:sz="1" w:space="0" w:color="cccccc"/>
              <w:left w:val="single" w:sz="1" w:space="0" w:color="cccccc"/>
              <w:bottom w:val="single" w:sz="2" w:space="0" w:color="2e75b6"/>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4"/>
                <w:szCs w:val="24"/>
              </w:rPr>
              <w:t>INFORMATIONS DU PROJET</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rPr/>
            </w:pPr>
            <w:r>
              <w:rPr>
                <w:rFonts w:ascii="Arial" w:cs="Arial" w:eastAsia="Arial" w:hAnsi="Arial"/>
                <w:b/>
                <w:bCs/>
                <w:color w:val="1a3a6b"/>
                <w:sz w:val="22"/>
                <w:szCs w:val="22"/>
              </w:rPr>
              <w:t>Étudiant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2"/>
                <w:szCs w:val="22"/>
              </w:rPr>
              <w:t>Njimongba Fochivé Mama Abdourahim</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rPr/>
            </w:pPr>
            <w:r>
              <w:rPr>
                <w:rFonts w:ascii="Arial" w:cs="Arial" w:eastAsia="Arial" w:hAnsi="Arial"/>
                <w:b/>
                <w:bCs/>
                <w:color w:val="1a3a6b"/>
                <w:sz w:val="22"/>
                <w:szCs w:val="22"/>
              </w:rPr>
              <w:t>Encadrant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2"/>
                <w:szCs w:val="22"/>
              </w:rPr>
              <w:t>Dr Nzebop</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rPr/>
            </w:pPr>
            <w:r>
              <w:rPr>
                <w:rFonts w:ascii="Arial" w:cs="Arial" w:eastAsia="Arial" w:hAnsi="Arial"/>
                <w:b/>
                <w:bCs/>
                <w:color w:val="1a3a6b"/>
                <w:sz w:val="22"/>
                <w:szCs w:val="22"/>
              </w:rPr>
              <w:t>Filière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2"/>
                <w:szCs w:val="22"/>
              </w:rPr>
              <w:t>Ingénierie des Réseaux et Radiocommunications</w:t>
            </w:r>
          </w:p>
        </w:tc>
      </w:tr>
      <w:tr>
        <w:tblPrEx/>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rPr/>
            </w:pPr>
            <w:r>
              <w:rPr>
                <w:rFonts w:ascii="Arial" w:cs="Arial" w:eastAsia="Arial" w:hAnsi="Arial"/>
                <w:b/>
                <w:bCs/>
                <w:color w:val="1a3a6b"/>
                <w:sz w:val="22"/>
                <w:szCs w:val="22"/>
              </w:rPr>
              <w:t>Date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lang w:val="en-US"/>
              </w:rPr>
              <w:t>05 mars 2026</w:t>
            </w:r>
          </w:p>
        </w:tc>
      </w:tr>
    </w:tbl>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200" w:type="dxa"/>
              <w:bottom w:w="100" w:type="dxa"/>
              <w:right w:w="120" w:type="dxa"/>
            </w:tcMar>
          </w:tcPr>
          <w:p>
            <w:pPr>
              <w:pStyle w:val="style0"/>
              <w:rPr/>
            </w:pPr>
            <w:r>
              <w:rPr>
                <w:rFonts w:ascii="Arial" w:cs="Arial" w:eastAsia="Arial" w:hAnsi="Arial"/>
                <w:b/>
                <w:bCs/>
                <w:color w:val="1a3a6b"/>
                <w:sz w:val="22"/>
                <w:szCs w:val="22"/>
              </w:rPr>
              <w:t>Matériel utilisé :</w:t>
            </w:r>
          </w:p>
          <w:p>
            <w:pPr>
              <w:pStyle w:val="style0"/>
              <w:rPr/>
            </w:pPr>
            <w:r>
              <w:rPr>
                <w:rFonts w:ascii="Arial" w:cs="Arial" w:eastAsia="Arial" w:hAnsi="Arial"/>
                <w:sz w:val="22"/>
                <w:szCs w:val="22"/>
              </w:rPr>
              <w:t>Arduino UNO  •  Capteur de son  •  Écran LCD I2C  •  PC + Python</w:t>
            </w:r>
          </w:p>
        </w:tc>
      </w:tr>
    </w:tbl>
    <w:p>
      <w:pPr>
        <w:pStyle w:val="style0"/>
        <w:pageBreakBefore/>
        <w:rPr/>
      </w:pPr>
    </w:p>
    <w:p>
      <w:pPr>
        <w:pStyle w:val="style0"/>
        <w:shd w:val="clear" w:color="auto" w:fill="1a3a6b"/>
        <w:spacing w:before="0" w:after="200"/>
        <w:ind w:left="200"/>
        <w:jc w:val="center"/>
        <w:rPr/>
      </w:pPr>
      <w:r>
        <w:rPr>
          <w:rFonts w:ascii="Arial" w:cs="Arial" w:eastAsia="Arial" w:hAnsi="Arial"/>
          <w:b/>
          <w:bCs/>
          <w:color w:val="ffffff"/>
          <w:sz w:val="28"/>
          <w:szCs w:val="28"/>
        </w:rPr>
        <w:t>TABLE DES MATIÈRES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8226"/>
      </w:tblGrid>
      <w:tr>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Contexte et Motivation</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Objectifs du Projet</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Architecture du Système</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4.</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Branchement Matériel</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5.</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Logiciel</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6.</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Méthodologie</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7.</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Expérimentations et Résultats</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8.</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Discussion</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9.</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Perspectives</w:t>
            </w:r>
          </w:p>
        </w:tc>
      </w:tr>
      <w:tr>
        <w:tblPrEx/>
        <w:trPr/>
        <w:tc>
          <w:tcPr>
            <w:tcW w:w="8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60" w:type="dxa"/>
            </w:tcMar>
          </w:tcPr>
          <w:p>
            <w:pPr>
              <w:pStyle w:val="style0"/>
              <w:rPr/>
            </w:pPr>
            <w:r>
              <w:rPr>
                <w:rFonts w:ascii="Arial" w:cs="Arial" w:eastAsia="Arial" w:hAnsi="Arial"/>
                <w:b/>
                <w:bCs/>
                <w:color w:val="2e75b6"/>
                <w:sz w:val="22"/>
                <w:szCs w:val="22"/>
              </w:rPr>
              <w:t>10.</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60" w:type="dxa"/>
              <w:left w:w="60" w:type="dxa"/>
              <w:bottom w:w="60" w:type="dxa"/>
              <w:right w:w="120" w:type="dxa"/>
            </w:tcMar>
          </w:tcPr>
          <w:p>
            <w:pPr>
              <w:pStyle w:val="style0"/>
              <w:rPr/>
            </w:pPr>
            <w:r>
              <w:rPr>
                <w:rFonts w:ascii="Arial" w:cs="Arial" w:eastAsia="Arial" w:hAnsi="Arial"/>
                <w:sz w:val="22"/>
                <w:szCs w:val="22"/>
              </w:rPr>
              <w:t>Conclusion</w:t>
            </w:r>
          </w:p>
        </w:tc>
      </w:tr>
    </w:tbl>
    <w:p>
      <w:pPr>
        <w:pStyle w:val="style0"/>
        <w:spacing w:before="60" w:after="60"/>
        <w:rPr/>
      </w:pPr>
    </w:p>
    <w:p>
      <w:pPr>
        <w:pStyle w:val="style0"/>
        <w:pageBreakBefore/>
        <w:rPr/>
      </w:pP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1. Contexte et Motivation</w:t>
      </w:r>
    </w:p>
    <w:p>
      <w:pPr>
        <w:pStyle w:val="style0"/>
        <w:spacing w:before="60" w:after="60"/>
        <w:jc w:val="both"/>
        <w:rPr/>
      </w:pPr>
      <w:r>
        <w:rPr>
          <w:rFonts w:ascii="Arial" w:cs="Arial" w:eastAsia="Arial" w:hAnsi="Arial"/>
          <w:color w:val="222222"/>
          <w:sz w:val="22"/>
          <w:szCs w:val="22"/>
        </w:rPr>
        <w:t>Dans le cadre de la formation en systèmes embarqués et télécommunications, ce projet vise à concevoir un système capable de détecter, mesurer et analyser le bruit généré par une machine industrielle.</w:t>
      </w:r>
    </w:p>
    <w:p>
      <w:pPr>
        <w:pStyle w:val="style0"/>
        <w:spacing w:before="60" w:after="60"/>
        <w:rPr/>
      </w:pPr>
    </w:p>
    <w:p>
      <w:pPr>
        <w:pStyle w:val="style0"/>
        <w:spacing w:before="60" w:after="60"/>
        <w:jc w:val="both"/>
        <w:rPr/>
      </w:pPr>
      <w:r>
        <w:rPr>
          <w:rFonts w:ascii="Arial" w:cs="Arial" w:eastAsia="Arial" w:hAnsi="Arial"/>
          <w:color w:val="222222"/>
          <w:sz w:val="22"/>
          <w:szCs w:val="22"/>
        </w:rPr>
        <w:t>La surveillance acoustique permet d'anticiper des défaillances mécaniques, d'évaluer la performance des équipements et de mettre en place des alertes en temps réel. Ce projet illustre l'intégration des concepts de capteurs, d'acquisition de données, de communication série et de visualisation informatique dans un environnement industriel simplifié.</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2. Objectifs du Projet</w:t>
      </w:r>
    </w:p>
    <w:p>
      <w:pPr>
        <w:pStyle w:val="style0"/>
        <w:spacing w:before="60" w:after="60"/>
        <w:jc w:val="both"/>
        <w:rPr/>
      </w:pPr>
      <w:r>
        <w:rPr>
          <w:rFonts w:ascii="Arial" w:cs="Arial" w:eastAsia="Arial" w:hAnsi="Arial"/>
          <w:color w:val="222222"/>
          <w:sz w:val="22"/>
          <w:szCs w:val="22"/>
        </w:rPr>
        <w:t>Le projet vise à atteindre les objectifs suivants :</w:t>
      </w:r>
    </w:p>
    <w:p>
      <w:pPr>
        <w:pStyle w:val="style179"/>
        <w:numPr>
          <w:ilvl w:val="0"/>
          <w:numId w:val="1"/>
        </w:numPr>
        <w:spacing w:before="40" w:after="40"/>
        <w:rPr/>
      </w:pPr>
      <w:r>
        <w:rPr>
          <w:rFonts w:ascii="Arial" w:cs="Arial" w:eastAsia="Arial" w:hAnsi="Arial"/>
          <w:sz w:val="22"/>
          <w:szCs w:val="22"/>
        </w:rPr>
        <w:t>Acquérir les signaux acoustiques via un capteur de son connecté à l'Arduino.</w:t>
      </w:r>
    </w:p>
    <w:p>
      <w:pPr>
        <w:pStyle w:val="style179"/>
        <w:numPr>
          <w:ilvl w:val="0"/>
          <w:numId w:val="1"/>
        </w:numPr>
        <w:spacing w:before="40" w:after="40"/>
        <w:rPr/>
      </w:pPr>
      <w:r>
        <w:rPr>
          <w:rFonts w:ascii="Arial" w:cs="Arial" w:eastAsia="Arial" w:hAnsi="Arial"/>
          <w:sz w:val="22"/>
          <w:szCs w:val="22"/>
        </w:rPr>
        <w:t>Afficher en temps réel les valeurs brutes sur un écran LCD pour un retour local.</w:t>
      </w:r>
    </w:p>
    <w:p>
      <w:pPr>
        <w:pStyle w:val="style179"/>
        <w:numPr>
          <w:ilvl w:val="0"/>
          <w:numId w:val="1"/>
        </w:numPr>
        <w:spacing w:before="40" w:after="40"/>
        <w:rPr/>
      </w:pPr>
      <w:r>
        <w:rPr>
          <w:rFonts w:ascii="Arial" w:cs="Arial" w:eastAsia="Arial" w:hAnsi="Arial"/>
          <w:sz w:val="22"/>
          <w:szCs w:val="22"/>
        </w:rPr>
        <w:t>Transmettre les données vers un PC pour analyse et visualisation graphique.</w:t>
      </w:r>
    </w:p>
    <w:p>
      <w:pPr>
        <w:pStyle w:val="style179"/>
        <w:numPr>
          <w:ilvl w:val="0"/>
          <w:numId w:val="1"/>
        </w:numPr>
        <w:spacing w:before="40" w:after="40"/>
        <w:rPr/>
      </w:pPr>
      <w:r>
        <w:rPr>
          <w:rFonts w:ascii="Arial" w:cs="Arial" w:eastAsia="Arial" w:hAnsi="Arial"/>
          <w:sz w:val="22"/>
          <w:szCs w:val="22"/>
        </w:rPr>
        <w:t>Calculer une moyenne glissante pour observer la tendance générale du signal.</w:t>
      </w:r>
    </w:p>
    <w:p>
      <w:pPr>
        <w:pStyle w:val="style179"/>
        <w:numPr>
          <w:ilvl w:val="0"/>
          <w:numId w:val="1"/>
        </w:numPr>
        <w:spacing w:before="40" w:after="40"/>
        <w:rPr/>
      </w:pPr>
      <w:r>
        <w:rPr>
          <w:rFonts w:ascii="Arial" w:cs="Arial" w:eastAsia="Arial" w:hAnsi="Arial"/>
          <w:sz w:val="22"/>
          <w:szCs w:val="22"/>
        </w:rPr>
        <w:t>Détecter les valeurs dépassant un seuil prédéfini et générer une alerte.</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3. Architecture du Système</w:t>
      </w:r>
    </w:p>
    <w:p>
      <w:pPr>
        <w:pStyle w:val="style0"/>
        <w:spacing w:before="60" w:after="60"/>
        <w:jc w:val="both"/>
        <w:rPr/>
      </w:pPr>
      <w:r>
        <w:rPr>
          <w:rFonts w:ascii="Arial" w:cs="Arial" w:eastAsia="Arial" w:hAnsi="Arial"/>
          <w:color w:val="222222"/>
          <w:sz w:val="22"/>
          <w:szCs w:val="22"/>
        </w:rPr>
        <w:t>Le système est composé de trois composants principaux interagissant selon un flux de données bien défini :</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trPr/>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2"/>
                <w:szCs w:val="22"/>
              </w:rPr>
              <w:t>Élément</w:t>
            </w:r>
          </w:p>
        </w:tc>
        <w:tc>
          <w:tcPr>
            <w:tcW w:w="6026"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2"/>
                <w:szCs w:val="22"/>
              </w:rPr>
              <w:t>Fonction</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Capteur de son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Acquisition du bruit ambiant</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Arduino UNO</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Traitement et transmission des données</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PC + Python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Analyse, visualisation et gestion des alertes</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LCD I2C</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2"/>
                <w:szCs w:val="22"/>
              </w:rPr>
              <w:t>Retour visuel local de la mesure</w:t>
            </w:r>
          </w:p>
        </w:tc>
      </w:tr>
    </w:tbl>
    <w:p>
      <w:pPr>
        <w:pStyle w:val="style0"/>
        <w:spacing w:before="60" w:after="60"/>
        <w:rPr/>
      </w:pPr>
    </w:p>
    <w:p>
      <w:pPr>
        <w:pStyle w:val="style0"/>
        <w:pBdr>
          <w:bottom w:val="single" w:sz="2" w:space="2" w:color="dddddd"/>
        </w:pBdr>
        <w:spacing w:before="200" w:after="100"/>
        <w:rPr/>
      </w:pPr>
      <w:r>
        <w:rPr>
          <w:rFonts w:ascii="Arial" w:cs="Arial" w:eastAsia="Arial" w:hAnsi="Arial"/>
          <w:b/>
          <w:bCs/>
          <w:color w:val="2e75b6"/>
          <w:sz w:val="24"/>
          <w:szCs w:val="24"/>
        </w:rPr>
        <w:t>Flux des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4" w:space="0" w:color="2e75b6"/>
              <w:left w:val="single" w:sz="4" w:space="0" w:color="2e75b6"/>
              <w:bottom w:val="single" w:sz="4" w:space="0" w:color="2e75b6"/>
              <w:right w:val="single" w:sz="4" w:space="0" w:color="2e75b6"/>
            </w:tcBorders>
            <w:shd w:val="clear" w:color="auto" w:fill="d5e8f0"/>
            <w:tcMar>
              <w:top w:w="120" w:type="dxa"/>
              <w:left w:w="200" w:type="dxa"/>
              <w:bottom w:w="120" w:type="dxa"/>
              <w:right w:w="200" w:type="dxa"/>
            </w:tcMar>
          </w:tcPr>
          <w:p>
            <w:pPr>
              <w:pStyle w:val="style0"/>
              <w:jc w:val="center"/>
              <w:rPr/>
            </w:pPr>
            <w:r>
              <w:rPr>
                <w:rFonts w:ascii="Courier New" w:cs="Courier New" w:eastAsia="Courier New" w:hAnsi="Courier New"/>
                <w:b/>
                <w:bCs/>
                <w:color w:val="1a3a6b"/>
                <w:sz w:val="22"/>
                <w:szCs w:val="22"/>
              </w:rPr>
              <w:t>Bruit machine → Capteur → Arduino → LCD (retour local)  +  PC Python (analyse &amp; graphique)</w:t>
            </w:r>
          </w:p>
        </w:tc>
      </w:tr>
    </w:tbl>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4. Branchement Matériel</w:t>
      </w:r>
    </w:p>
    <w:p>
      <w:pPr>
        <w:pStyle w:val="style0"/>
        <w:spacing w:before="60" w:after="60"/>
        <w:jc w:val="both"/>
        <w:rPr/>
      </w:pPr>
      <w:r>
        <w:rPr>
          <w:rFonts w:ascii="Arial" w:cs="Arial" w:eastAsia="Arial" w:hAnsi="Arial"/>
          <w:color w:val="222222"/>
          <w:sz w:val="22"/>
          <w:szCs w:val="22"/>
        </w:rPr>
        <w:t>L'ensemble du montage est réalisé sur une breadboard pour un câblage propre, ordonné et modulable, facilitant les tests et les modifications.</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400"/>
        <w:gridCol w:w="4426"/>
      </w:tblGrid>
      <w:t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pPr>
              <w:pStyle w:val="style0"/>
              <w:jc w:val="center"/>
              <w:rPr/>
            </w:pPr>
            <w:r>
              <w:rPr>
                <w:rFonts w:ascii="Arial" w:cs="Arial" w:eastAsia="Arial" w:hAnsi="Arial"/>
                <w:b/>
                <w:bCs/>
                <w:color w:val="ffffff"/>
                <w:sz w:val="20"/>
                <w:szCs w:val="20"/>
              </w:rPr>
              <w:t>Composant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pPr>
              <w:pStyle w:val="style0"/>
              <w:jc w:val="center"/>
              <w:rPr/>
            </w:pPr>
            <w:r>
              <w:rPr>
                <w:rFonts w:ascii="Arial" w:cs="Arial" w:eastAsia="Arial" w:hAnsi="Arial"/>
                <w:b/>
                <w:bCs/>
                <w:color w:val="ffffff"/>
                <w:sz w:val="20"/>
                <w:szCs w:val="20"/>
              </w:rPr>
              <w:t>Broches</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pPr>
              <w:pStyle w:val="style0"/>
              <w:jc w:val="center"/>
              <w:rPr/>
            </w:pPr>
            <w:r>
              <w:rPr>
                <w:rFonts w:ascii="Arial" w:cs="Arial" w:eastAsia="Arial" w:hAnsi="Arial"/>
                <w:b/>
                <w:bCs/>
                <w:color w:val="ffffff"/>
                <w:sz w:val="20"/>
                <w:szCs w:val="20"/>
              </w:rPr>
              <w:t>Connexion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Alimentation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5V / GND</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Arduino 5V → Rail +  |  Arduino GND → Rail −</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Capteur de son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VCC / GND / AO</w:t>
            </w:r>
          </w:p>
        </w:tc>
        <w:tc>
          <w:tcPr>
            <w:tcW w:w="4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Rail + / Rail − / Broche analogique A0</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LCD I2C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VCC / GND / SDA / SCL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color w:val="222222"/>
                <w:sz w:val="20"/>
                <w:szCs w:val="20"/>
              </w:rPr>
              <w:t>Rail + / Rail − / A4 / A5</w:t>
            </w:r>
          </w:p>
        </w:tc>
      </w:tr>
    </w:tbl>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5. Logiciel</w:t>
      </w:r>
    </w:p>
    <w:p>
      <w:pPr>
        <w:pStyle w:val="style0"/>
        <w:pBdr>
          <w:bottom w:val="single" w:sz="2" w:space="2" w:color="dddddd"/>
        </w:pBdr>
        <w:spacing w:before="200" w:after="100"/>
        <w:rPr/>
      </w:pPr>
      <w:r>
        <w:rPr>
          <w:rFonts w:ascii="Arial" w:cs="Arial" w:eastAsia="Arial" w:hAnsi="Arial"/>
          <w:b/>
          <w:bCs/>
          <w:color w:val="2e75b6"/>
          <w:sz w:val="24"/>
          <w:szCs w:val="24"/>
        </w:rPr>
        <w:t>5.1 Code Arduino</w:t>
      </w:r>
    </w:p>
    <w:p>
      <w:pPr>
        <w:pStyle w:val="style0"/>
        <w:spacing w:before="60" w:after="60"/>
        <w:jc w:val="both"/>
        <w:rPr/>
      </w:pPr>
      <w:r>
        <w:rPr>
          <w:rFonts w:ascii="Arial" w:cs="Arial" w:eastAsia="Arial" w:hAnsi="Arial"/>
          <w:color w:val="222222"/>
          <w:sz w:val="22"/>
          <w:szCs w:val="22"/>
        </w:rPr>
        <w:t>Le programme Arduino effectue trois tâches principales : la lecture cyclique de la valeur analogique délivrée par le capteur de son (port A0), l'affichage de cette valeur en temps réel sur l'écran LCD via le bus I2C (adresse 0x27), et la transmission de la mesure au format texte vers le PC via le port série USB (baudrate 9600).</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1a3a6b"/>
            <w:tcMar>
              <w:top w:w="80" w:type="dxa"/>
              <w:left w:w="200" w:type="dxa"/>
              <w:bottom w:w="80" w:type="dxa"/>
              <w:right w:w="120" w:type="dxa"/>
            </w:tcMar>
          </w:tcPr>
          <w:p>
            <w:pPr>
              <w:pStyle w:val="style0"/>
              <w:rPr/>
            </w:pPr>
            <w:r>
              <w:rPr>
                <w:rFonts w:ascii="Arial" w:cs="Arial" w:eastAsia="Arial" w:hAnsi="Arial"/>
                <w:b/>
                <w:bCs/>
                <w:color w:val="ffffff"/>
                <w:sz w:val="20"/>
                <w:szCs w:val="20"/>
              </w:rPr>
              <w:t>Extrait du code Arduino (pseudo-code)</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1e1e2e"/>
            <w:tcMar>
              <w:top w:w="100" w:type="dxa"/>
              <w:left w:w="200" w:type="dxa"/>
              <w:bottom w:w="100" w:type="dxa"/>
              <w:right w:w="120" w:type="dxa"/>
            </w:tcMar>
          </w:tcPr>
          <w:p>
            <w:pPr>
              <w:pStyle w:val="style0"/>
              <w:rPr/>
            </w:pPr>
            <w:r>
              <w:rPr>
                <w:rFonts w:ascii="Courier New" w:cs="Courier New" w:eastAsia="Courier New" w:hAnsi="Courier New"/>
                <w:color w:val="a8d8ea"/>
                <w:sz w:val="20"/>
                <w:szCs w:val="20"/>
              </w:rPr>
              <w:t>#include &lt;Wire.h&gt;  |  #include &lt;LiquidCrystal_I2C.h&gt;</w:t>
            </w:r>
          </w:p>
          <w:p>
            <w:pPr>
              <w:pStyle w:val="style0"/>
              <w:rPr/>
            </w:pPr>
            <w:r>
              <w:rPr>
                <w:rFonts w:ascii="Courier New" w:cs="Courier New" w:eastAsia="Courier New" w:hAnsi="Courier New"/>
                <w:color w:val="c8e6c9"/>
                <w:sz w:val="20"/>
                <w:szCs w:val="20"/>
              </w:rPr>
              <w:t>LiquidCrystal_I2C lcd(0x27, 16, 2);</w:t>
            </w:r>
          </w:p>
          <w:p>
            <w:pPr>
              <w:pStyle w:val="style0"/>
              <w:rPr/>
            </w:pPr>
            <w:r>
              <w:rPr>
                <w:rFonts w:ascii="Courier New" w:cs="Courier New" w:eastAsia="Courier New" w:hAnsi="Courier New"/>
                <w:color w:val="ffe082"/>
                <w:sz w:val="20"/>
                <w:szCs w:val="20"/>
              </w:rPr>
              <w:t>void loop() {</w:t>
            </w:r>
          </w:p>
          <w:p>
            <w:pPr>
              <w:pStyle w:val="style0"/>
              <w:rPr/>
            </w:pPr>
            <w:r>
              <w:rPr>
                <w:rFonts w:ascii="Courier New" w:cs="Courier New" w:eastAsia="Courier New" w:hAnsi="Courier New"/>
                <w:color w:val="c8e6c9"/>
                <w:sz w:val="20"/>
                <w:szCs w:val="20"/>
              </w:rPr>
              <w:t xml:space="preserve">  int val = analogRead(A0);</w:t>
            </w:r>
          </w:p>
          <w:p>
            <w:pPr>
              <w:pStyle w:val="style0"/>
              <w:rPr/>
            </w:pPr>
            <w:r>
              <w:rPr>
                <w:rFonts w:ascii="Courier New" w:cs="Courier New" w:eastAsia="Courier New" w:hAnsi="Courier New"/>
                <w:color w:val="c8e6c9"/>
                <w:sz w:val="20"/>
                <w:szCs w:val="20"/>
              </w:rPr>
              <w:t xml:space="preserve">  lcd.print(val);  Serial.println(val);</w:t>
            </w:r>
          </w:p>
          <w:p>
            <w:pPr>
              <w:pStyle w:val="style0"/>
              <w:rPr/>
            </w:pPr>
            <w:r>
              <w:rPr>
                <w:rFonts w:ascii="Courier New" w:cs="Courier New" w:eastAsia="Courier New" w:hAnsi="Courier New"/>
                <w:color w:val="c8e6c9"/>
                <w:sz w:val="20"/>
                <w:szCs w:val="20"/>
              </w:rPr>
              <w:t xml:space="preserve">  delay(200);</w:t>
            </w:r>
          </w:p>
          <w:p>
            <w:pPr>
              <w:pStyle w:val="style0"/>
              <w:rPr/>
            </w:pPr>
            <w:r>
              <w:rPr>
                <w:rFonts w:ascii="Courier New" w:cs="Courier New" w:eastAsia="Courier New" w:hAnsi="Courier New"/>
                <w:color w:val="ffe082"/>
                <w:sz w:val="20"/>
                <w:szCs w:val="20"/>
              </w:rPr>
              <w:t>}</w:t>
            </w:r>
          </w:p>
        </w:tc>
      </w:tr>
    </w:tbl>
    <w:p>
      <w:pPr>
        <w:pStyle w:val="style0"/>
        <w:spacing w:before="60" w:after="60"/>
        <w:rPr/>
      </w:pPr>
    </w:p>
    <w:p>
      <w:pPr>
        <w:pStyle w:val="style0"/>
        <w:pBdr>
          <w:bottom w:val="single" w:sz="2" w:space="2" w:color="dddddd"/>
        </w:pBdr>
        <w:spacing w:before="200" w:after="100"/>
        <w:rPr/>
      </w:pPr>
      <w:r>
        <w:rPr>
          <w:rFonts w:ascii="Arial" w:cs="Arial" w:eastAsia="Arial" w:hAnsi="Arial"/>
          <w:b/>
          <w:bCs/>
          <w:color w:val="2e75b6"/>
          <w:sz w:val="24"/>
          <w:szCs w:val="24"/>
        </w:rPr>
        <w:t>5.2 Code Python (monitoring_bruit.py)</w:t>
      </w:r>
    </w:p>
    <w:p>
      <w:pPr>
        <w:pStyle w:val="style0"/>
        <w:spacing w:before="60" w:after="60"/>
        <w:jc w:val="both"/>
        <w:rPr/>
      </w:pPr>
      <w:r>
        <w:rPr>
          <w:rFonts w:ascii="Arial" w:cs="Arial" w:eastAsia="Arial" w:hAnsi="Arial"/>
          <w:color w:val="222222"/>
          <w:sz w:val="22"/>
          <w:szCs w:val="22"/>
        </w:rPr>
        <w:t>Le script Python assure la supervision complète côté PC : ouverture du port série, graphique dynamique avec Matplotlib, calcul de la moyenne glissante et déclenchement des alertes de seuil.</w:t>
      </w:r>
    </w:p>
    <w:p>
      <w:pPr>
        <w:pStyle w:val="style179"/>
        <w:numPr>
          <w:ilvl w:val="0"/>
          <w:numId w:val="1"/>
        </w:numPr>
        <w:spacing w:before="40" w:after="40"/>
        <w:rPr/>
      </w:pPr>
      <w:r>
        <w:rPr>
          <w:rFonts w:ascii="Arial" w:cs="Arial" w:eastAsia="Arial" w:hAnsi="Arial"/>
          <w:b/>
          <w:bCs/>
          <w:sz w:val="22"/>
          <w:szCs w:val="22"/>
        </w:rPr>
        <w:t>serial.Serial(port, 9600)</w:t>
      </w:r>
      <w:r>
        <w:rPr>
          <w:rFonts w:ascii="Arial" w:cs="Arial" w:eastAsia="Arial" w:hAnsi="Arial"/>
          <w:sz w:val="22"/>
          <w:szCs w:val="22"/>
        </w:rPr>
        <w:t xml:space="preserve">Lecture série : </w:t>
      </w:r>
    </w:p>
    <w:p>
      <w:pPr>
        <w:pStyle w:val="style179"/>
        <w:numPr>
          <w:ilvl w:val="0"/>
          <w:numId w:val="1"/>
        </w:numPr>
        <w:spacing w:before="40" w:after="40"/>
        <w:rPr/>
      </w:pPr>
      <w:r>
        <w:rPr>
          <w:rFonts w:ascii="Arial" w:cs="Arial" w:eastAsia="Arial" w:hAnsi="Arial"/>
          <w:b/>
          <w:bCs/>
          <w:sz w:val="22"/>
          <w:szCs w:val="22"/>
        </w:rPr>
        <w:t>Matplotlib</w:t>
      </w:r>
      <w:r>
        <w:rPr>
          <w:rFonts w:ascii="Arial" w:cs="Arial" w:eastAsia="Arial" w:hAnsi="Arial"/>
          <w:sz w:val="22"/>
          <w:szCs w:val="22"/>
        </w:rPr>
        <w:t xml:space="preserve">Visualisation : graphique temps réel avec </w:t>
      </w:r>
    </w:p>
    <w:p>
      <w:pPr>
        <w:pStyle w:val="style179"/>
        <w:numPr>
          <w:ilvl w:val="0"/>
          <w:numId w:val="1"/>
        </w:numPr>
        <w:spacing w:before="40" w:after="40"/>
        <w:rPr/>
      </w:pPr>
      <w:r>
        <w:rPr>
          <w:rFonts w:ascii="Arial" w:cs="Arial" w:eastAsia="Arial" w:hAnsi="Arial"/>
          <w:sz w:val="22"/>
          <w:szCs w:val="22"/>
        </w:rPr>
        <w:t>Moyenne glissante : fenêtre glissante sur les N dernières valeurs</w:t>
      </w:r>
    </w:p>
    <w:p>
      <w:pPr>
        <w:pStyle w:val="style179"/>
        <w:numPr>
          <w:ilvl w:val="0"/>
          <w:numId w:val="1"/>
        </w:numPr>
        <w:spacing w:before="40" w:after="40"/>
        <w:rPr/>
      </w:pPr>
      <w:r>
        <w:rPr>
          <w:rFonts w:ascii="Arial" w:cs="Arial" w:eastAsia="Arial" w:hAnsi="Arial"/>
          <w:sz w:val="22"/>
          <w:szCs w:val="22"/>
        </w:rPr>
        <w:t>Alerte de seuil : affichage coloré lors du dépassement du seuil</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6. Méthodologie</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70" w:type="dxa"/>
              <w:left w:w="160" w:type="dxa"/>
              <w:bottom w:w="70" w:type="dxa"/>
              <w:right w:w="120" w:type="dxa"/>
            </w:tcMar>
          </w:tcPr>
          <w:p>
            <w:pPr>
              <w:pStyle w:val="style0"/>
              <w:rPr/>
            </w:pPr>
            <w:r>
              <w:rPr>
                <w:rFonts w:ascii="Arial" w:cs="Arial" w:eastAsia="Arial" w:hAnsi="Arial"/>
                <w:b/>
                <w:bCs/>
                <w:color w:val="ffffff"/>
                <w:sz w:val="22"/>
                <w:szCs w:val="22"/>
              </w:rPr>
              <w:t>Étape 1 — Acquisition et vérification du capteur</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60" w:type="dxa"/>
              <w:bottom w:w="70" w:type="dxa"/>
              <w:right w:w="120" w:type="dxa"/>
            </w:tcMar>
          </w:tcPr>
          <w:p>
            <w:pPr>
              <w:pStyle w:val="style0"/>
              <w:rPr/>
            </w:pPr>
            <w:r>
              <w:rPr>
                <w:rFonts w:ascii="Arial" w:cs="Arial" w:eastAsia="Arial" w:hAnsi="Arial"/>
                <w:sz w:val="22"/>
                <w:szCs w:val="22"/>
              </w:rPr>
              <w:t>Test des valeurs analogiques en silence et en présence de bruit pour valider la sensibilité et la plage de mesure du capteur.</w:t>
            </w:r>
          </w:p>
        </w:tc>
      </w:tr>
    </w:tbl>
    <w:p>
      <w:pPr>
        <w:pStyle w:val="style0"/>
        <w:spacing w:before="8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70" w:type="dxa"/>
              <w:left w:w="160" w:type="dxa"/>
              <w:bottom w:w="70" w:type="dxa"/>
              <w:right w:w="120" w:type="dxa"/>
            </w:tcMar>
          </w:tcPr>
          <w:p>
            <w:pPr>
              <w:pStyle w:val="style0"/>
              <w:rPr/>
            </w:pPr>
            <w:r>
              <w:rPr>
                <w:rFonts w:ascii="Arial" w:cs="Arial" w:eastAsia="Arial" w:hAnsi="Arial"/>
                <w:b/>
                <w:bCs/>
                <w:color w:val="ffffff"/>
                <w:sz w:val="22"/>
                <w:szCs w:val="22"/>
              </w:rPr>
              <w:t>Étape 2 — Affichage local sur LCD</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60" w:type="dxa"/>
              <w:bottom w:w="70" w:type="dxa"/>
              <w:right w:w="120" w:type="dxa"/>
            </w:tcMar>
          </w:tcPr>
          <w:p>
            <w:pPr>
              <w:pStyle w:val="style0"/>
              <w:rPr/>
            </w:pPr>
            <w:r>
              <w:rPr>
                <w:rFonts w:ascii="Arial" w:cs="Arial" w:eastAsia="Arial" w:hAnsi="Arial"/>
                <w:sz w:val="22"/>
                <w:szCs w:val="22"/>
              </w:rPr>
              <w:t>Retour immédiat sur l'écran LCD pour confirmer la réception correcte des mesures par le microcontrôleur.</w:t>
            </w:r>
          </w:p>
        </w:tc>
      </w:tr>
    </w:tbl>
    <w:p>
      <w:pPr>
        <w:pStyle w:val="style0"/>
        <w:spacing w:before="8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70" w:type="dxa"/>
              <w:left w:w="160" w:type="dxa"/>
              <w:bottom w:w="70" w:type="dxa"/>
              <w:right w:w="120" w:type="dxa"/>
            </w:tcMar>
          </w:tcPr>
          <w:p>
            <w:pPr>
              <w:pStyle w:val="style0"/>
              <w:rPr/>
            </w:pPr>
            <w:r>
              <w:rPr>
                <w:rFonts w:ascii="Arial" w:cs="Arial" w:eastAsia="Arial" w:hAnsi="Arial"/>
                <w:b/>
                <w:bCs/>
                <w:color w:val="ffffff"/>
                <w:sz w:val="22"/>
                <w:szCs w:val="22"/>
              </w:rPr>
              <w:t>Étape 3 — Transmission et visualisation sur PC</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60" w:type="dxa"/>
              <w:bottom w:w="70" w:type="dxa"/>
              <w:right w:w="120" w:type="dxa"/>
            </w:tcMar>
          </w:tcPr>
          <w:p>
            <w:pPr>
              <w:pStyle w:val="style0"/>
              <w:rPr/>
            </w:pPr>
            <w:r>
              <w:rPr>
                <w:rFonts w:ascii="Arial" w:cs="Arial" w:eastAsia="Arial" w:hAnsi="Arial"/>
                <w:sz w:val="22"/>
                <w:szCs w:val="22"/>
              </w:rPr>
              <w:t>Mise en place du lien série USB et développement du script Python pour un graphique dynamique.</w:t>
            </w:r>
          </w:p>
        </w:tc>
      </w:tr>
    </w:tbl>
    <w:p>
      <w:pPr>
        <w:pStyle w:val="style0"/>
        <w:spacing w:before="8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70" w:type="dxa"/>
              <w:left w:w="160" w:type="dxa"/>
              <w:bottom w:w="70" w:type="dxa"/>
              <w:right w:w="120" w:type="dxa"/>
            </w:tcMar>
          </w:tcPr>
          <w:p>
            <w:pPr>
              <w:pStyle w:val="style0"/>
              <w:rPr/>
            </w:pPr>
            <w:r>
              <w:rPr>
                <w:rFonts w:ascii="Arial" w:cs="Arial" w:eastAsia="Arial" w:hAnsi="Arial"/>
                <w:b/>
                <w:bCs/>
                <w:color w:val="ffffff"/>
                <w:sz w:val="22"/>
                <w:szCs w:val="22"/>
              </w:rPr>
              <w:t>Étape 4 — Calcul de la moyenne glissante</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60" w:type="dxa"/>
              <w:bottom w:w="70" w:type="dxa"/>
              <w:right w:w="120" w:type="dxa"/>
            </w:tcMar>
          </w:tcPr>
          <w:p>
            <w:pPr>
              <w:pStyle w:val="style0"/>
              <w:rPr/>
            </w:pPr>
            <w:r>
              <w:rPr>
                <w:rFonts w:ascii="Arial" w:cs="Arial" w:eastAsia="Arial" w:hAnsi="Arial"/>
                <w:sz w:val="22"/>
                <w:szCs w:val="22"/>
              </w:rPr>
              <w:t>Implémentation du filtre numérique pour atténuer les fluctuations rapides et observer les tendances.</w:t>
            </w:r>
          </w:p>
        </w:tc>
      </w:tr>
    </w:tbl>
    <w:p>
      <w:pPr>
        <w:pStyle w:val="style0"/>
        <w:spacing w:before="8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70" w:type="dxa"/>
              <w:left w:w="160" w:type="dxa"/>
              <w:bottom w:w="70" w:type="dxa"/>
              <w:right w:w="120" w:type="dxa"/>
            </w:tcMar>
          </w:tcPr>
          <w:p>
            <w:pPr>
              <w:pStyle w:val="style0"/>
              <w:rPr/>
            </w:pPr>
            <w:r>
              <w:rPr>
                <w:rFonts w:ascii="Arial" w:cs="Arial" w:eastAsia="Arial" w:hAnsi="Arial"/>
                <w:b/>
                <w:bCs/>
                <w:color w:val="ffffff"/>
                <w:sz w:val="22"/>
                <w:szCs w:val="22"/>
              </w:rPr>
              <w:t>Étape 5 — Détection de seuil et alerte</w:t>
            </w:r>
          </w:p>
        </w:tc>
      </w:tr>
      <w:tr>
        <w:tblPrEx/>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60" w:type="dxa"/>
              <w:bottom w:w="70" w:type="dxa"/>
              <w:right w:w="120" w:type="dxa"/>
            </w:tcMar>
          </w:tcPr>
          <w:p>
            <w:pPr>
              <w:pStyle w:val="style0"/>
              <w:rPr/>
            </w:pPr>
            <w:r>
              <w:rPr>
                <w:rFonts w:ascii="Arial" w:cs="Arial" w:eastAsia="Arial" w:hAnsi="Arial"/>
                <w:sz w:val="22"/>
                <w:szCs w:val="22"/>
              </w:rPr>
              <w:t>Configuration d'un seuil d'alerte avec signalement immédiat des bruits anormaux.</w:t>
            </w:r>
          </w:p>
        </w:tc>
      </w:tr>
    </w:tbl>
    <w:p>
      <w:pPr>
        <w:pStyle w:val="style0"/>
        <w:spacing w:before="80"/>
        <w:rPr/>
      </w:pP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7. Expérimentations et Résultats</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200"/>
        <w:gridCol w:w="3426"/>
        <w:gridCol w:w="1600"/>
      </w:tblGrid>
      <w:tr>
        <w:trPr/>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0"/>
                <w:szCs w:val="20"/>
              </w:rPr>
              <w:t>Conditions</w:t>
            </w:r>
          </w:p>
        </w:tc>
        <w:tc>
          <w:tcPr>
            <w:tcW w:w="3426"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0"/>
                <w:szCs w:val="20"/>
              </w:rPr>
              <w:t>Observations</w:t>
            </w:r>
          </w:p>
        </w:tc>
        <w:tc>
          <w:tcPr>
            <w:tcW w:w="1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pPr>
              <w:pStyle w:val="style0"/>
              <w:jc w:val="center"/>
              <w:rPr/>
            </w:pPr>
            <w:r>
              <w:rPr>
                <w:rFonts w:ascii="Arial" w:cs="Arial" w:eastAsia="Arial" w:hAnsi="Arial"/>
                <w:b/>
                <w:bCs/>
                <w:color w:val="ffffff"/>
                <w:sz w:val="20"/>
                <w:szCs w:val="20"/>
              </w:rPr>
              <w:t>Résultat</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Silence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Environnement calme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Valeurs stables, faible amplitude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bCs/>
                <w:color w:val="2e7d32"/>
                <w:sz w:val="20"/>
                <w:szCs w:val="20"/>
              </w:rPr>
              <w:t>Conforme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Bruit modéré</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Voix, sons moyens</w:t>
            </w:r>
          </w:p>
        </w:tc>
        <w:tc>
          <w:tcPr>
            <w:tcW w:w="3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Augmentation sur LCD et graphique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pPr>
              <w:pStyle w:val="style0"/>
              <w:jc w:val="center"/>
              <w:rPr/>
            </w:pPr>
            <w:r>
              <w:rPr>
                <w:rFonts w:ascii="Arial" w:cs="Arial" w:eastAsia="Arial" w:hAnsi="Arial"/>
                <w:b/>
                <w:bCs/>
                <w:color w:val="2e7d32"/>
                <w:sz w:val="20"/>
                <w:szCs w:val="20"/>
              </w:rPr>
              <w:t>Conforme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Bruit élevé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Son fort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val="false"/>
                <w:bCs w:val="false"/>
                <w:color w:val="222222"/>
                <w:sz w:val="20"/>
                <w:szCs w:val="20"/>
              </w:rPr>
              <w:t>Dépassement seuil, alerte Python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b/>
                <w:bCs/>
                <w:color w:val="2e7d32"/>
                <w:sz w:val="20"/>
                <w:szCs w:val="20"/>
              </w:rPr>
              <w:t>Alerte OK</w:t>
            </w:r>
          </w:p>
        </w:tc>
      </w:tr>
    </w:tbl>
    <w:p>
      <w:pPr>
        <w:pStyle w:val="style0"/>
        <w:spacing w:before="60" w:after="60"/>
        <w:rPr/>
      </w:pPr>
    </w:p>
    <w:p>
      <w:pPr>
        <w:pStyle w:val="style0"/>
        <w:spacing w:before="60" w:after="60"/>
        <w:jc w:val="both"/>
        <w:rPr/>
      </w:pPr>
      <w:r>
        <w:rPr>
          <w:rFonts w:ascii="Arial" w:cs="Arial" w:eastAsia="Arial" w:hAnsi="Arial"/>
          <w:color w:val="222222"/>
          <w:sz w:val="22"/>
          <w:szCs w:val="22"/>
        </w:rPr>
        <w:t>Ces tests confirment que le système acquiert, traite et visualise correctement les données acoustiques. L'alerte de dépassement de seuil s'est avérée fiable et réactive dans toutes les conditions testées.</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8. Discussion</w:t>
      </w:r>
    </w:p>
    <w:p>
      <w:pPr>
        <w:pStyle w:val="style0"/>
        <w:spacing w:before="60" w:after="60"/>
        <w:jc w:val="both"/>
        <w:rPr/>
      </w:pPr>
      <w:r>
        <w:rPr>
          <w:rFonts w:ascii="Arial" w:cs="Arial" w:eastAsia="Arial" w:hAnsi="Arial"/>
          <w:color w:val="222222"/>
          <w:sz w:val="22"/>
          <w:szCs w:val="22"/>
        </w:rPr>
        <w:t>Ce projet illustre plusieurs concepts fondamentaux en Ingénierie des Réseaux et Radiocommunications (IR) :</w:t>
      </w:r>
    </w:p>
    <w:p>
      <w:pPr>
        <w:pStyle w:val="style179"/>
        <w:numPr>
          <w:ilvl w:val="0"/>
          <w:numId w:val="1"/>
        </w:numPr>
        <w:spacing w:before="40" w:after="40"/>
        <w:rPr/>
      </w:pPr>
      <w:r>
        <w:rPr>
          <w:rFonts w:ascii="Arial" w:cs="Arial" w:eastAsia="Arial" w:hAnsi="Arial"/>
          <w:sz w:val="22"/>
          <w:szCs w:val="22"/>
        </w:rPr>
        <w:t>Systèmes embarqués : intégration du capteur avec le microcontrôleur Arduino UNO.</w:t>
      </w:r>
    </w:p>
    <w:p>
      <w:pPr>
        <w:pStyle w:val="style179"/>
        <w:numPr>
          <w:ilvl w:val="0"/>
          <w:numId w:val="1"/>
        </w:numPr>
        <w:spacing w:before="40" w:after="40"/>
        <w:rPr/>
      </w:pPr>
      <w:r>
        <w:rPr>
          <w:rFonts w:ascii="Arial" w:cs="Arial" w:eastAsia="Arial" w:hAnsi="Arial"/>
          <w:sz w:val="22"/>
          <w:szCs w:val="22"/>
        </w:rPr>
        <w:t>Communication série : transfert de données fiable entre l'Arduino et le PC via USB.</w:t>
      </w:r>
    </w:p>
    <w:p>
      <w:pPr>
        <w:pStyle w:val="style179"/>
        <w:numPr>
          <w:ilvl w:val="0"/>
          <w:numId w:val="1"/>
        </w:numPr>
        <w:spacing w:before="40" w:after="40"/>
        <w:rPr/>
      </w:pPr>
      <w:r>
        <w:rPr>
          <w:rFonts w:ascii="Arial" w:cs="Arial" w:eastAsia="Arial" w:hAnsi="Arial"/>
          <w:sz w:val="22"/>
          <w:szCs w:val="22"/>
        </w:rPr>
        <w:t>Analyse et visualisation : interprétation des données acoustiques en temps réel.</w:t>
      </w:r>
    </w:p>
    <w:p>
      <w:pPr>
        <w:pStyle w:val="style179"/>
        <w:numPr>
          <w:ilvl w:val="0"/>
          <w:numId w:val="1"/>
        </w:numPr>
        <w:spacing w:before="40" w:after="40"/>
        <w:rPr/>
      </w:pPr>
      <w:r>
        <w:rPr>
          <w:rFonts w:ascii="Arial" w:cs="Arial" w:eastAsia="Arial" w:hAnsi="Arial"/>
          <w:sz w:val="22"/>
          <w:szCs w:val="22"/>
        </w:rPr>
        <w:t>Supervision industrielle : détection de signaux critiques et déclenchement d'alertes.</w:t>
      </w:r>
    </w:p>
    <w:p>
      <w:pPr>
        <w:pStyle w:val="style0"/>
        <w:spacing w:before="60" w:after="60"/>
        <w:rPr/>
      </w:pPr>
    </w:p>
    <w:p>
      <w:pPr>
        <w:pStyle w:val="style0"/>
        <w:spacing w:before="60" w:after="60"/>
        <w:jc w:val="both"/>
        <w:rPr/>
      </w:pPr>
      <w:r>
        <w:rPr>
          <w:rFonts w:ascii="Arial" w:cs="Arial" w:eastAsia="Arial" w:hAnsi="Arial"/>
          <w:color w:val="222222"/>
          <w:sz w:val="22"/>
          <w:szCs w:val="22"/>
        </w:rPr>
        <w:t>Le système démontre la faisabilité d'une station de surveillance acoustique avec des composants économiques et accessibles, tout en répondant aux exigences d'une supervision industrielle simplifiée.</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9. Perspectives</w:t>
      </w:r>
    </w:p>
    <w:p>
      <w:pPr>
        <w:pStyle w:val="style0"/>
        <w:spacing w:before="60" w:after="60"/>
        <w:jc w:val="both"/>
        <w:rPr/>
      </w:pPr>
      <w:r>
        <w:rPr>
          <w:rFonts w:ascii="Arial" w:cs="Arial" w:eastAsia="Arial" w:hAnsi="Arial"/>
          <w:color w:val="222222"/>
          <w:sz w:val="22"/>
          <w:szCs w:val="22"/>
        </w:rPr>
        <w:t>Plusieurs améliorations peuvent être envisagées pour enrichir ce système :</w:t>
      </w:r>
    </w:p>
    <w:p>
      <w:pPr>
        <w:pStyle w:val="style179"/>
        <w:numPr>
          <w:ilvl w:val="0"/>
          <w:numId w:val="1"/>
        </w:numPr>
        <w:spacing w:before="40" w:after="40"/>
        <w:rPr/>
      </w:pPr>
      <w:r>
        <w:rPr>
          <w:rFonts w:ascii="Arial" w:cs="Arial" w:eastAsia="Arial" w:hAnsi="Arial"/>
          <w:sz w:val="22"/>
          <w:szCs w:val="22"/>
        </w:rPr>
        <w:t>Stockage automatique des mesures dans un fichier CSV pour l'analyse historique.</w:t>
      </w:r>
    </w:p>
    <w:p>
      <w:pPr>
        <w:pStyle w:val="style179"/>
        <w:numPr>
          <w:ilvl w:val="0"/>
          <w:numId w:val="1"/>
        </w:numPr>
        <w:spacing w:before="40" w:after="40"/>
        <w:rPr/>
      </w:pPr>
      <w:r>
        <w:rPr>
          <w:rFonts w:ascii="Arial" w:cs="Arial" w:eastAsia="Arial" w:hAnsi="Arial"/>
          <w:sz w:val="22"/>
          <w:szCs w:val="22"/>
        </w:rPr>
        <w:t>Intégration de plusieurs capteurs pour un suivi multi-points en environnement industriel.</w:t>
      </w:r>
    </w:p>
    <w:p>
      <w:pPr>
        <w:pStyle w:val="style179"/>
        <w:numPr>
          <w:ilvl w:val="0"/>
          <w:numId w:val="1"/>
        </w:numPr>
        <w:spacing w:before="40" w:after="40"/>
        <w:rPr/>
      </w:pPr>
      <w:r>
        <w:rPr>
          <w:rFonts w:ascii="Arial" w:cs="Arial" w:eastAsia="Arial" w:hAnsi="Arial"/>
          <w:sz w:val="22"/>
          <w:szCs w:val="22"/>
        </w:rPr>
        <w:t>Développement d'un seuil dynamique basé sur la moyenne ou la variance pour une détection précoce des anomalies.</w:t>
      </w:r>
    </w:p>
    <w:p>
      <w:pPr>
        <w:pStyle w:val="style179"/>
        <w:numPr>
          <w:ilvl w:val="0"/>
          <w:numId w:val="1"/>
        </w:numPr>
        <w:spacing w:before="40" w:after="40"/>
        <w:rPr/>
      </w:pPr>
      <w:r>
        <w:rPr>
          <w:rFonts w:ascii="Arial" w:cs="Arial" w:eastAsia="Arial" w:hAnsi="Arial"/>
          <w:sz w:val="22"/>
          <w:szCs w:val="22"/>
        </w:rPr>
        <w:t>Ajout d'un module réseau (Wi-Fi/Ethernet) pour la supervision à distance via interface web.</w:t>
      </w:r>
    </w:p>
    <w:p>
      <w:pPr>
        <w:pStyle w:val="style0"/>
        <w:pBdr>
          <w:bottom w:val="single" w:sz="4" w:space="0" w:color="2e75b6"/>
        </w:pBdr>
        <w:shd w:val="clear" w:color="auto" w:fill="1a3a6b"/>
        <w:spacing w:before="280" w:after="140"/>
        <w:ind w:left="200" w:right="200"/>
        <w:rPr/>
      </w:pPr>
      <w:r>
        <w:rPr>
          <w:rFonts w:ascii="Arial" w:cs="Arial" w:eastAsia="Arial" w:hAnsi="Arial"/>
          <w:b/>
          <w:bCs/>
          <w:color w:val="ffffff"/>
          <w:sz w:val="28"/>
          <w:szCs w:val="28"/>
        </w:rPr>
        <w:t>10. Conclusion</w:t>
      </w:r>
    </w:p>
    <w:p>
      <w:pPr>
        <w:pStyle w:val="style0"/>
        <w:spacing w:before="60" w:after="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c>
          <w:tcPr>
            <w:tcW w:w="0" w:type="auto"/>
            <w:tcBorders>
              <w:top w:val="single" w:sz="6" w:space="0" w:color="2e75b6"/>
              <w:left w:val="single" w:sz="6" w:space="0" w:color="2e75b6"/>
              <w:bottom w:val="single" w:sz="6" w:space="0" w:color="2e75b6"/>
              <w:right w:val="single" w:sz="6" w:space="0" w:color="2e75b6"/>
            </w:tcBorders>
            <w:shd w:val="clear" w:color="auto" w:fill="d5e8f0"/>
            <w:tcMar>
              <w:top w:w="160" w:type="dxa"/>
              <w:left w:w="220" w:type="dxa"/>
              <w:bottom w:w="160" w:type="dxa"/>
              <w:right w:w="220" w:type="dxa"/>
            </w:tcMar>
          </w:tcPr>
          <w:p>
            <w:pPr>
              <w:pStyle w:val="style0"/>
              <w:jc w:val="both"/>
              <w:rPr/>
            </w:pPr>
            <w:r>
              <w:rPr>
                <w:rFonts w:ascii="Arial" w:cs="Arial" w:eastAsia="Arial" w:hAnsi="Arial"/>
                <w:sz w:val="22"/>
                <w:szCs w:val="22"/>
              </w:rPr>
              <w:t>Ce projet démontre qu'un microcontrôleur simple tel que l'Arduino UNO peut être transformé en une station de surveillance acoustique professionnelle, combinant acquisition de signal, traitement numérique et visualisation en temps réel.</w:t>
            </w:r>
          </w:p>
          <w:p>
            <w:pPr>
              <w:pStyle w:val="style0"/>
              <w:rPr/>
            </w:pPr>
          </w:p>
          <w:p>
            <w:pPr>
              <w:pStyle w:val="style0"/>
              <w:jc w:val="both"/>
              <w:rPr/>
            </w:pPr>
            <w:r>
              <w:rPr>
                <w:rFonts w:ascii="Arial" w:cs="Arial" w:eastAsia="Arial" w:hAnsi="Arial"/>
                <w:sz w:val="22"/>
                <w:szCs w:val="22"/>
              </w:rPr>
              <w:t>Il constitue une valeur ajoutée significative pour le profil d'ingénieur IR, illustrant la maîtrise des systèmes embarqués appliqués aux télécommunications et à la supervision industrielle. L'ensemble du système répond aux objectifs fixés et ouvre la voie à des développements plus avancés.</w:t>
            </w:r>
          </w:p>
        </w:tc>
      </w:tr>
    </w:tbl>
    <w:p/>
    <w:sectPr>
      <w:headerReference w:type="default" r:id="rId2"/>
      <w:footerReference w:type="default" r:id="rId3"/>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2" w:color="2e75b6"/>
      </w:pBdr>
      <w:jc w:val="center"/>
      <w:rPr/>
    </w:pPr>
    <w:r>
      <w:rPr>
        <w:rFonts w:ascii="Arial" w:cs="Arial" w:eastAsia="Arial" w:hAnsi="Arial"/>
        <w:color w:val="555555"/>
        <w:sz w:val="18"/>
        <w:szCs w:val="18"/>
      </w:rPr>
      <w:t xml:space="preserve">Njimongba Fochivé Mama Abdourahim  |  Encadrant : Dr Nzebop  |  Page </w:t>
    </w:r>
    <w:r>
      <w:rPr>
        <w:rFonts w:ascii="Arial" w:cs="Arial" w:eastAsia="Arial" w:hAnsi="Arial"/>
        <w:color w:val="555555"/>
        <w:sz w:val="18"/>
        <w:szCs w:val="18"/>
      </w:rPr>
      <w:fldChar w:fldCharType="begin"/>
    </w:r>
    <w:r>
      <w:rPr>
        <w:rFonts w:ascii="Arial" w:cs="Arial" w:eastAsia="Arial" w:hAnsi="Arial"/>
        <w:color w:val="555555"/>
        <w:sz w:val="18"/>
        <w:szCs w:val="18"/>
      </w:rPr>
      <w:instrText>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2" w:color="2e75b6"/>
      </w:pBdr>
      <w:jc w:val="right"/>
      <w:rPr/>
    </w:pPr>
    <w:r>
      <w:rPr>
        <w:rFonts w:ascii="Arial" w:cs="Arial" w:eastAsia="Arial" w:hAnsi="Arial"/>
        <w:color w:val="555555"/>
        <w:sz w:val="18"/>
        <w:szCs w:val="18"/>
      </w:rPr>
      <w:t>Station de Surveillance Acoustique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4c9e30da-55f2-4e65-ab8f-2a54f2750b6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969</Words>
  <Characters>5587</Characters>
  <Application>WPS Office</Application>
  <Paragraphs>209</Paragraphs>
  <CharactersWithSpaces>6457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2026-03-05T20:46:53Z</dcterms:created>
  <dc:creator>Un-named</dc:creator>
  <lastModifiedBy>2409BRN2CA</lastModifiedBy>
  <dcterms:modified xsi:type="dcterms:W3CDTF">2026-03-05T20:46:53Z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30979fc929ce41d59faab06686b74a6c</vt:lpwstr>
  </property>
</Properties>
</file>