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2430" w:rsidRDefault="00D87BF7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27660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6B3B" w:rsidRDefault="00406B3B" w:rsidP="00406B3B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:rsidR="00406B3B" w:rsidRDefault="00406B3B" w:rsidP="00406B3B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:rsidR="002C557E" w:rsidRDefault="002C557E" w:rsidP="002C557E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:rsidR="002C557E" w:rsidRDefault="002C557E" w:rsidP="002C557E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:rsidR="00406B3B" w:rsidRDefault="00406B3B" w:rsidP="00406B3B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:rsidR="005E5B62" w:rsidRDefault="005E5B62">
                            <w:pPr>
                              <w:pStyle w:val="Corpsdetexte2"/>
                              <w:rPr>
                                <w:rFonts w:ascii="Lucida Sans" w:hAnsi="Lucida Sans" w:cs="Arial"/>
                                <w:color w:val="auto"/>
                              </w:rPr>
                            </w:pPr>
                          </w:p>
                          <w:p w:rsidR="005E5B62" w:rsidRDefault="005E5B62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-11.45pt;margin-top:-52.6pt;width:258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" stroked="f">
                <v:textbox>
                  <w:txbxContent>
                    <w:p w:rsidR="00406B3B" w:rsidRDefault="00406B3B" w:rsidP="00406B3B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:rsidR="00406B3B" w:rsidRDefault="00406B3B" w:rsidP="00406B3B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:rsidR="002C557E" w:rsidRDefault="002C557E" w:rsidP="002C557E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:rsidR="002C557E" w:rsidRDefault="002C557E" w:rsidP="002C557E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:rsidR="00406B3B" w:rsidRDefault="00406B3B" w:rsidP="00406B3B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:rsidR="005E5B62" w:rsidRDefault="005E5B62">
                      <w:pPr>
                        <w:pStyle w:val="Corpsdetexte2"/>
                        <w:rPr>
                          <w:rFonts w:ascii="Lucida Sans" w:hAnsi="Lucida Sans" w:cs="Arial"/>
                          <w:color w:val="auto"/>
                        </w:rPr>
                      </w:pPr>
                    </w:p>
                    <w:p w:rsidR="005E5B62" w:rsidRDefault="005E5B62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C2430"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34" r:id="rId8"/>
        </w:object>
      </w:r>
    </w:p>
    <w:p w:rsidR="00CC2430" w:rsidRDefault="00CC2430">
      <w:pPr>
        <w:ind w:left="-284"/>
      </w:pPr>
    </w:p>
    <w:p w:rsidR="00CC2430" w:rsidRDefault="00CC2430">
      <w:pPr>
        <w:pStyle w:val="Titre2"/>
        <w:rPr>
          <w:sz w:val="22"/>
          <w:lang w:val="fr-FR"/>
        </w:rPr>
      </w:pPr>
      <w:r>
        <w:rPr>
          <w:sz w:val="22"/>
          <w:lang w:val="fr-FR"/>
        </w:rPr>
        <w:t>Q U I T T A N C E   A V E N A N T   “AUTOMOBILE”</w:t>
      </w:r>
    </w:p>
    <w:p w:rsidR="00CC2430" w:rsidRDefault="00CC2430">
      <w:pPr>
        <w:ind w:left="-284"/>
      </w:pPr>
    </w:p>
    <w:p w:rsidR="00CC2430" w:rsidRDefault="00CC2430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CC2430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CC2430" w:rsidRDefault="00CC2430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:rsidR="00CC2430" w:rsidRDefault="00CC2430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  <w:lang w:val="en-GB"/>
              </w:rPr>
              <w:t>{{Contrat.ext_poli_police}}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{{Contrat.Numtiers}}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C2430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{{Tier.Titre}}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{{Tier.Rsociale}}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C2430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{{Tier.Adr1}}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{{Tier.Adr3}}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C2430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CC2430" w:rsidRDefault="00CC2430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{{Quit.Idente}}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CC2430" w:rsidRDefault="00CC2430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:rsidR="00CC2430" w:rsidRDefault="00CC24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{{Tier.Ville}}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:rsidR="00CC2430" w:rsidRDefault="00CC2430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CC24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CC2430" w:rsidRDefault="00CC2430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CC24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CC2430" w:rsidRDefault="00CC2430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:rsidR="00CC2430" w:rsidRDefault="00CC243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{{Quit.Ppure}}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:rsidR="00CC2430" w:rsidRDefault="00CC243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:rsidR="00CC2430" w:rsidRDefault="00CC2430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  <w:lang w:val="en-GB"/>
              </w:rPr>
              <w:t>{{Quit.Taxe}}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:rsidR="00CC2430" w:rsidRDefault="00CC243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4A13EB">
              <w:rPr>
                <w:b/>
                <w:bCs/>
                <w:noProof/>
                <w:sz w:val="22"/>
              </w:rPr>
              <w:t>{{Quit.Totquit}}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:rsidR="00CC2430" w:rsidRDefault="00CC2430">
      <w:pPr>
        <w:ind w:left="-284"/>
        <w:rPr>
          <w:sz w:val="16"/>
        </w:rPr>
      </w:pPr>
    </w:p>
    <w:p w:rsidR="00CC2430" w:rsidRDefault="00CC2430">
      <w:pPr>
        <w:ind w:left="-284"/>
        <w:rPr>
          <w:sz w:val="22"/>
        </w:rPr>
      </w:pPr>
      <w:r>
        <w:rPr>
          <w:sz w:val="22"/>
        </w:rPr>
        <w:t>Cette prime tient compte d’un coefficient</w:t>
      </w:r>
      <w:r w:rsidR="00AC5605">
        <w:rPr>
          <w:sz w:val="22"/>
        </w:rPr>
        <w:t xml:space="preserve"> de réduction</w:t>
      </w:r>
      <w:r>
        <w:rPr>
          <w:sz w:val="22"/>
        </w:rPr>
        <w:t xml:space="preserve">-majoration de : </w:t>
      </w:r>
      <w:r>
        <w:rPr>
          <w:b/>
          <w:bCs/>
          <w:sz w:val="22"/>
        </w:rPr>
        <w:t>voir annexe ci-jointe.</w:t>
      </w:r>
    </w:p>
    <w:p w:rsidR="00CC2430" w:rsidRDefault="00CC2430">
      <w:pPr>
        <w:ind w:left="-284"/>
        <w:rPr>
          <w:sz w:val="22"/>
        </w:rPr>
      </w:pPr>
    </w:p>
    <w:p w:rsidR="00CC2430" w:rsidRDefault="00CC2430">
      <w:pPr>
        <w:ind w:left="-284"/>
        <w:rPr>
          <w:b/>
          <w:bCs/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Véhicules assurés : </w:t>
      </w:r>
      <w:r>
        <w:rPr>
          <w:b/>
          <w:bCs/>
          <w:sz w:val="22"/>
        </w:rPr>
        <w:t>Voir annexe ci-jointe.</w:t>
      </w:r>
    </w:p>
    <w:p w:rsidR="00CC2430" w:rsidRDefault="00CC2430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Valeur vénale : </w:t>
      </w:r>
      <w:r>
        <w:rPr>
          <w:b/>
          <w:bCs/>
          <w:sz w:val="22"/>
        </w:rPr>
        <w:t>Voir annexe ci-jointe.</w:t>
      </w:r>
    </w:p>
    <w:p w:rsidR="00CC2430" w:rsidRDefault="00CC2430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Traction de remorques : </w:t>
      </w:r>
      <w:r>
        <w:rPr>
          <w:b/>
          <w:bCs/>
          <w:sz w:val="22"/>
        </w:rPr>
        <w:t>Voir annexe ci-jointe.</w:t>
      </w:r>
    </w:p>
    <w:p w:rsidR="00CC2430" w:rsidRDefault="00CC2430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Transport de matières dangereuses : </w:t>
      </w:r>
      <w:r>
        <w:rPr>
          <w:b/>
          <w:bCs/>
          <w:sz w:val="22"/>
        </w:rPr>
        <w:t>Voir annexe ci-jointe.</w:t>
      </w:r>
    </w:p>
    <w:p w:rsidR="00CC2430" w:rsidRDefault="00CC2430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sym w:font="Symbol" w:char="F0B7"/>
      </w:r>
      <w:r>
        <w:rPr>
          <w:b/>
          <w:bCs/>
          <w:sz w:val="22"/>
        </w:rPr>
        <w:t xml:space="preserve"> </w:t>
      </w:r>
      <w:r>
        <w:rPr>
          <w:sz w:val="22"/>
        </w:rPr>
        <w:t>Usage :</w:t>
      </w:r>
      <w:r>
        <w:rPr>
          <w:b/>
          <w:bCs/>
          <w:sz w:val="22"/>
        </w:rPr>
        <w:t xml:space="preserve"> Voir annexe ci-jointe.</w:t>
      </w:r>
    </w:p>
    <w:p w:rsidR="00CC2430" w:rsidRDefault="00CC2430">
      <w:pPr>
        <w:pStyle w:val="Retraitcorpsdetexte3"/>
      </w:pPr>
      <w:r>
        <w:sym w:font="Symbol" w:char="F0B7"/>
      </w:r>
      <w:r>
        <w:t xml:space="preserve"> Garanties : </w:t>
      </w:r>
    </w:p>
    <w:p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Responsabilité Civile auto</w:t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Bris de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Dommages au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Incendie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:rsidR="00CC2430" w:rsidRDefault="00CC2430">
      <w:pPr>
        <w:numPr>
          <w:ilvl w:val="0"/>
          <w:numId w:val="8"/>
        </w:numPr>
        <w:rPr>
          <w:sz w:val="22"/>
        </w:rPr>
      </w:pPr>
      <w:r>
        <w:rPr>
          <w:sz w:val="22"/>
        </w:rPr>
        <w:t>Vol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Voir annexe ci-jointe.</w:t>
      </w:r>
    </w:p>
    <w:p w:rsidR="00CC2430" w:rsidRDefault="00CC2430">
      <w:pPr>
        <w:ind w:left="-284"/>
      </w:pPr>
    </w:p>
    <w:p w:rsidR="00CC2430" w:rsidRDefault="00CC2430">
      <w:pPr>
        <w:ind w:left="-284"/>
        <w:rPr>
          <w:b/>
          <w:bCs/>
          <w:sz w:val="22"/>
        </w:rPr>
      </w:pPr>
      <w:r>
        <w:rPr>
          <w:sz w:val="22"/>
        </w:rPr>
        <w:t xml:space="preserve">La police ci-dessus référencée est prorogée dans tous ses effets 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4A13EB">
        <w:rPr>
          <w:b/>
          <w:bCs/>
          <w:noProof/>
          <w:sz w:val="22"/>
        </w:rPr>
        <w:t>{{Contrat.Duree}}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jours sans tacite reconduction </w:t>
      </w:r>
      <w:r>
        <w:rPr>
          <w:sz w:val="22"/>
        </w:rPr>
        <w:t xml:space="preserve">à compter du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date_effet </w:instrText>
      </w:r>
      <w:r>
        <w:rPr>
          <w:b/>
          <w:bCs/>
          <w:sz w:val="22"/>
        </w:rPr>
        <w:fldChar w:fldCharType="separate"/>
      </w:r>
      <w:r w:rsidR="004A13EB">
        <w:rPr>
          <w:b/>
          <w:bCs/>
          <w:noProof/>
          <w:sz w:val="22"/>
        </w:rPr>
        <w:t>{{Piec.Effet}}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CC2430" w:rsidRDefault="00CC2430">
      <w:pPr>
        <w:pStyle w:val="Retraitcorpsdetexte2"/>
        <w:rPr>
          <w:sz w:val="22"/>
        </w:rPr>
      </w:pPr>
    </w:p>
    <w:p w:rsidR="00CC2430" w:rsidRDefault="00CC2430">
      <w:pPr>
        <w:pStyle w:val="Retraitcorpsdetexte2"/>
        <w:rPr>
          <w:sz w:val="22"/>
        </w:rPr>
      </w:pPr>
      <w:r>
        <w:rPr>
          <w:sz w:val="22"/>
        </w:rPr>
        <w:t xml:space="preserve">Elle expirera donc de plein droit et sans autre avis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Fin_effet </w:instrText>
      </w:r>
      <w:r>
        <w:rPr>
          <w:b/>
          <w:bCs/>
          <w:sz w:val="22"/>
        </w:rPr>
        <w:fldChar w:fldCharType="separate"/>
      </w:r>
      <w:r w:rsidR="004A13EB">
        <w:rPr>
          <w:b/>
          <w:bCs/>
          <w:noProof/>
          <w:sz w:val="22"/>
        </w:rPr>
        <w:t>{{Piec.Datefin}}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à 24 heures.</w:t>
      </w:r>
    </w:p>
    <w:p w:rsidR="00CC2430" w:rsidRDefault="00CC2430">
      <w:pPr>
        <w:ind w:left="-284"/>
        <w:rPr>
          <w:sz w:val="22"/>
        </w:rPr>
      </w:pPr>
    </w:p>
    <w:p w:rsidR="00CC2430" w:rsidRDefault="00CC2430">
      <w:pPr>
        <w:pStyle w:val="Retraitcorpsdetexte3"/>
      </w:pPr>
      <w:r>
        <w:t>Pour le cas où l’encaissement aurait lieu postérieurement à la date d’effet indiqué ci-dessus, cet effet serait reporté au lendemain midi du jour du règlement sans cependant que soit modifiée la date d’expiration.</w:t>
      </w:r>
    </w:p>
    <w:p w:rsidR="00CC2430" w:rsidRDefault="00CC2430">
      <w:pPr>
        <w:ind w:left="-284"/>
        <w:rPr>
          <w:sz w:val="22"/>
        </w:rPr>
      </w:pPr>
    </w:p>
    <w:p w:rsidR="00CC2430" w:rsidRDefault="00CC2430">
      <w:pPr>
        <w:ind w:left="-284"/>
        <w:rPr>
          <w:sz w:val="22"/>
        </w:rPr>
      </w:pPr>
    </w:p>
    <w:p w:rsidR="00CC2430" w:rsidRDefault="00CC2430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D87BF7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:rsidR="00CC2430" w:rsidRDefault="00CC2430">
      <w:pPr>
        <w:ind w:left="-284"/>
        <w:rPr>
          <w:sz w:val="22"/>
        </w:rPr>
      </w:pPr>
    </w:p>
    <w:p w:rsidR="00CC2430" w:rsidRDefault="00CC2430">
      <w:pPr>
        <w:ind w:left="-284"/>
        <w:rPr>
          <w:sz w:val="22"/>
        </w:rPr>
      </w:pPr>
    </w:p>
    <w:p w:rsidR="00CC2430" w:rsidRDefault="00CC2430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:rsidR="00CC2430" w:rsidRDefault="00EE46B8">
      <w:pPr>
        <w:ind w:left="-284" w:right="-569"/>
      </w:pPr>
      <w:r w:rsidRPr="00EE46B8">
        <w:t>Signature</w:t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 w:rsidR="00CC2430">
        <w:rPr>
          <w:sz w:val="22"/>
        </w:rPr>
        <w:tab/>
      </w:r>
      <w:r>
        <w:t>Signature</w:t>
      </w:r>
    </w:p>
    <w:sectPr w:rsidR="00CC2430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4201" w:rsidRDefault="00954201">
      <w:r>
        <w:separator/>
      </w:r>
    </w:p>
  </w:endnote>
  <w:endnote w:type="continuationSeparator" w:id="0">
    <w:p w:rsidR="00954201" w:rsidRDefault="0095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B62" w:rsidRDefault="005E5B62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:rsidR="005E5B62" w:rsidRDefault="005E5B62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4A13EB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B3B" w:rsidRDefault="00406B3B" w:rsidP="00406B3B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:rsidR="005E5B62" w:rsidRPr="00406B3B" w:rsidRDefault="00406B3B" w:rsidP="00406B3B">
    <w:pPr>
      <w:pStyle w:val="Pieddepage"/>
      <w:ind w:right="-710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2C557E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4201" w:rsidRDefault="00954201">
      <w:r>
        <w:separator/>
      </w:r>
    </w:p>
  </w:footnote>
  <w:footnote w:type="continuationSeparator" w:id="0">
    <w:p w:rsidR="00954201" w:rsidRDefault="00954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B62" w:rsidRDefault="00D87BF7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72E8"/>
    <w:multiLevelType w:val="hybridMultilevel"/>
    <w:tmpl w:val="B888BEAA"/>
    <w:lvl w:ilvl="0" w:tplc="040C000F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CB4026A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5" w15:restartNumberingAfterBreak="0">
    <w:nsid w:val="6E7A1D1C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738B7317"/>
    <w:multiLevelType w:val="hybridMultilevel"/>
    <w:tmpl w:val="07825B88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7E490D15"/>
    <w:multiLevelType w:val="hybridMultilevel"/>
    <w:tmpl w:val="07825B88"/>
    <w:lvl w:ilvl="0" w:tplc="040C000F">
      <w:start w:val="1"/>
      <w:numFmt w:val="decimal"/>
      <w:lvlText w:val="%1."/>
      <w:lvlJc w:val="left"/>
      <w:pPr>
        <w:tabs>
          <w:tab w:val="num" w:pos="-208"/>
        </w:tabs>
        <w:ind w:left="-208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30"/>
    <w:rsid w:val="000507FF"/>
    <w:rsid w:val="000C5C49"/>
    <w:rsid w:val="00270BCA"/>
    <w:rsid w:val="002C557E"/>
    <w:rsid w:val="00372E17"/>
    <w:rsid w:val="00406B3B"/>
    <w:rsid w:val="004A13EB"/>
    <w:rsid w:val="005A167A"/>
    <w:rsid w:val="005E5B62"/>
    <w:rsid w:val="00954201"/>
    <w:rsid w:val="00AC5605"/>
    <w:rsid w:val="00CC2430"/>
    <w:rsid w:val="00CE5605"/>
    <w:rsid w:val="00D87BF7"/>
    <w:rsid w:val="00DA7362"/>
    <w:rsid w:val="00EE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FC564C-10B6-47D4-9DF2-6DE2968B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DA736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DA7362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406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1925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