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 w:line="283" w:lineRule="auto"/>
        <w:jc w:val="center"/>
      </w:pPr>
      <w:r>
        <w:rPr>
          <w:rFonts w:ascii="Aptos" w:hAnsi="Aptos"/>
          <w:b/>
          <w:i w:val="0"/>
          <w:color w:val="C9972A"/>
          <w:sz w:val="22"/>
        </w:rPr>
        <w:t>GUIDE PRATIQUE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1417320" cy="1417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a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  <w:jc w:val="center"/>
      </w:pPr>
      <w:r>
        <w:rPr>
          <w:rFonts w:ascii="Aptos" w:hAnsi="Aptos"/>
          <w:b/>
          <w:i w:val="0"/>
          <w:color w:val="0A1628"/>
          <w:sz w:val="68"/>
        </w:rPr>
        <w:t>Inventa</w:t>
      </w:r>
    </w:p>
    <w:p>
      <w:pPr>
        <w:spacing w:before="0" w:after="160" w:line="283" w:lineRule="auto"/>
        <w:jc w:val="center"/>
      </w:pPr>
      <w:r>
        <w:rPr>
          <w:rFonts w:ascii="Aptos" w:hAnsi="Aptos"/>
          <w:b/>
          <w:i w:val="0"/>
          <w:color w:val="1B3A6B"/>
          <w:sz w:val="34"/>
        </w:rPr>
        <w:t>Guide d'utilisation pour les utilisateurs débutants</w:t>
      </w:r>
    </w:p>
    <w:p>
      <w:pPr>
        <w:spacing w:before="0" w:after="440" w:line="283" w:lineRule="auto"/>
        <w:jc w:val="center"/>
      </w:pPr>
      <w:r>
        <w:rPr>
          <w:rFonts w:ascii="Aptos" w:hAnsi="Aptos"/>
          <w:b w:val="0"/>
          <w:i w:val="0"/>
          <w:color w:val="5F6B7A"/>
          <w:sz w:val="24"/>
        </w:rPr>
        <w:t>Gérer les clients, le stock, les dépôts, les réservations, les ventes et les reçus.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8E7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8" w:color="7A5A00"/>
              <w:left w:val="single" w:sz="8" w:color="7A5A00"/>
              <w:bottom w:val="single" w:sz="8" w:color="7A5A00"/>
              <w:right w:val="single" w:sz="8" w:color="7A5A00"/>
              <w:insideH w:val="single" w:sz="8" w:color="7A5A00"/>
              <w:insideV w:val="single" w:sz="8" w:color="7A5A00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7A5A00"/>
                <w:sz w:val="19"/>
              </w:rPr>
              <w:t>OBJECTIF DU GUIDE</w:t>
            </w:r>
          </w:p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Ce manuel explique les actions principales avec des mots simples. Suivez les étapes dans l'ordre et vérifiez toujours le récapitulatif avant de confirmer une opération.</w:t>
            </w:r>
          </w:p>
        </w:tc>
      </w:tr>
    </w:tbl>
    <w:p>
      <w:pPr>
        <w:spacing w:after="40"/>
      </w:pPr>
    </w:p>
    <w:p>
      <w:pPr>
        <w:spacing w:before="0" w:after="0" w:line="283" w:lineRule="auto"/>
        <w:jc w:val="center"/>
      </w:pPr>
      <w:r>
        <w:rPr>
          <w:rFonts w:ascii="Aptos" w:hAnsi="Aptos"/>
          <w:b w:val="0"/>
          <w:i w:val="0"/>
          <w:color w:val="5F6B7A"/>
          <w:sz w:val="19"/>
        </w:rPr>
        <w:t>Version 1.0 - Juin 2026</w:t>
      </w:r>
    </w:p>
    <w:p>
      <w:pPr>
        <w:pStyle w:val="Heading1"/>
        <w:keepNext/>
        <w:pageBreakBefore/>
        <w:spacing w:before="320" w:after="140"/>
      </w:pPr>
      <w:r>
        <w:rPr>
          <w:rFonts w:ascii="Aptos" w:hAnsi="Aptos"/>
          <w:b/>
          <w:i w:val="0"/>
          <w:color w:val="0A1628"/>
          <w:sz w:val="36"/>
        </w:rPr>
        <w:t>1. Découvrir Inventa</w:t>
      </w:r>
    </w:p>
    <w:p>
      <w:pPr>
        <w:spacing w:before="0" w:after="120" w:line="283" w:lineRule="auto"/>
      </w:pPr>
      <w:r>
        <w:rPr>
          <w:rFonts w:ascii="Aptos" w:hAnsi="Aptos"/>
          <w:b w:val="0"/>
          <w:i w:val="0"/>
          <w:color w:val="1C2430"/>
          <w:sz w:val="22"/>
        </w:rPr>
        <w:t>Inventa est une application de gestion destinée aux boutiques. Elle permet de suivre les articles en stock, les clients et les opérations d'argent depuis un seul écran.</w:t>
      </w:r>
    </w:p>
    <w:p>
      <w:pPr>
        <w:pStyle w:val="Heading2"/>
        <w:keepNext/>
        <w:spacing w:before="220" w:after="100"/>
      </w:pPr>
      <w:r>
        <w:rPr>
          <w:rFonts w:ascii="Aptos" w:hAnsi="Aptos"/>
          <w:b/>
          <w:i w:val="0"/>
          <w:color w:val="1B3A6B"/>
          <w:sz w:val="28"/>
        </w:rPr>
        <w:t>Les rubriques du menu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944"/>
            <w:shd w:fill="0A162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0A1628"/>
              <w:left w:val="single" w:sz="6" w:color="0A1628"/>
              <w:bottom w:val="single" w:sz="6" w:color="0A1628"/>
              <w:right w:val="single" w:sz="6" w:color="0A1628"/>
              <w:insideH w:val="single" w:sz="6" w:color="0A1628"/>
              <w:insideV w:val="single" w:sz="6" w:color="0A162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Menu</w:t>
            </w:r>
          </w:p>
        </w:tc>
        <w:tc>
          <w:tcPr>
            <w:tcW w:type="dxa" w:w="7416"/>
            <w:shd w:fill="0A162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0A1628"/>
              <w:left w:val="single" w:sz="6" w:color="0A1628"/>
              <w:bottom w:val="single" w:sz="6" w:color="0A1628"/>
              <w:right w:val="single" w:sz="6" w:color="0A1628"/>
              <w:insideH w:val="single" w:sz="6" w:color="0A1628"/>
              <w:insideV w:val="single" w:sz="6" w:color="0A1628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À quoi sert-il ?</w:t>
            </w:r>
          </w:p>
        </w:tc>
      </w:tr>
      <w:tr>
        <w:tc>
          <w:tcPr>
            <w:tcW w:type="dxa" w:w="1944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Accueil</w:t>
            </w:r>
          </w:p>
        </w:tc>
        <w:tc>
          <w:tcPr>
            <w:tcW w:type="dxa" w:w="7416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Voir rapidement les ventes, dépôts, stocks et réservations.</w:t>
            </w:r>
          </w:p>
        </w:tc>
      </w:tr>
      <w:tr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Clients</w:t>
            </w:r>
          </w:p>
        </w:tc>
        <w:tc>
          <w:tcPr>
            <w:tcW w:type="dxa" w:w="741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Ajouter un client et consulter son solde ou son historique.</w:t>
            </w:r>
          </w:p>
        </w:tc>
      </w:tr>
      <w:tr>
        <w:tc>
          <w:tcPr>
            <w:tcW w:type="dxa" w:w="1944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Stock</w:t>
            </w:r>
          </w:p>
        </w:tc>
        <w:tc>
          <w:tcPr>
            <w:tcW w:type="dxa" w:w="7416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Ajouter, modifier et compter les bijoux ou articles.</w:t>
            </w:r>
          </w:p>
        </w:tc>
      </w:tr>
      <w:tr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Dépôt client</w:t>
            </w:r>
          </w:p>
        </w:tc>
        <w:tc>
          <w:tcPr>
            <w:tcW w:type="dxa" w:w="741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Ajouter de l'argent sur le compte d'un client.</w:t>
            </w:r>
          </w:p>
        </w:tc>
      </w:tr>
      <w:tr>
        <w:tc>
          <w:tcPr>
            <w:tcW w:type="dxa" w:w="1944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Réservations</w:t>
            </w:r>
          </w:p>
        </w:tc>
        <w:tc>
          <w:tcPr>
            <w:tcW w:type="dxa" w:w="7416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Bloquer un bijou pour un client avec un acompte.</w:t>
            </w:r>
          </w:p>
        </w:tc>
      </w:tr>
      <w:tr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Ventes</w:t>
            </w:r>
          </w:p>
        </w:tc>
        <w:tc>
          <w:tcPr>
            <w:tcW w:type="dxa" w:w="741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Enregistrer une vente et encaisser le paiement.</w:t>
            </w:r>
          </w:p>
        </w:tc>
      </w:tr>
      <w:tr>
        <w:tc>
          <w:tcPr>
            <w:tcW w:type="dxa" w:w="1944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Documents</w:t>
            </w:r>
          </w:p>
        </w:tc>
        <w:tc>
          <w:tcPr>
            <w:tcW w:type="dxa" w:w="7416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Retrouver, afficher et réimprimer les reçus et factures.</w:t>
            </w:r>
          </w:p>
        </w:tc>
      </w:tr>
      <w:tr>
        <w:tc>
          <w:tcPr>
            <w:tcW w:type="dxa" w:w="194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Paramètres</w:t>
            </w:r>
          </w:p>
        </w:tc>
        <w:tc>
          <w:tcPr>
            <w:tcW w:type="dxa" w:w="741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Modifier le nom, l'adresse, les téléphones et le logo de la boutique.</w:t>
            </w:r>
          </w:p>
        </w:tc>
      </w:tr>
      <w:tr>
        <w:tc>
          <w:tcPr>
            <w:tcW w:type="dxa" w:w="1944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Abonnement</w:t>
            </w:r>
          </w:p>
        </w:tc>
        <w:tc>
          <w:tcPr>
            <w:tcW w:type="dxa" w:w="7416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Consulter l'accès et les informations d'abonnement.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EF3FA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8" w:color="1B3A6B"/>
              <w:left w:val="single" w:sz="8" w:color="1B3A6B"/>
              <w:bottom w:val="single" w:sz="8" w:color="1B3A6B"/>
              <w:right w:val="single" w:sz="8" w:color="1B3A6B"/>
              <w:insideH w:val="single" w:sz="8" w:color="1B3A6B"/>
              <w:insideV w:val="single" w:sz="8" w:color="1B3A6B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1B3A6B"/>
                <w:sz w:val="19"/>
              </w:rPr>
              <w:t>BON À SAVOIR</w:t>
            </w:r>
          </w:p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Sur un téléphone ou un petit écran, appuyez sur le bouton Menu en haut à gauche pour afficher les rubriques.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/>
      </w:pPr>
      <w:r>
        <w:rPr>
          <w:rFonts w:ascii="Aptos" w:hAnsi="Aptos"/>
          <w:b/>
          <w:i w:val="0"/>
          <w:color w:val="0A1628"/>
          <w:sz w:val="36"/>
        </w:rPr>
        <w:t>2. Installer et ouvrir l'application desktop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Ouvrir l'installateur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Double-cliquez sur le fichier Inventa-Setup-1.0.0.exe.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Autoriser l'installation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Si Windows affiche une question de sécurité, vérifiez le nom Inventa puis continuez.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Choisir le dossier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Gardez le dossier proposé si vous ne savez pas lequel choisir.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Terminer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Laissez l'option de raccourci activée, puis cliquez sur Terminer.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5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Lancer Inventa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Double-cliquez sur l'icône Inventa présente sur le bureau ou dans le menu Démarrer.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1F0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8" w:color="A61B1B"/>
              <w:left w:val="single" w:sz="8" w:color="A61B1B"/>
              <w:bottom w:val="single" w:sz="8" w:color="A61B1B"/>
              <w:right w:val="single" w:sz="8" w:color="A61B1B"/>
              <w:insideH w:val="single" w:sz="8" w:color="A61B1B"/>
              <w:insideV w:val="single" w:sz="8" w:color="A61B1B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A61B1B"/>
                <w:sz w:val="19"/>
              </w:rPr>
              <w:t>ATTENTION</w:t>
            </w:r>
          </w:p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N'installez l'application qu'à partir du fichier fourni par votre responsable. Ne partagez jamais votre mot de passe.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40"/>
      </w:pPr>
      <w:r>
        <w:rPr>
          <w:rFonts w:ascii="Aptos" w:hAnsi="Aptos"/>
          <w:b/>
          <w:i w:val="0"/>
          <w:color w:val="0A1628"/>
          <w:sz w:val="36"/>
        </w:rPr>
        <w:t>3. Se connecter et se déconnecter</w:t>
      </w:r>
    </w:p>
    <w:p>
      <w:pPr>
        <w:pStyle w:val="Heading2"/>
        <w:keepNext/>
        <w:spacing w:before="220" w:after="100"/>
      </w:pPr>
      <w:r>
        <w:rPr>
          <w:rFonts w:ascii="Aptos" w:hAnsi="Aptos"/>
          <w:b/>
          <w:i w:val="0"/>
          <w:color w:val="1B3A6B"/>
          <w:sz w:val="28"/>
        </w:rPr>
        <w:t>Se connecter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Saisir l'adresse email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Cliquez dans la case Email et tapez l'adresse de votre compte.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Saisir le mot de passe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Cliquez dans la case Mot de passe. Les caractères restent cachés, c'est normal.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Cliquer sur Se connecter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Attendez l'ouverture du Tableau de bord.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20" w:after="100"/>
      </w:pPr>
      <w:r>
        <w:rPr>
          <w:rFonts w:ascii="Aptos" w:hAnsi="Aptos"/>
          <w:b/>
          <w:i w:val="0"/>
          <w:color w:val="1B3A6B"/>
          <w:sz w:val="28"/>
        </w:rPr>
        <w:t>Se déconnecter</w:t>
      </w:r>
    </w:p>
    <w:p>
      <w:pPr>
        <w:spacing w:before="0" w:after="120" w:line="283" w:lineRule="auto"/>
      </w:pPr>
      <w:r>
        <w:rPr>
          <w:rFonts w:ascii="Aptos" w:hAnsi="Aptos"/>
          <w:b w:val="0"/>
          <w:i w:val="0"/>
          <w:color w:val="1C2430"/>
          <w:sz w:val="22"/>
        </w:rPr>
        <w:t>Dans le bas du menu de gauche, cliquez sur la petite icône de sortie située à côté de votre nom.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1F0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8" w:color="A61B1B"/>
              <w:left w:val="single" w:sz="8" w:color="A61B1B"/>
              <w:bottom w:val="single" w:sz="8" w:color="A61B1B"/>
              <w:right w:val="single" w:sz="8" w:color="A61B1B"/>
              <w:insideH w:val="single" w:sz="8" w:color="A61B1B"/>
              <w:insideV w:val="single" w:sz="8" w:color="A61B1B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A61B1B"/>
                <w:sz w:val="19"/>
              </w:rPr>
              <w:t>EN CAS D'ERREUR</w:t>
            </w:r>
          </w:p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Vérifiez l'adresse email, le mot de passe et la connexion Internet. Si l'accès reste impossible, contactez l'administrateur.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/>
      </w:pPr>
      <w:r>
        <w:rPr>
          <w:rFonts w:ascii="Aptos" w:hAnsi="Aptos"/>
          <w:b/>
          <w:i w:val="0"/>
          <w:color w:val="0A1628"/>
          <w:sz w:val="36"/>
        </w:rPr>
        <w:t>4. Comprendre le Tableau de bord</w:t>
      </w:r>
    </w:p>
    <w:p>
      <w:pPr>
        <w:pStyle w:val="ListBullet"/>
        <w:spacing w:after="80" w:line="276" w:lineRule="auto"/>
        <w:ind w:left="504" w:hanging="259"/>
      </w:pPr>
      <w:r>
        <w:rPr>
          <w:rFonts w:ascii="Aptos" w:hAnsi="Aptos"/>
          <w:b w:val="0"/>
          <w:i w:val="0"/>
          <w:color w:val="1C2430"/>
          <w:sz w:val="21"/>
        </w:rPr>
        <w:t>Total Ventes : montant total des ventes enregistrées.</w:t>
      </w:r>
    </w:p>
    <w:p>
      <w:pPr>
        <w:pStyle w:val="ListBullet"/>
        <w:spacing w:after="80" w:line="276" w:lineRule="auto"/>
        <w:ind w:left="504" w:hanging="259"/>
      </w:pPr>
      <w:r>
        <w:rPr>
          <w:rFonts w:ascii="Aptos" w:hAnsi="Aptos"/>
          <w:b w:val="0"/>
          <w:i w:val="0"/>
          <w:color w:val="1C2430"/>
          <w:sz w:val="21"/>
        </w:rPr>
        <w:t>Total Dépôts : montant total ajouté sur les comptes clients.</w:t>
      </w:r>
    </w:p>
    <w:p>
      <w:pPr>
        <w:pStyle w:val="ListBullet"/>
        <w:spacing w:after="80" w:line="276" w:lineRule="auto"/>
        <w:ind w:left="504" w:hanging="259"/>
      </w:pPr>
      <w:r>
        <w:rPr>
          <w:rFonts w:ascii="Aptos" w:hAnsi="Aptos"/>
          <w:b w:val="0"/>
          <w:i w:val="0"/>
          <w:color w:val="1C2430"/>
          <w:sz w:val="21"/>
        </w:rPr>
        <w:t>Valeur du Stock : valeur estimée des articles encore disponibles.</w:t>
      </w:r>
    </w:p>
    <w:p>
      <w:pPr>
        <w:pStyle w:val="ListBullet"/>
        <w:spacing w:after="80" w:line="276" w:lineRule="auto"/>
        <w:ind w:left="504" w:hanging="259"/>
      </w:pPr>
      <w:r>
        <w:rPr>
          <w:rFonts w:ascii="Aptos" w:hAnsi="Aptos"/>
          <w:b w:val="0"/>
          <w:i w:val="0"/>
          <w:color w:val="1C2430"/>
          <w:sz w:val="21"/>
        </w:rPr>
        <w:t>Réservations : nombre de réservations enregistrées.</w:t>
      </w:r>
    </w:p>
    <w:p>
      <w:pPr>
        <w:pStyle w:val="ListBullet"/>
        <w:spacing w:after="80" w:line="276" w:lineRule="auto"/>
        <w:ind w:left="504" w:hanging="259"/>
      </w:pPr>
      <w:r>
        <w:rPr>
          <w:rFonts w:ascii="Aptos" w:hAnsi="Aptos"/>
          <w:b w:val="0"/>
          <w:i w:val="0"/>
          <w:color w:val="1C2430"/>
          <w:sz w:val="21"/>
        </w:rPr>
        <w:t>Ventes par jour : graphique des ventes des derniers jours.</w:t>
      </w:r>
    </w:p>
    <w:p>
      <w:pPr>
        <w:pStyle w:val="ListBullet"/>
        <w:spacing w:after="80" w:line="276" w:lineRule="auto"/>
        <w:ind w:left="504" w:hanging="259"/>
      </w:pPr>
      <w:r>
        <w:rPr>
          <w:rFonts w:ascii="Aptos" w:hAnsi="Aptos"/>
          <w:b w:val="0"/>
          <w:i w:val="0"/>
          <w:color w:val="1C2430"/>
          <w:sz w:val="21"/>
        </w:rPr>
        <w:t>Derniers dépôts : liste des dépôts les plus récents.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8E7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8" w:color="7A5A00"/>
              <w:left w:val="single" w:sz="8" w:color="7A5A00"/>
              <w:bottom w:val="single" w:sz="8" w:color="7A5A00"/>
              <w:right w:val="single" w:sz="8" w:color="7A5A00"/>
              <w:insideH w:val="single" w:sz="8" w:color="7A5A00"/>
              <w:insideV w:val="single" w:sz="8" w:color="7A5A00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7A5A00"/>
                <w:sz w:val="19"/>
              </w:rPr>
              <w:t>CONSEIL</w:t>
            </w:r>
          </w:p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Commencez la journée par l'Accueil pour repérer un stock faible ou vérifier les dernières opérations.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40"/>
      </w:pPr>
      <w:r>
        <w:rPr>
          <w:rFonts w:ascii="Aptos" w:hAnsi="Aptos"/>
          <w:b/>
          <w:i w:val="0"/>
          <w:color w:val="0A1628"/>
          <w:sz w:val="36"/>
        </w:rPr>
        <w:t>5. Gérer les clients</w:t>
      </w:r>
    </w:p>
    <w:p>
      <w:pPr>
        <w:pStyle w:val="Heading2"/>
        <w:keepNext/>
        <w:spacing w:before="220" w:after="100"/>
      </w:pPr>
      <w:r>
        <w:rPr>
          <w:rFonts w:ascii="Aptos" w:hAnsi="Aptos"/>
          <w:b/>
          <w:i w:val="0"/>
          <w:color w:val="1B3A6B"/>
          <w:sz w:val="28"/>
        </w:rPr>
        <w:t>Ajouter un nouveau client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Ouvrir Clients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Cliquez sur Clients dans le menu de gauche.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Cliquer sur Nouveau Client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Le formulaire apparaît dans une petite fenêtre.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Remplir les informations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Saisissez le nom complet et le numéro de téléphone.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Cliquer sur Ajouter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Un code client est créé automatiquement.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1F0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8" w:color="A61B1B"/>
              <w:left w:val="single" w:sz="8" w:color="A61B1B"/>
              <w:bottom w:val="single" w:sz="8" w:color="A61B1B"/>
              <w:right w:val="single" w:sz="8" w:color="A61B1B"/>
              <w:insideH w:val="single" w:sz="8" w:color="A61B1B"/>
              <w:insideV w:val="single" w:sz="8" w:color="A61B1B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A61B1B"/>
                <w:sz w:val="19"/>
              </w:rPr>
              <w:t>AVANT D'AJOUTER</w:t>
            </w:r>
          </w:p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Utilisez la barre de recherche pour vérifier que le client n'existe pas déjà. Cela évite les doublons.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100"/>
      </w:pPr>
      <w:r>
        <w:rPr>
          <w:rFonts w:ascii="Aptos" w:hAnsi="Aptos"/>
          <w:b/>
          <w:i w:val="0"/>
          <w:color w:val="1B3A6B"/>
          <w:sz w:val="28"/>
        </w:rPr>
        <w:t>Rechercher et consulter un client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Taper un mot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Recherchez avec le nom, le code client ou le téléphone.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Ouvrir la fiche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Cliquez sur Détails ou directement sur le client depuis un téléphone.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Lire la fiche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Vous pouvez voir le solde disponible, l'historique des dépôts, les achats et les mouvements du portefeuille.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EF3FA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8" w:color="1B3A6B"/>
              <w:left w:val="single" w:sz="8" w:color="1B3A6B"/>
              <w:bottom w:val="single" w:sz="8" w:color="1B3A6B"/>
              <w:right w:val="single" w:sz="8" w:color="1B3A6B"/>
              <w:insideH w:val="single" w:sz="8" w:color="1B3A6B"/>
              <w:insideV w:val="single" w:sz="8" w:color="1B3A6B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1B3A6B"/>
                <w:sz w:val="19"/>
              </w:rPr>
              <w:t>COMPRENDRE LE SOLDE</w:t>
            </w:r>
          </w:p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Le solde est l'argent disponible sur le compte du client. Il peut être utilisé pendant une vente lorsque l'option Utiliser le solde est cochée.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/>
      </w:pPr>
      <w:r>
        <w:rPr>
          <w:rFonts w:ascii="Aptos" w:hAnsi="Aptos"/>
          <w:b/>
          <w:i w:val="0"/>
          <w:color w:val="0A1628"/>
          <w:sz w:val="36"/>
        </w:rPr>
        <w:t>6. Gérer le stock</w:t>
      </w:r>
    </w:p>
    <w:p>
      <w:pPr>
        <w:pStyle w:val="Heading2"/>
        <w:keepNext/>
        <w:spacing w:before="220" w:after="100"/>
      </w:pPr>
      <w:r>
        <w:rPr>
          <w:rFonts w:ascii="Aptos" w:hAnsi="Aptos"/>
          <w:b/>
          <w:i w:val="0"/>
          <w:color w:val="1B3A6B"/>
          <w:sz w:val="28"/>
        </w:rPr>
        <w:t>Ajouter un bijou ou un article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Ouvrir Stock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Cliquez sur Stock, puis sur + Ajouter un bijou.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Indiquer le nom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Exemple : Bague solitaire, Bracelet homme ou Collier argent.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Choisir la matière et la catégorie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Sélectionnez les valeurs dans les listes.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Saisir le stock et le poids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Le stock est la quantité disponible. Le poids est saisi en grammes.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5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Saisir les prix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Indiquez le prix d'achat et le prix unitaire par gramme. Inventa calcule le prix total de vente et la marge estimée.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6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Ajouter une photo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Cette étape est facultative. Cliquez sur Importer une image.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7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Enregistrer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Relisez les informations puis cliquez sur Enregistrer.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1F0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8" w:color="A61B1B"/>
              <w:left w:val="single" w:sz="8" w:color="A61B1B"/>
              <w:bottom w:val="single" w:sz="8" w:color="A61B1B"/>
              <w:right w:val="single" w:sz="8" w:color="A61B1B"/>
              <w:insideH w:val="single" w:sz="8" w:color="A61B1B"/>
              <w:insideV w:val="single" w:sz="8" w:color="A61B1B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A61B1B"/>
                <w:sz w:val="19"/>
              </w:rPr>
              <w:t>VÉRIFICATION IMPORTANTE</w:t>
            </w:r>
          </w:p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Contrôlez le poids et le prix par gramme avant d'enregistrer. Ces deux valeurs déterminent le prix total de vente.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100"/>
      </w:pPr>
      <w:r>
        <w:rPr>
          <w:rFonts w:ascii="Aptos" w:hAnsi="Aptos"/>
          <w:b/>
          <w:i w:val="0"/>
          <w:color w:val="1B3A6B"/>
          <w:sz w:val="28"/>
        </w:rPr>
        <w:t>Modifier une fiche ou ajuster le stock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Trouver l'article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Utilisez la recherche, le filtre de statut ou le tri.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Ouvrir les actions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Cliquez sur les trois points à droite de l'article.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Choisir l'action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Sélectionnez Modifier la fiche, Entrée de stock ou Sortie de stock.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Indiquer un motif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Pour une entrée ou une sortie, écrivez la raison du mouvement.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8E7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8" w:color="7A5A00"/>
              <w:left w:val="single" w:sz="8" w:color="7A5A00"/>
              <w:bottom w:val="single" w:sz="8" w:color="7A5A00"/>
              <w:right w:val="single" w:sz="8" w:color="7A5A00"/>
              <w:insideH w:val="single" w:sz="8" w:color="7A5A00"/>
              <w:insideV w:val="single" w:sz="8" w:color="7A5A00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7A5A00"/>
                <w:sz w:val="19"/>
              </w:rPr>
              <w:t>EXEMPLES DE MOTIF</w:t>
            </w:r>
          </w:p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Réception fournisseur, correction d'inventaire, article cassé, perte ou retour en stock.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40"/>
      </w:pPr>
      <w:r>
        <w:rPr>
          <w:rFonts w:ascii="Aptos" w:hAnsi="Aptos"/>
          <w:b/>
          <w:i w:val="0"/>
          <w:color w:val="0A1628"/>
          <w:sz w:val="36"/>
        </w:rPr>
        <w:t>7. Enregistrer un dépôt client</w:t>
      </w:r>
    </w:p>
    <w:p>
      <w:pPr>
        <w:spacing w:before="0" w:after="120" w:line="283" w:lineRule="auto"/>
      </w:pPr>
      <w:r>
        <w:rPr>
          <w:rFonts w:ascii="Aptos" w:hAnsi="Aptos"/>
          <w:b w:val="0"/>
          <w:i w:val="0"/>
          <w:color w:val="1C2430"/>
          <w:sz w:val="22"/>
        </w:rPr>
        <w:t>Un dépôt ajoute de l'argent au compte d'un client. Le client pourra utiliser ce solde lors d'une vente.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Ouvrir Dépôt client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Cliquez sur Dépôt client dans le menu.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Rechercher le client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Tapez son nom, son code ou son téléphone, puis cliquez sur le bon résultat.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Saisir le montant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Tapez le montant ou utilisez un bouton de montant rapide.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Ajouter une note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Ouvrez Plus d'options si vous souhaitez préciser la raison du dépôt.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5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Vérifier le récapitulatif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Contrôlez le solde actuel, le dépôt ajouté et le nouveau solde.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6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Confirmer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Cliquez sur Confirmer le dépôt.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7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Imprimer le reçu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À l'ouverture du reçu, cliquez sur Imprimer ou Ouvrir version PDF.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1F0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8" w:color="A61B1B"/>
              <w:left w:val="single" w:sz="8" w:color="A61B1B"/>
              <w:bottom w:val="single" w:sz="8" w:color="A61B1B"/>
              <w:right w:val="single" w:sz="8" w:color="A61B1B"/>
              <w:insideH w:val="single" w:sz="8" w:color="A61B1B"/>
              <w:insideV w:val="single" w:sz="8" w:color="A61B1B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A61B1B"/>
                <w:sz w:val="19"/>
              </w:rPr>
              <w:t>MONTANT IMPORTANT</w:t>
            </w:r>
          </w:p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Pour un dépôt élevé, Inventa demande une deuxième confirmation. Relisez attentivement le montant avant de continuer.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40"/>
      </w:pPr>
      <w:r>
        <w:rPr>
          <w:rFonts w:ascii="Aptos" w:hAnsi="Aptos"/>
          <w:b/>
          <w:i w:val="0"/>
          <w:color w:val="0A1628"/>
          <w:sz w:val="36"/>
        </w:rPr>
        <w:t>8. Réserver un bijou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Ouvrir Réservations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Cliquez sur Réservations dans le menu.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Choisir le client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Sélectionnez le client dans la première liste.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Choisir le bijou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Seuls les bijoux disponibles et en stock sont proposés.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Saisir l'acompte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Le montant doit être supérieur à zéro et ne doit pas dépasser le prix du bijou.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5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Choisir la date limite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Indiquez la date avant laquelle la réservation doit être traitée.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6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Vérifier le reste à payer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Inventa calcule automatiquement le prix total, l'acompte et le reste à payer.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7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Confirmer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Cliquez sur Confirmer la Réservation puis imprimez le bon si nécessaire.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20" w:after="100"/>
      </w:pPr>
      <w:r>
        <w:rPr>
          <w:rFonts w:ascii="Aptos" w:hAnsi="Aptos"/>
          <w:b/>
          <w:i w:val="0"/>
          <w:color w:val="1B3A6B"/>
          <w:sz w:val="28"/>
        </w:rPr>
        <w:t>Annuler une réservation</w:t>
      </w:r>
    </w:p>
    <w:p>
      <w:pPr>
        <w:spacing w:before="0" w:after="120" w:line="283" w:lineRule="auto"/>
      </w:pPr>
      <w:r>
        <w:rPr>
          <w:rFonts w:ascii="Aptos" w:hAnsi="Aptos"/>
          <w:b w:val="0"/>
          <w:i w:val="0"/>
          <w:color w:val="1C2430"/>
          <w:sz w:val="22"/>
        </w:rPr>
        <w:t>Dans le suivi des réservations, cliquez sur Annuler pour une réservation active. Confirmez l'annulation. Une unité est remise automatiquement dans le stock.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1F0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8" w:color="A61B1B"/>
              <w:left w:val="single" w:sz="8" w:color="A61B1B"/>
              <w:bottom w:val="single" w:sz="8" w:color="A61B1B"/>
              <w:right w:val="single" w:sz="8" w:color="A61B1B"/>
              <w:insideH w:val="single" w:sz="8" w:color="A61B1B"/>
              <w:insideV w:val="single" w:sz="8" w:color="A61B1B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A61B1B"/>
                <w:sz w:val="19"/>
              </w:rPr>
              <w:t>ATTENTION</w:t>
            </w:r>
          </w:p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Vérifiez le numéro du document et le nom du client avant d'annuler une réservation.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40"/>
      </w:pPr>
      <w:r>
        <w:rPr>
          <w:rFonts w:ascii="Aptos" w:hAnsi="Aptos"/>
          <w:b/>
          <w:i w:val="0"/>
          <w:color w:val="0A1628"/>
          <w:sz w:val="36"/>
        </w:rPr>
        <w:t>9. Enregistrer une vente</w:t>
      </w:r>
    </w:p>
    <w:p>
      <w:pPr>
        <w:pStyle w:val="Heading2"/>
        <w:keepNext/>
        <w:spacing w:before="220" w:after="100"/>
      </w:pPr>
      <w:r>
        <w:rPr>
          <w:rFonts w:ascii="Aptos" w:hAnsi="Aptos"/>
          <w:b/>
          <w:i w:val="0"/>
          <w:color w:val="1B3A6B"/>
          <w:sz w:val="28"/>
        </w:rPr>
        <w:t>Préparer la vente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Ouvrir Ventes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Cliquez sur Ventes dans le menu.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Choisir le client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Sélectionnez un client existant. Vous pouvez aussi choisir Nouveau client et saisir son nom et son téléphone.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Décider pour le solde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Pour un client existant, laissez Utiliser le solde coché si son argent disponible doit payer une partie de la vente.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Ajouter les articles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Choisissez un bijou, indiquez la quantité puis cliquez sur Ajouter.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5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Contrôler le panier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Vérifiez chaque article, la quantité et le total de la facture.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20" w:after="100"/>
      </w:pPr>
      <w:r>
        <w:rPr>
          <w:rFonts w:ascii="Aptos" w:hAnsi="Aptos"/>
          <w:b/>
          <w:i w:val="0"/>
          <w:color w:val="1B3A6B"/>
          <w:sz w:val="28"/>
        </w:rPr>
        <w:t>Encaisser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6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Saisir le montant remis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Tapez l'argent donné par le client.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7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Choisir le mode de paiement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Exemples : Espèces, Mobile Money, Carte ou Virement bancaire.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8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Lire le résumé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Vérifiez le total, le solde utilisé, le montant payé, le reste à payer et la monnaie à rendre.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9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Confirmer la vente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Cliquez sur Encaisser ou sur Enregistrer avec un reste à payer.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10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Remettre la facture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Imprimez la facture ou ouvrez sa version PDF.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1F0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8" w:color="A61B1B"/>
              <w:left w:val="single" w:sz="8" w:color="A61B1B"/>
              <w:bottom w:val="single" w:sz="8" w:color="A61B1B"/>
              <w:right w:val="single" w:sz="8" w:color="A61B1B"/>
              <w:insideH w:val="single" w:sz="8" w:color="A61B1B"/>
              <w:insideV w:val="single" w:sz="8" w:color="A61B1B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A61B1B"/>
                <w:sz w:val="19"/>
              </w:rPr>
              <w:t>VENTE À CRÉDIT</w:t>
            </w:r>
          </w:p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Si un reste à payer existe, cochez l'autorisation de vente à crédit. Inventa demandera une confirmation supplémentaire.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EF3FA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8" w:color="1B3A6B"/>
              <w:left w:val="single" w:sz="8" w:color="1B3A6B"/>
              <w:bottom w:val="single" w:sz="8" w:color="1B3A6B"/>
              <w:right w:val="single" w:sz="8" w:color="1B3A6B"/>
              <w:insideH w:val="single" w:sz="8" w:color="1B3A6B"/>
              <w:insideV w:val="single" w:sz="8" w:color="1B3A6B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1B3A6B"/>
                <w:sz w:val="19"/>
              </w:rPr>
              <w:t>MONNAIE À RENDRE</w:t>
            </w:r>
          </w:p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Quand le client remet plus que le montant demandé, la monnaie à rendre apparaît dans le résumé.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40"/>
      </w:pPr>
      <w:r>
        <w:rPr>
          <w:rFonts w:ascii="Aptos" w:hAnsi="Aptos"/>
          <w:b/>
          <w:i w:val="0"/>
          <w:color w:val="0A1628"/>
          <w:sz w:val="36"/>
        </w:rPr>
        <w:t>10. Retrouver et réimprimer un reçu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Ouvrir Documents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Cliquez sur Documents dans le menu.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Repérer le document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La liste affiche le type, le numéro, le client, le paiement, la date et le montant.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Ouvrir le reçu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Cliquez sur la ligne du document ou sur Voir.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Contrôler les informations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Vérifiez le client, les articles, les montants et la date.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5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Réimprimer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Cliquez sur Imprimer. Vous pouvez aussi choisir Ouvrir version PDF.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8E7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8" w:color="7A5A00"/>
              <w:left w:val="single" w:sz="8" w:color="7A5A00"/>
              <w:bottom w:val="single" w:sz="8" w:color="7A5A00"/>
              <w:right w:val="single" w:sz="8" w:color="7A5A00"/>
              <w:insideH w:val="single" w:sz="8" w:color="7A5A00"/>
              <w:insideV w:val="single" w:sz="8" w:color="7A5A00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7A5A00"/>
                <w:sz w:val="19"/>
              </w:rPr>
              <w:t>CONSEIL D'IMPRESSION</w:t>
            </w:r>
          </w:p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Dans les options d'impression du navigateur, désactivez En-têtes et pieds de page pour obtenir une facture propre.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100"/>
      </w:pPr>
      <w:r>
        <w:rPr>
          <w:rFonts w:ascii="Aptos" w:hAnsi="Aptos"/>
          <w:b/>
          <w:i w:val="0"/>
          <w:color w:val="1B3A6B"/>
          <w:sz w:val="28"/>
        </w:rPr>
        <w:t>Les trois types de documents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520"/>
            <w:shd w:fill="0A162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0A1628"/>
              <w:left w:val="single" w:sz="6" w:color="0A1628"/>
              <w:bottom w:val="single" w:sz="6" w:color="0A1628"/>
              <w:right w:val="single" w:sz="6" w:color="0A1628"/>
              <w:insideH w:val="single" w:sz="6" w:color="0A1628"/>
              <w:insideV w:val="single" w:sz="6" w:color="0A162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6840"/>
            <w:shd w:fill="0A162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0A1628"/>
              <w:left w:val="single" w:sz="6" w:color="0A1628"/>
              <w:bottom w:val="single" w:sz="6" w:color="0A1628"/>
              <w:right w:val="single" w:sz="6" w:color="0A1628"/>
              <w:insideH w:val="single" w:sz="6" w:color="0A1628"/>
              <w:insideV w:val="single" w:sz="6" w:color="0A1628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Utilisation</w:t>
            </w:r>
          </w:p>
        </w:tc>
      </w:tr>
      <w:tr>
        <w:tc>
          <w:tcPr>
            <w:tcW w:type="dxa" w:w="2520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Reçu de dépôt</w:t>
            </w:r>
          </w:p>
        </w:tc>
        <w:tc>
          <w:tcPr>
            <w:tcW w:type="dxa" w:w="6840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Confirme l'argent ajouté sur le compte du client.</w:t>
            </w:r>
          </w:p>
        </w:tc>
      </w:tr>
      <w:tr>
        <w:tc>
          <w:tcPr>
            <w:tcW w:type="dxa" w:w="252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Bon de réservation</w:t>
            </w:r>
          </w:p>
        </w:tc>
        <w:tc>
          <w:tcPr>
            <w:tcW w:type="dxa" w:w="684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Confirme le bijou réservé, l'acompte et le reste à payer.</w:t>
            </w:r>
          </w:p>
        </w:tc>
      </w:tr>
      <w:tr>
        <w:tc>
          <w:tcPr>
            <w:tcW w:type="dxa" w:w="2520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Facture de vente</w:t>
            </w:r>
          </w:p>
        </w:tc>
        <w:tc>
          <w:tcPr>
            <w:tcW w:type="dxa" w:w="6840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Confirme les articles vendus et les informations de paiement.</w:t>
            </w:r>
          </w:p>
        </w:tc>
      </w:tr>
    </w:tbl>
    <w:p>
      <w:pPr>
        <w:spacing w:after="60"/>
      </w:pPr>
    </w:p>
    <w:p>
      <w:pPr>
        <w:pStyle w:val="Heading1"/>
        <w:keepNext/>
        <w:pageBreakBefore/>
        <w:spacing w:before="320" w:after="140"/>
      </w:pPr>
      <w:r>
        <w:rPr>
          <w:rFonts w:ascii="Aptos" w:hAnsi="Aptos"/>
          <w:b/>
          <w:i w:val="0"/>
          <w:color w:val="0A1628"/>
          <w:sz w:val="36"/>
        </w:rPr>
        <w:t>11. Modifier les informations de la boutique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Ouvrir Paramètres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Cliquez sur Paramètres dans le menu.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Changer le logo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Cliquez sur Changer le logo puis choisissez une image PNG, JPG, JPEG ou WEBP.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Remplir le profil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Vérifiez le nom complet, le nom de la boutique, les téléphones et l'adresse.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rPr>
          <w:cantSplit w:val="true"/>
        </w:trPr>
        <w:tc>
          <w:tcPr>
            <w:tcW w:type="dxa" w:w="893"/>
            <w:shd w:fill="C9972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8467"/>
            <w:shd w:fill="FFF8E7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E9D7A8"/>
              <w:left w:val="single" w:sz="6" w:color="E9D7A8"/>
              <w:bottom w:val="single" w:sz="6" w:color="E9D7A8"/>
              <w:right w:val="single" w:sz="6" w:color="E9D7A8"/>
              <w:insideH w:val="single" w:sz="6" w:color="E9D7A8"/>
              <w:insideV w:val="single" w:sz="6" w:color="E9D7A8"/>
            </w:tcBorders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A1628"/>
                <w:sz w:val="22"/>
              </w:rPr>
              <w:t>Enregistrer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Cliquez sur Enregistrer.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EF3FA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8" w:color="1B3A6B"/>
              <w:left w:val="single" w:sz="8" w:color="1B3A6B"/>
              <w:bottom w:val="single" w:sz="8" w:color="1B3A6B"/>
              <w:right w:val="single" w:sz="8" w:color="1B3A6B"/>
              <w:insideH w:val="single" w:sz="8" w:color="1B3A6B"/>
              <w:insideV w:val="single" w:sz="8" w:color="1B3A6B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1B3A6B"/>
                <w:sz w:val="19"/>
              </w:rPr>
              <w:t>POURQUOI C'EST IMPORTANT</w:t>
            </w:r>
          </w:p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Le nom, le logo, l'adresse et les téléphones de la boutique apparaissent sur les factures et les reçus.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/>
      </w:pPr>
      <w:r>
        <w:rPr>
          <w:rFonts w:ascii="Aptos" w:hAnsi="Aptos"/>
          <w:b/>
          <w:i w:val="0"/>
          <w:color w:val="0A1628"/>
          <w:sz w:val="36"/>
        </w:rPr>
        <w:t>12. Bonnes pratiques quotidiennes</w:t>
      </w:r>
    </w:p>
    <w:p>
      <w:pPr>
        <w:pStyle w:val="ListBullet"/>
        <w:spacing w:after="80" w:line="276" w:lineRule="auto"/>
        <w:ind w:left="504" w:hanging="259"/>
      </w:pPr>
      <w:r>
        <w:rPr>
          <w:rFonts w:ascii="Aptos" w:hAnsi="Aptos"/>
          <w:b w:val="0"/>
          <w:i w:val="0"/>
          <w:color w:val="1C2430"/>
          <w:sz w:val="21"/>
        </w:rPr>
        <w:t>Vérifiez le nom du client avant chaque dépôt, réservation ou vente.</w:t>
      </w:r>
    </w:p>
    <w:p>
      <w:pPr>
        <w:pStyle w:val="ListBullet"/>
        <w:spacing w:after="80" w:line="276" w:lineRule="auto"/>
        <w:ind w:left="504" w:hanging="259"/>
      </w:pPr>
      <w:r>
        <w:rPr>
          <w:rFonts w:ascii="Aptos" w:hAnsi="Aptos"/>
          <w:b w:val="0"/>
          <w:i w:val="0"/>
          <w:color w:val="1C2430"/>
          <w:sz w:val="21"/>
        </w:rPr>
        <w:t>Relisez toujours les montants avant de confirmer.</w:t>
      </w:r>
    </w:p>
    <w:p>
      <w:pPr>
        <w:pStyle w:val="ListBullet"/>
        <w:spacing w:after="80" w:line="276" w:lineRule="auto"/>
        <w:ind w:left="504" w:hanging="259"/>
      </w:pPr>
      <w:r>
        <w:rPr>
          <w:rFonts w:ascii="Aptos" w:hAnsi="Aptos"/>
          <w:b w:val="0"/>
          <w:i w:val="0"/>
          <w:color w:val="1C2430"/>
          <w:sz w:val="21"/>
        </w:rPr>
        <w:t>Utilisez la recherche avant de créer un nouveau client.</w:t>
      </w:r>
    </w:p>
    <w:p>
      <w:pPr>
        <w:pStyle w:val="ListBullet"/>
        <w:spacing w:after="80" w:line="276" w:lineRule="auto"/>
        <w:ind w:left="504" w:hanging="259"/>
      </w:pPr>
      <w:r>
        <w:rPr>
          <w:rFonts w:ascii="Aptos" w:hAnsi="Aptos"/>
          <w:b w:val="0"/>
          <w:i w:val="0"/>
          <w:color w:val="1C2430"/>
          <w:sz w:val="21"/>
        </w:rPr>
        <w:t>Indiquez un motif clair pour chaque entrée ou sortie de stock.</w:t>
      </w:r>
    </w:p>
    <w:p>
      <w:pPr>
        <w:pStyle w:val="ListBullet"/>
        <w:spacing w:after="80" w:line="276" w:lineRule="auto"/>
        <w:ind w:left="504" w:hanging="259"/>
      </w:pPr>
      <w:r>
        <w:rPr>
          <w:rFonts w:ascii="Aptos" w:hAnsi="Aptos"/>
          <w:b w:val="0"/>
          <w:i w:val="0"/>
          <w:color w:val="1C2430"/>
          <w:sz w:val="21"/>
        </w:rPr>
        <w:t>Ne communiquez jamais votre mot de passe.</w:t>
      </w:r>
    </w:p>
    <w:p>
      <w:pPr>
        <w:pStyle w:val="ListBullet"/>
        <w:spacing w:after="80" w:line="276" w:lineRule="auto"/>
        <w:ind w:left="504" w:hanging="259"/>
      </w:pPr>
      <w:r>
        <w:rPr>
          <w:rFonts w:ascii="Aptos" w:hAnsi="Aptos"/>
          <w:b w:val="0"/>
          <w:i w:val="0"/>
          <w:color w:val="1C2430"/>
          <w:sz w:val="21"/>
        </w:rPr>
        <w:t>Déconnectez-vous lorsque vous quittez le poste.</w:t>
      </w:r>
    </w:p>
    <w:p>
      <w:pPr>
        <w:pStyle w:val="ListBullet"/>
        <w:spacing w:after="80" w:line="276" w:lineRule="auto"/>
        <w:ind w:left="504" w:hanging="259"/>
      </w:pPr>
      <w:r>
        <w:rPr>
          <w:rFonts w:ascii="Aptos" w:hAnsi="Aptos"/>
          <w:b w:val="0"/>
          <w:i w:val="0"/>
          <w:color w:val="1C2430"/>
          <w:sz w:val="21"/>
        </w:rPr>
        <w:t>Conservez les factures importantes en PDF ou sur papier selon les règles de la boutique.</w:t>
      </w:r>
    </w:p>
    <w:p>
      <w:pPr>
        <w:pStyle w:val="ListBullet"/>
        <w:spacing w:after="80" w:line="276" w:lineRule="auto"/>
        <w:ind w:left="504" w:hanging="259"/>
      </w:pPr>
      <w:r>
        <w:rPr>
          <w:rFonts w:ascii="Aptos" w:hAnsi="Aptos"/>
          <w:b w:val="0"/>
          <w:i w:val="0"/>
          <w:color w:val="1C2430"/>
          <w:sz w:val="21"/>
        </w:rPr>
        <w:t>Signalez immédiatement toute opération incorrecte à l'administrateur.</w:t>
      </w:r>
    </w:p>
    <w:p>
      <w:pPr>
        <w:pStyle w:val="Heading1"/>
        <w:keepNext/>
        <w:pageBreakBefore/>
        <w:spacing w:before="320" w:after="140"/>
      </w:pPr>
      <w:r>
        <w:rPr>
          <w:rFonts w:ascii="Aptos" w:hAnsi="Aptos"/>
          <w:b/>
          <w:i w:val="0"/>
          <w:color w:val="0A1628"/>
          <w:sz w:val="36"/>
        </w:rPr>
        <w:t>13. Aide en cas de problème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952"/>
            <w:shd w:fill="0A162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0A1628"/>
              <w:left w:val="single" w:sz="6" w:color="0A1628"/>
              <w:bottom w:val="single" w:sz="6" w:color="0A1628"/>
              <w:right w:val="single" w:sz="6" w:color="0A1628"/>
              <w:insideH w:val="single" w:sz="6" w:color="0A1628"/>
              <w:insideV w:val="single" w:sz="6" w:color="0A162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Problème</w:t>
            </w:r>
          </w:p>
        </w:tc>
        <w:tc>
          <w:tcPr>
            <w:tcW w:type="dxa" w:w="6408"/>
            <w:shd w:fill="0A162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0A1628"/>
              <w:left w:val="single" w:sz="6" w:color="0A1628"/>
              <w:bottom w:val="single" w:sz="6" w:color="0A1628"/>
              <w:right w:val="single" w:sz="6" w:color="0A1628"/>
              <w:insideH w:val="single" w:sz="6" w:color="0A1628"/>
              <w:insideV w:val="single" w:sz="6" w:color="0A1628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Solution simple</w:t>
            </w:r>
          </w:p>
        </w:tc>
      </w:tr>
      <w:tr>
        <w:tc>
          <w:tcPr>
            <w:tcW w:type="dxa" w:w="2952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Connexion impossible</w:t>
            </w:r>
          </w:p>
        </w:tc>
        <w:tc>
          <w:tcPr>
            <w:tcW w:type="dxa" w:w="6408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Vérifiez Internet, l'email et le mot de passe. Contactez l'administrateur si nécessaire.</w:t>
            </w:r>
          </w:p>
        </w:tc>
      </w:tr>
      <w:tr>
        <w:tc>
          <w:tcPr>
            <w:tcW w:type="dxa" w:w="295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Bouton désactivé</w:t>
            </w:r>
          </w:p>
        </w:tc>
        <w:tc>
          <w:tcPr>
            <w:tcW w:type="dxa" w:w="640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Un champ obligatoire manque ou contient une valeur incorrecte.</w:t>
            </w:r>
          </w:p>
        </w:tc>
      </w:tr>
      <w:tr>
        <w:tc>
          <w:tcPr>
            <w:tcW w:type="dxa" w:w="2952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Client introuvable</w:t>
            </w:r>
          </w:p>
        </w:tc>
        <w:tc>
          <w:tcPr>
            <w:tcW w:type="dxa" w:w="6408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Essayez le nom, le code ou le téléphone. Vérifiez aussi l'orthographe.</w:t>
            </w:r>
          </w:p>
        </w:tc>
      </w:tr>
      <w:tr>
        <w:tc>
          <w:tcPr>
            <w:tcW w:type="dxa" w:w="295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Bijou absent de la vente</w:t>
            </w:r>
          </w:p>
        </w:tc>
        <w:tc>
          <w:tcPr>
            <w:tcW w:type="dxa" w:w="640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Vérifiez qu'il est disponible et que son stock est supérieur à zéro.</w:t>
            </w:r>
          </w:p>
        </w:tc>
      </w:tr>
      <w:tr>
        <w:tc>
          <w:tcPr>
            <w:tcW w:type="dxa" w:w="2952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Impression bloquée</w:t>
            </w:r>
          </w:p>
        </w:tc>
        <w:tc>
          <w:tcPr>
            <w:tcW w:type="dxa" w:w="6408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Autorisez les fenêtres contextuelles, puis réessayez depuis Documents.</w:t>
            </w:r>
          </w:p>
        </w:tc>
      </w:tr>
      <w:tr>
        <w:tc>
          <w:tcPr>
            <w:tcW w:type="dxa" w:w="295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Montant incorrect</w:t>
            </w:r>
          </w:p>
        </w:tc>
        <w:tc>
          <w:tcPr>
            <w:tcW w:type="dxa" w:w="6408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N'enregistrez pas l'opération. Revenez au champ et corrigez la valeur.</w:t>
            </w:r>
          </w:p>
        </w:tc>
      </w:tr>
      <w:tr>
        <w:tc>
          <w:tcPr>
            <w:tcW w:type="dxa" w:w="2952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Application figée</w:t>
            </w:r>
          </w:p>
        </w:tc>
        <w:tc>
          <w:tcPr>
            <w:tcW w:type="dxa" w:w="6408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Fermez puis rouvrez Inventa. Ne confirmez pas deux fois la même opération.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20" w:after="100"/>
      </w:pPr>
      <w:r>
        <w:rPr>
          <w:rFonts w:ascii="Aptos" w:hAnsi="Aptos"/>
          <w:b/>
          <w:i w:val="0"/>
          <w:color w:val="1B3A6B"/>
          <w:sz w:val="28"/>
        </w:rPr>
        <w:t>Petit lexique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376"/>
            <w:shd w:fill="0A162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0A1628"/>
              <w:left w:val="single" w:sz="6" w:color="0A1628"/>
              <w:bottom w:val="single" w:sz="6" w:color="0A1628"/>
              <w:right w:val="single" w:sz="6" w:color="0A1628"/>
              <w:insideH w:val="single" w:sz="6" w:color="0A1628"/>
              <w:insideV w:val="single" w:sz="6" w:color="0A162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Mot</w:t>
            </w:r>
          </w:p>
        </w:tc>
        <w:tc>
          <w:tcPr>
            <w:tcW w:type="dxa" w:w="6984"/>
            <w:shd w:fill="0A162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0A1628"/>
              <w:left w:val="single" w:sz="6" w:color="0A1628"/>
              <w:bottom w:val="single" w:sz="6" w:color="0A1628"/>
              <w:right w:val="single" w:sz="6" w:color="0A1628"/>
              <w:insideH w:val="single" w:sz="6" w:color="0A1628"/>
              <w:insideV w:val="single" w:sz="6" w:color="0A1628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Signification</w:t>
            </w:r>
          </w:p>
        </w:tc>
      </w:tr>
      <w:tr>
        <w:tc>
          <w:tcPr>
            <w:tcW w:type="dxa" w:w="2376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Solde client</w:t>
            </w:r>
          </w:p>
        </w:tc>
        <w:tc>
          <w:tcPr>
            <w:tcW w:type="dxa" w:w="6984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Argent disponible sur le compte du client.</w:t>
            </w:r>
          </w:p>
        </w:tc>
      </w:tr>
      <w:tr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Dépôt</w:t>
            </w:r>
          </w:p>
        </w:tc>
        <w:tc>
          <w:tcPr>
            <w:tcW w:type="dxa" w:w="698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Argent ajouté au solde du client.</w:t>
            </w:r>
          </w:p>
        </w:tc>
      </w:tr>
      <w:tr>
        <w:tc>
          <w:tcPr>
            <w:tcW w:type="dxa" w:w="2376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Acompte</w:t>
            </w:r>
          </w:p>
        </w:tc>
        <w:tc>
          <w:tcPr>
            <w:tcW w:type="dxa" w:w="6984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Première somme versée pour une réservation.</w:t>
            </w:r>
          </w:p>
        </w:tc>
      </w:tr>
      <w:tr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Reste à payer</w:t>
            </w:r>
          </w:p>
        </w:tc>
        <w:tc>
          <w:tcPr>
            <w:tcW w:type="dxa" w:w="698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Montant que le client doit encore régler.</w:t>
            </w:r>
          </w:p>
        </w:tc>
      </w:tr>
      <w:tr>
        <w:tc>
          <w:tcPr>
            <w:tcW w:type="dxa" w:w="2376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Stock</w:t>
            </w:r>
          </w:p>
        </w:tc>
        <w:tc>
          <w:tcPr>
            <w:tcW w:type="dxa" w:w="6984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Quantité disponible d'un article.</w:t>
            </w:r>
          </w:p>
        </w:tc>
      </w:tr>
      <w:tr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Entrée de stock</w:t>
            </w:r>
          </w:p>
        </w:tc>
        <w:tc>
          <w:tcPr>
            <w:tcW w:type="dxa" w:w="698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Quantité ajoutée au stock.</w:t>
            </w:r>
          </w:p>
        </w:tc>
      </w:tr>
      <w:tr>
        <w:tc>
          <w:tcPr>
            <w:tcW w:type="dxa" w:w="2376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Sortie de stock</w:t>
            </w:r>
          </w:p>
        </w:tc>
        <w:tc>
          <w:tcPr>
            <w:tcW w:type="dxa" w:w="6984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Quantité retirée du stock.</w:t>
            </w:r>
          </w:p>
        </w:tc>
      </w:tr>
      <w:tr>
        <w:tc>
          <w:tcPr>
            <w:tcW w:type="dxa" w:w="2376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C2430"/>
                <w:sz w:val="19"/>
              </w:rPr>
              <w:t>FCFA</w:t>
            </w:r>
          </w:p>
        </w:tc>
        <w:tc>
          <w:tcPr>
            <w:tcW w:type="dxa" w:w="6984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C2430"/>
                <w:sz w:val="19"/>
              </w:rPr>
              <w:t>Franc CFA, monnaie utilisée pour les montants.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BF7F0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8" w:color="217A4A"/>
              <w:left w:val="single" w:sz="8" w:color="217A4A"/>
              <w:bottom w:val="single" w:sz="8" w:color="217A4A"/>
              <w:right w:val="single" w:sz="8" w:color="217A4A"/>
              <w:insideH w:val="single" w:sz="8" w:color="217A4A"/>
              <w:insideV w:val="single" w:sz="8" w:color="217A4A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217A4A"/>
                <w:sz w:val="19"/>
              </w:rPr>
              <w:t>RÈGLE PRINCIPALE</w:t>
            </w:r>
          </w:p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i w:val="0"/>
                <w:color w:val="1C2430"/>
                <w:sz w:val="21"/>
              </w:rPr>
              <w:t>En cas de doute, ne confirmez pas l'opération. Demandez une vérification à votre responsable.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37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F6B7A"/>
        <w:sz w:val="17"/>
      </w:rPr>
      <w:t>Inventa - Inventory Intelligence | Utilisation quotidienne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24"/>
      <w:gridCol w:w="4824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Aptos" w:hAnsi="Aptos"/>
              <w:b/>
              <w:i w:val="0"/>
              <w:color w:val="C9972A"/>
              <w:sz w:val="18"/>
            </w:rPr>
            <w:t>INVENTA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5F6B7A"/>
              <w:sz w:val="18"/>
            </w:rPr>
            <w:t>Guide d'utilisation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1C24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16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B3A6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