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Html et le CSS 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uj2jbkqg5k02" w:id="0"/>
      <w:bookmarkEnd w:id="0"/>
      <w:r w:rsidDel="00000000" w:rsidR="00000000" w:rsidRPr="00000000">
        <w:rPr>
          <w:rtl w:val="0"/>
        </w:rPr>
        <w:t xml:space="preserve">Les balises Html: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http://41mag.fr/liste-des-balises-html5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prise de notes en Collectif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demande</w:t>
      </w:r>
      <w:r w:rsidDel="00000000" w:rsidR="00000000" w:rsidRPr="00000000">
        <w:rPr>
          <w:rtl w:val="0"/>
        </w:rPr>
        <w:t xml:space="preserve"> de commentaire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Vous pouvez mettre un commentaire en cliquant sur le bouton outils &gt; commentaire ou clique droit, commentaire ou Ctrl + Alt +  M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Pour rendre ce cours plus accessible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 mettre en favoris en cliquant sur l'étoile à droite de la barre d’Url.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Clique droit afficher la barre de fav ou Menu &gt; Favoris &gt; Afficher la barre de Favories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HTML: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Installer des guides dans atom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“install a package”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Indent guide improved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Ouvrir Explorer &gt; CePc &gt; C: &gt; Xampp &gt; Htdocs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(C:\xampp\htdocs)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Créer un dossier nommé “DashboardXampp”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On déplace tous les fichiers et dossiers de Htdocs dans DashboardXampp  → Sert à rendre Htdocs exploitable.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Dans Htdocs on crée un dossier : Html-Css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Atom &gt;File&gt;open folder &gt;C:\xampp\htdocs\Html-Css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Atom&gt; sur le dossier Html-Css clik droit New file &gt;index01.html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Dans index01.html :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:&lt;</w:t>
      </w:r>
      <w:commentRangeStart w:id="1"/>
      <w:r w:rsidDel="00000000" w:rsidR="00000000" w:rsidRPr="00000000">
        <w:rPr>
          <w:color w:val="ff0000"/>
          <w:rtl w:val="0"/>
        </w:rPr>
        <w:t xml:space="preserve">html</w:t>
      </w:r>
      <w:r w:rsidDel="00000000" w:rsidR="00000000" w:rsidRPr="00000000">
        <w:rPr>
          <w:rtl w:val="0"/>
        </w:rPr>
        <w:t xml:space="preserve">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/html</w:t>
      </w:r>
      <w:r w:rsidDel="00000000" w:rsidR="00000000" w:rsidRPr="00000000">
        <w:rPr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524500" cy="2371725"/>
            <wp:effectExtent b="0" l="0" r="0" t="0"/>
            <wp:wrapSquare wrapText="bothSides" distB="114300" distT="11430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! Indentation :</w:t>
      </w:r>
      <w:r w:rsidDel="00000000" w:rsidR="00000000" w:rsidRPr="00000000">
        <w:rPr>
          <w:rtl w:val="0"/>
        </w:rPr>
        <w:t xml:space="preserve"> Manière de structurer les choses pour nous permettre de clarifier son travail.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nécessaire pour le travail à plusieurs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Permet de se repérer plus facilement dans la hiérarchie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Head  / Métadonnées :</w:t>
      </w:r>
      <w:r w:rsidDel="00000000" w:rsidR="00000000" w:rsidRPr="00000000">
        <w:rPr>
          <w:rtl w:val="0"/>
        </w:rPr>
        <w:t xml:space="preserve"> informations en arrière plan.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Informations fonctionnelles de la page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Titre → &lt;title&gt;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de caractères →  &lt;meta charset=”utf-8”&gt;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Feuilles de styles →     &lt;link rel="stylesheet" href="/css/style.css"&gt;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Frameworks → &lt;link&gt; / &lt;script&gt;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Body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Contenu visible du 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Header :</w:t>
      </w:r>
      <w:r w:rsidDel="00000000" w:rsidR="00000000" w:rsidRPr="00000000">
        <w:rPr>
          <w:rtl w:val="0"/>
        </w:rPr>
        <w:t xml:space="preserve"> Informations de fonctionnement relatives au site (menu, barre de recherche, Log in, logo ou nom du site)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Footer :</w:t>
      </w:r>
      <w:r w:rsidDel="00000000" w:rsidR="00000000" w:rsidRPr="00000000">
        <w:rPr>
          <w:rtl w:val="0"/>
        </w:rPr>
        <w:t xml:space="preserve"> Bas de page (coordonnées, navigation secondaire, etc…)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Div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Bloc d’éléments→ permet de manipuler un ensemble d'éléments.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&lt;Section&gt;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&lt;Article&gt;</w:t>
      </w: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i w:val="1"/>
          <w:rtl w:val="0"/>
        </w:rPr>
        <w:t xml:space="preserve">Ensemble d'éléments syntaxique permettant de manipuler un bloc.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Ces 3 éléments représentent la même chose mais corresponde à des niveaux de représentation différents. </w:t>
      </w:r>
      <w:r w:rsidDel="00000000" w:rsidR="00000000" w:rsidRPr="00000000">
        <w:rPr>
          <w:b w:val="1"/>
          <w:rtl w:val="0"/>
        </w:rPr>
        <w:t xml:space="preserve">section </w:t>
      </w:r>
      <w:r w:rsidDel="00000000" w:rsidR="00000000" w:rsidRPr="00000000">
        <w:rPr>
          <w:rtl w:val="0"/>
        </w:rPr>
        <w:t xml:space="preserve">sera utilisé pour un grand ensemble, </w:t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pour un ensemble plus ou moin grand de type indéfinis et </w:t>
      </w:r>
      <w:r w:rsidDel="00000000" w:rsidR="00000000" w:rsidRPr="00000000">
        <w:rPr>
          <w:b w:val="1"/>
          <w:rtl w:val="0"/>
        </w:rPr>
        <w:t xml:space="preserve">article </w:t>
      </w:r>
      <w:r w:rsidDel="00000000" w:rsidR="00000000" w:rsidRPr="00000000">
        <w:rPr>
          <w:rtl w:val="0"/>
        </w:rPr>
        <w:t xml:space="preserve">pour un bloc contenant un article ( sous-titre, paragraphe.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! ne pas oublier d’enregistrer et de recharger la page pour avoir un visuel de son code!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vtayb9vgnar" w:id="1"/>
      <w:bookmarkEnd w:id="1"/>
      <w:r w:rsidDel="00000000" w:rsidR="00000000" w:rsidRPr="00000000">
        <w:rPr>
          <w:i w:val="1"/>
          <w:color w:val="ff0000"/>
          <w:u w:val="single"/>
          <w:rtl w:val="0"/>
        </w:rPr>
        <w:t xml:space="preserve">Supplements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sélectionne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 on appuis sur la touche Tab ou shift Tab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dans le &lt;head&gt; les métadonnée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&lt;meta name="twitter:" content="utf-8"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&lt;title&gt;Index de demo&lt;/title&gt;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86338" cy="2612704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61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ff00"/>
          <w:rtl w:val="0"/>
        </w:rPr>
        <w:t xml:space="preserve">"Utf-8"</w:t>
      </w:r>
      <w:r w:rsidDel="00000000" w:rsidR="00000000" w:rsidRPr="00000000">
        <w:rPr>
          <w:rtl w:val="0"/>
        </w:rPr>
        <w:t xml:space="preserve">&gt;  est une information sur le style de caractère utiliser sur le fichier.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Body(généralement en haut de la page)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dans body (exclusif au body)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color w:val="ff0000"/>
          <w:rtl w:val="0"/>
        </w:rPr>
        <w:t xml:space="preserve">body</w:t>
      </w:r>
      <w:r w:rsidDel="00000000" w:rsidR="00000000" w:rsidRPr="00000000">
        <w:rPr>
          <w:rtl w:val="0"/>
        </w:rPr>
        <w:t xml:space="preserve">&gt;</w:t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color w:val="ff0000"/>
          <w:rtl w:val="0"/>
        </w:rPr>
        <w:t xml:space="preserve">header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</w:t>
      </w:r>
      <w:r w:rsidDel="00000000" w:rsidR="00000000" w:rsidRPr="00000000">
        <w:rPr>
          <w:color w:val="ff0000"/>
          <w:rtl w:val="0"/>
        </w:rPr>
        <w:t xml:space="preserve">header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color w:val="ff0000"/>
          <w:rtl w:val="0"/>
        </w:rPr>
        <w:t xml:space="preserve">footer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</w:t>
      </w:r>
      <w:r w:rsidDel="00000000" w:rsidR="00000000" w:rsidRPr="00000000">
        <w:rPr>
          <w:color w:val="ff0000"/>
          <w:rtl w:val="0"/>
        </w:rPr>
        <w:t xml:space="preserve">footer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</w:t>
      </w:r>
      <w:r w:rsidDel="00000000" w:rsidR="00000000" w:rsidRPr="00000000">
        <w:rPr>
          <w:color w:val="ff0000"/>
          <w:rtl w:val="0"/>
        </w:rPr>
        <w:t xml:space="preserve">body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776538" cy="2858639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858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Footer(en bas de la page généralement avec les réseaux sociaux et contacts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59762" cy="322421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762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nav c’est pour naviguer dans les sites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nav correspond au Menu, elle va servir à naviguer dans un site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div c’est un bloc d'éléments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class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ff00"/>
          <w:rtl w:val="0"/>
        </w:rPr>
        <w:t xml:space="preserve">""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ouvre Xamp control pannel  / conflit avec skype !!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autorise Apache qui un émulateur  qui exécutera le code d’Atom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dans chrome on écrit localhost puis apres Html-Css et index01.hml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http://localhost/Html-Css/index01.html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&lt;p&gt;&lt;/p&gt;(p=paragraph)( P+Tab =&gt; ouvre et referme la balise paragraphe)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&lt;p&gt;Lorem et Tab&lt;/p&gt;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11323" cy="5319713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323" cy="531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besoin aller dans View et mettre Toggle Soft Wrap pour supprimer l’espace dans &lt;p&gt;lorem&lt;/p&gt;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243138" cy="221553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21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Lorem ipsum</w:t>
      </w:r>
      <w:r w:rsidDel="00000000" w:rsidR="00000000" w:rsidRPr="00000000">
        <w:rPr>
          <w:i w:val="1"/>
          <w:rtl w:val="0"/>
        </w:rPr>
        <w:t xml:space="preserve"> est seulement un exemple de texte.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311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27906" l="0" r="0" t="145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&gt; , &lt;</w:t>
      </w:r>
      <w:r w:rsidDel="00000000" w:rsidR="00000000" w:rsidRPr="00000000">
        <w:rPr>
          <w:color w:val="ff0000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&gt; ,  sont des balises qui ont la même utilisation, ils vont servir à sélectionner une grosse partie pour pouvoir la modifier.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color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543175" cy="12096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71750" cy="2352675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exemple pour modifier la couleur du fond d’écran.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color w:val="45818e"/>
          <w:rtl w:val="0"/>
        </w:rPr>
        <w:t xml:space="preserve">#26A69A </w:t>
      </w:r>
      <w:r w:rsidDel="00000000" w:rsidR="00000000" w:rsidRPr="00000000">
        <w:rPr>
          <w:b w:val="1"/>
          <w:i w:val="1"/>
          <w:rtl w:val="0"/>
        </w:rPr>
        <w:t xml:space="preserve">est un code couleur.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 pas oublier le point virgule à la suite de la couleur.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72517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 50px 25 px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50 pour haut et bas et 25 pour gauche et droite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pour les marges ca marche de la manière suivante: haut, droite, bas, gauche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Pour centrer un texte: text-align: center;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Exemple de code 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81325" cy="66770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Insérer une image: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&lt;h1&gt;Titre Principal&lt;/h1&gt;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&lt;img src="img/xx.jpg" alt="Logo xx"&gt;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Retoucher l’image: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img{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width:25%;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height:auto;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header img{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width:10%;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 ???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Ctrl+Maj+/ pour mettre en pause une ligne (commenter une ligne)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j3enaw34xeep" w:id="2"/>
      <w:bookmarkEnd w:id="2"/>
      <w:r w:rsidDel="00000000" w:rsidR="00000000" w:rsidRPr="00000000">
        <w:rPr>
          <w:b w:val="1"/>
          <w:rtl w:val="0"/>
        </w:rPr>
        <w:t xml:space="preserve">Les commentaires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Les commentaires servent à noter des informations textuels au milieu du code sans perturber son exécution. Ils peuvent également servir à masquer une partie du code sans avoir à effacer son contenus.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commentaires en html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Zone de commentaire --&gt;  →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commentaire en CSS : /* </w:t>
      </w:r>
      <w:r w:rsidDel="00000000" w:rsidR="00000000" w:rsidRPr="00000000">
        <w:rPr>
          <w:rtl w:val="0"/>
        </w:rPr>
        <w:t xml:space="preserve"> Zone de commentaire  </w:t>
      </w: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jvzh3qg1ppp" w:id="3"/>
      <w:bookmarkEnd w:id="3"/>
      <w:r w:rsidDel="00000000" w:rsidR="00000000" w:rsidRPr="00000000">
        <w:rPr>
          <w:rtl w:val="0"/>
        </w:rPr>
        <w:t xml:space="preserve">Déplacer un paragraphe d’un emplacement à un autre: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>
          <w:b w:val="1"/>
          <w:sz w:val="24"/>
          <w:szCs w:val="24"/>
        </w:rPr>
      </w:pPr>
      <w:bookmarkStart w:colFirst="0" w:colLast="0" w:name="_4isjsrxlou8m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ctrl + flèche haut / bas.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xuc6xvxmb6c" w:id="5"/>
      <w:bookmarkEnd w:id="5"/>
      <w:r w:rsidDel="00000000" w:rsidR="00000000" w:rsidRPr="00000000">
        <w:rPr>
          <w:rtl w:val="0"/>
        </w:rPr>
        <w:t xml:space="preserve">Lexique :</w:t>
      </w:r>
    </w:p>
    <w:p w:rsidR="00000000" w:rsidDel="00000000" w:rsidP="00000000" w:rsidRDefault="00000000" w:rsidRPr="00000000">
      <w:pPr>
        <w:pStyle w:val="Heading3"/>
        <w:pBdr/>
        <w:ind w:firstLine="720"/>
        <w:contextualSpacing w:val="0"/>
        <w:rPr/>
      </w:pPr>
      <w:bookmarkStart w:colFirst="0" w:colLast="0" w:name="_hrnrqya3o2wq" w:id="6"/>
      <w:bookmarkEnd w:id="6"/>
      <w:r w:rsidDel="00000000" w:rsidR="00000000" w:rsidRPr="00000000">
        <w:rPr>
          <w:rtl w:val="0"/>
        </w:rPr>
        <w:t xml:space="preserve">Définitions générales Css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Class 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Éléments central du html / css, les classes permettent de sélectionner plusieurs éléments et de leur appliquer du style dans l’ensemble.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définit à travers les classes, des propriétés communes à plusieurs éléments.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Id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Identité de la balise, l’attribut ID permet d’identifier un balise précisément. Elle va nous permettre d’appliquer du style qui ne doit apparaître que sur cet élément.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Typo / Font / Police de caractère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La police de caractère correspond à ce que l’on nomme en css la font-family.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 sont les visuels de caractère qui vont nous permettre de changer l’affichage du texte.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On peut les récupérer sur  google font ou Dafont et les charger via un système de balise </w:t>
      </w:r>
      <w:r w:rsidDel="00000000" w:rsidR="00000000" w:rsidRPr="00000000">
        <w:rPr>
          <w:b w:val="1"/>
          <w:i w:val="1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ou directement dans le css via ce que l’on appel les </w:t>
      </w:r>
      <w:r w:rsidDel="00000000" w:rsidR="00000000" w:rsidRPr="00000000">
        <w:rPr>
          <w:b w:val="1"/>
          <w:i w:val="1"/>
          <w:rtl w:val="0"/>
        </w:rPr>
        <w:t xml:space="preserve">media queries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Style w:val="Heading3"/>
        <w:pBdr/>
        <w:ind w:firstLine="720"/>
        <w:contextualSpacing w:val="0"/>
        <w:rPr/>
      </w:pPr>
      <w:bookmarkStart w:colFirst="0" w:colLast="0" w:name="_k1imk5l7j8cr" w:id="7"/>
      <w:bookmarkEnd w:id="7"/>
      <w:r w:rsidDel="00000000" w:rsidR="00000000" w:rsidRPr="00000000">
        <w:rPr>
          <w:rtl w:val="0"/>
        </w:rPr>
        <w:t xml:space="preserve">Terminologies Html / Css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: Le head contient toutes les &lt;meta&gt; ou métadonnée. Ce sont les informations structurelles de la page qui n'apparaîtront pas directement à l'écran mais qui sont nécessaire pour le bon fonctionnement de la page.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Représente le corps de la page HTML.(un seul par document)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 : Partie haute de la page web/html. Contient en général le &lt;h1&gt; et la navigation &lt;nav&gt;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b w:val="1"/>
          <w:rtl w:val="0"/>
        </w:rPr>
        <w:t xml:space="preserve">link&gt;  : </w:t>
      </w:r>
      <w:r w:rsidDel="00000000" w:rsidR="00000000" w:rsidRPr="00000000">
        <w:rPr>
          <w:rtl w:val="0"/>
        </w:rPr>
        <w:t xml:space="preserve">balise servant à charger du contenus CSS -- police + feuille de style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définit un paragraphe.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&lt;span&gt; : </w:t>
      </w:r>
      <w:r w:rsidDel="00000000" w:rsidR="00000000" w:rsidRPr="00000000">
        <w:rPr>
          <w:rtl w:val="0"/>
        </w:rPr>
        <w:t xml:space="preserve">pour sélectionner une partie du texte que l’on veut modifié.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&lt;strong&gt; / &lt;b&gt; : </w:t>
      </w:r>
      <w:r w:rsidDel="00000000" w:rsidR="00000000" w:rsidRPr="00000000">
        <w:rPr>
          <w:rtl w:val="0"/>
        </w:rPr>
        <w:t xml:space="preserve">affiche un texte en gras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&lt;u&gt; : </w:t>
      </w:r>
      <w:r w:rsidDel="00000000" w:rsidR="00000000" w:rsidRPr="00000000">
        <w:rPr>
          <w:rtl w:val="0"/>
        </w:rPr>
        <w:t xml:space="preserve">souligne un texte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&lt;i&gt; : </w:t>
      </w:r>
      <w:r w:rsidDel="00000000" w:rsidR="00000000" w:rsidRPr="00000000">
        <w:rPr>
          <w:rtl w:val="0"/>
        </w:rPr>
        <w:t xml:space="preserve">affiche le texte en italique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&lt;em&gt; : </w:t>
      </w:r>
      <w:r w:rsidDel="00000000" w:rsidR="00000000" w:rsidRPr="00000000">
        <w:rPr>
          <w:rtl w:val="0"/>
        </w:rPr>
        <w:t xml:space="preserve">italique ou gras pour un texte ( dépend du navigateur 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&lt;div&gt; :</w:t>
      </w:r>
      <w:r w:rsidDel="00000000" w:rsidR="00000000" w:rsidRPr="00000000">
        <w:rPr>
          <w:rtl w:val="0"/>
        </w:rPr>
        <w:t xml:space="preserve">définit une division ou une section,appelé aussi calque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.container :</w:t>
      </w:r>
      <w:r w:rsidDel="00000000" w:rsidR="00000000" w:rsidRPr="00000000">
        <w:rPr>
          <w:rtl w:val="0"/>
        </w:rPr>
        <w:t xml:space="preserve"> la classe container va nous servir à définir un espace donné qui contient les données dans une partie de la page. C’est une classe que l’on définit soi même.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attributs : </w:t>
      </w:r>
      <w:r w:rsidDel="00000000" w:rsidR="00000000" w:rsidRPr="00000000">
        <w:rPr>
          <w:rtl w:val="0"/>
        </w:rPr>
        <w:t xml:space="preserve">les attributs sont les informations notées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float → left / right 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Mettre une image en habillage du texte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positionner un élément à droite ou à gauche d’un autre.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inconvénients : </w:t>
      </w:r>
      <w:r w:rsidDel="00000000" w:rsidR="00000000" w:rsidRPr="00000000">
        <w:rPr>
          <w:b w:val="1"/>
          <w:rtl w:val="0"/>
        </w:rPr>
        <w:t xml:space="preserve">sort du flux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certaines propriétés ne fonctionnent pas et les éléments ne sont plus relatif entre eux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font-family :</w:t>
      </w:r>
      <w:r w:rsidDel="00000000" w:rsidR="00000000" w:rsidRPr="00000000">
        <w:rPr>
          <w:rtl w:val="0"/>
        </w:rPr>
        <w:t xml:space="preserve">change la police de caractères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pBdr/>
        <w:contextualSpacing w:val="0"/>
        <w:rPr>
          <w:b w:val="1"/>
          <w:color w:val="000000"/>
          <w:u w:val="single"/>
        </w:rPr>
      </w:pPr>
      <w:bookmarkStart w:colFirst="0" w:colLast="0" w:name="_unxybzxc3i4n" w:id="8"/>
      <w:bookmarkEnd w:id="8"/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b w:val="1"/>
          <w:color w:val="000000"/>
          <w:u w:val="single"/>
          <w:rtl w:val="0"/>
        </w:rPr>
        <w:t xml:space="preserve">display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 xml:space="preserve">inline : </w:t>
      </w:r>
      <w:r w:rsidDel="00000000" w:rsidR="00000000" w:rsidRPr="00000000">
        <w:rPr>
          <w:rtl w:val="0"/>
        </w:rPr>
        <w:t xml:space="preserve">aligne les éléments les uns à la suite des autres.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 xml:space="preserve">block : </w:t>
      </w:r>
      <w:r w:rsidDel="00000000" w:rsidR="00000000" w:rsidRPr="00000000">
        <w:rPr>
          <w:rtl w:val="0"/>
        </w:rPr>
        <w:t xml:space="preserve">réserve tout l’espace disponible sur la ligne, illustré par une marge qui remplis l’espace.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 xml:space="preserve">inline-block : </w:t>
      </w:r>
      <w:r w:rsidDel="00000000" w:rsidR="00000000" w:rsidRPr="00000000">
        <w:rPr>
          <w:rtl w:val="0"/>
        </w:rPr>
        <w:t xml:space="preserve">lorsque des éléments inline-block sont côte à côte, ils se mettent à la suite et ensemble, forment un block.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Ovidiu Marin Dobrigeanu" w:id="1" w:date="2017-02-27T16:45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les balises html sont en général rouge</w:t>
      </w:r>
    </w:p>
  </w:comment>
  <w:comment w:author="Abdoulaye Thiaw" w:id="2" w:date="2017-02-27T16:50:2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essayez de mettre tout ce qui concerne le lexique en rouge</w:t>
      </w:r>
    </w:p>
  </w:comment>
  <w:comment w:author="Ovidiu Marin Dobrigeanu" w:id="0" w:date="2017-02-27T16:48:2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methastructure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localhost/Html-Css/index01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9.png"/><Relationship Id="rId12" Type="http://schemas.openxmlformats.org/officeDocument/2006/relationships/image" Target="media/image07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09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7" Type="http://schemas.openxmlformats.org/officeDocument/2006/relationships/image" Target="media/image08.png"/><Relationship Id="rId16" Type="http://schemas.openxmlformats.org/officeDocument/2006/relationships/image" Target="media/image0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://41mag.fr/liste-des-balises-html5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21.png"/></Relationships>
</file>