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lbmz99kyp1l5" w:id="0"/>
      <w:bookmarkEnd w:id="0"/>
      <w:r w:rsidDel="00000000" w:rsidR="00000000" w:rsidRPr="00000000">
        <w:rPr>
          <w:rtl w:val="0"/>
        </w:rPr>
        <w:t xml:space="preserve">Etape 01 - Réception du Mockup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Lors de la réception du mockup, on commence par identifier la future structure Html qui va accueillir notre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1900238" cy="2312553"/>
            <wp:effectExtent b="0" l="0" r="0" t="0"/>
            <wp:docPr descr="mockUp.png" id="1" name="image01.png"/>
            <a:graphic>
              <a:graphicData uri="http://schemas.openxmlformats.org/drawingml/2006/picture">
                <pic:pic>
                  <pic:nvPicPr>
                    <pic:cNvPr descr="mockUp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31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 → titre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→ paragraphe de présentation + photo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→ gallerie avec 3 images.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rbfvdrblptll" w:id="1"/>
      <w:bookmarkEnd w:id="1"/>
      <w:r w:rsidDel="00000000" w:rsidR="00000000" w:rsidRPr="00000000">
        <w:rPr>
          <w:rtl w:val="0"/>
        </w:rPr>
        <w:t xml:space="preserve">Etape 02 - mise en place du 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commence par créer la structure de dossier qui va accueillir nos fichier.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dossier de travail → Biographie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dossier img → accueillir les fichiers images.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fichier index.html → fichier de base qui va être chargé par votre navigateur comme étant l'écran d’accueil.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Dans Atom, ouvrir le fichier index.html puis taper html + tab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tabulation 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structure principale de l’index s'écrit automatiquement.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mettre un titre dans la balise &lt;title&gt;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définir les sections comme ce qui à été définis à la réception du mockup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Remplir les bloques / sections avec les éléments html qui doivent être affiché à cet endroit. On met en place tous les éléments en Html avant de passer au style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img / p / div….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structure peut-être amené à évoluer au fur et à mesure de votre travail et de vos besoins.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lr5pq7ydtyfp" w:id="2"/>
      <w:bookmarkEnd w:id="2"/>
      <w:r w:rsidDel="00000000" w:rsidR="00000000" w:rsidRPr="00000000">
        <w:rPr>
          <w:rtl w:val="0"/>
        </w:rPr>
        <w:t xml:space="preserve">Etape 03 - mise en place du Style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Créer une balise style au début du body, au dessus du header.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Nous allons utiliser un système de class et d’ID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vont nous permettre de dupliquer du style d’un élément à un autre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nous permettent d’identifier précisément un élément.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L’ID est unique et ne peut apparaître qu’une seul fois dans le document.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portant une réflexion sur le mockup, vous devez connaître le nombre de class dont vous aurez besoin.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travail sur les grands ensemble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Reperer les elements qui ont un visuel ou des comportement similaires.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Toujours travailler du général au particulier.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 général &gt; section / section &gt; ensembles par sections (titres, img...) &gt; Élément dans le détail ( si besoin 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user.oc-static.com/files/280001_281000/280452.png" TargetMode="External"/></Relationships>
</file>