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-20474</wp:posOffset>
                </wp:positionH>
                <wp:positionV relativeFrom="paragraph">
                  <wp:posOffset>257175</wp:posOffset>
                </wp:positionV>
                <wp:extent cx="6686550" cy="576427"/>
                <wp:effectExtent b="0" l="0" r="0" t="0"/>
                <wp:wrapNone/>
                <wp:docPr id="13770494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40568" y="3502188"/>
                          <a:ext cx="6610865" cy="555625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7C8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ryndan Write" w:cs="Bryndan Write" w:eastAsia="Bryndan Write" w:hAnsi="Bryndan Writ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Séquence 1 : </w:t>
                            </w:r>
                            <w:r w:rsidDel="00000000" w:rsidR="00000000" w:rsidRPr="00000000">
                              <w:rPr>
                                <w:rFonts w:ascii="Bryndan Write" w:cs="Bryndan Write" w:eastAsia="Bryndan Write" w:hAnsi="Bryndan Writ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Enchaînement d’opérations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-20474</wp:posOffset>
                </wp:positionH>
                <wp:positionV relativeFrom="paragraph">
                  <wp:posOffset>257175</wp:posOffset>
                </wp:positionV>
                <wp:extent cx="6686550" cy="576427"/>
                <wp:effectExtent b="0" l="0" r="0" t="0"/>
                <wp:wrapNone/>
                <wp:docPr id="13770494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6550" cy="5764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Bryndan Write" w:cs="Bryndan Write" w:eastAsia="Bryndan Write" w:hAnsi="Bryndan Write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Bryndan Write" w:cs="Bryndan Write" w:eastAsia="Bryndan Write" w:hAnsi="Bryndan Write"/>
          <w:b w:val="1"/>
          <w:sz w:val="48"/>
          <w:szCs w:val="48"/>
          <w:rtl w:val="0"/>
        </w:rPr>
        <w:t xml:space="preserve">Calculer sans parenthèses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59" w:lineRule="auto"/>
        <w:rPr>
          <w:rFonts w:ascii="Arial" w:cs="Arial" w:eastAsia="Arial" w:hAnsi="Arial"/>
          <w:b w:val="1"/>
          <w:color w:val="00b05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4"/>
          <w:szCs w:val="24"/>
          <w:rtl w:val="0"/>
        </w:rPr>
        <w:t xml:space="preserve">Activité :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before="0" w:line="480" w:lineRule="auto"/>
        <w:ind w:left="785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Voici trois calculs effectués à la calculatrice :</w:t>
      </w:r>
    </w:p>
    <w:sdt>
      <w:sdtPr>
        <w:lock w:val="contentLocked"/>
        <w:tag w:val="goog_rdk_3"/>
      </w:sdtPr>
      <w:sdtContent>
        <w:tbl>
          <w:tblPr>
            <w:tblStyle w:val="Table1"/>
            <w:tblW w:w="9681.0" w:type="dxa"/>
            <w:jc w:val="left"/>
            <w:tblInd w:w="785.0" w:type="dxa"/>
            <w:tblLayout w:type="fixed"/>
            <w:tblLook w:val="0600"/>
          </w:tblPr>
          <w:tblGrid>
            <w:gridCol w:w="3227"/>
            <w:gridCol w:w="3227"/>
            <w:gridCol w:w="3227"/>
            <w:tblGridChange w:id="0">
              <w:tblGrid>
                <w:gridCol w:w="3227"/>
                <w:gridCol w:w="3227"/>
                <w:gridCol w:w="3227"/>
              </w:tblGrid>
            </w:tblGridChange>
          </w:tblGrid>
          <w:tr>
            <w:trPr>
              <w:cantSplit w:val="0"/>
              <w:trHeight w:val="1544.8828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0"/>
                </w:sdtPr>
                <w:sdtContent>
                  <w:tbl>
                    <w:tblPr>
                      <w:tblStyle w:val="Table2"/>
                      <w:tblW w:w="2715.0" w:type="dxa"/>
                      <w:jc w:val="left"/>
                      <w:tbl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  <w:insideH w:color="000000" w:space="0" w:sz="8" w:val="single"/>
                        <w:insideV w:color="000000" w:space="0" w:sz="8" w:val="single"/>
                      </w:tblBorders>
                      <w:tblLayout w:type="fixed"/>
                      <w:tblLook w:val="0600"/>
                    </w:tblPr>
                    <w:tblGrid>
                      <w:gridCol w:w="2715"/>
                      <w:tblGridChange w:id="0">
                        <w:tblGrid>
                          <w:gridCol w:w="2715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0A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left"/>
                            <w:rPr>
                              <w:rFonts w:ascii="Arial" w:cs="Arial" w:eastAsia="Arial" w:hAnsi="Arial"/>
                              <w:b w:val="1"/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4"/>
                              <w:szCs w:val="24"/>
                              <w:rtl w:val="0"/>
                            </w:rPr>
                            <w:t xml:space="preserve">8 : 2 </w:t>
                          </w:r>
                          <m:oMath>
                            <m:r>
                              <m:t>×</m:t>
                            </m:r>
                          </m:oMath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4"/>
                              <w:szCs w:val="24"/>
                              <w:rtl w:val="0"/>
                            </w:rPr>
                            <w:t xml:space="preserve"> 5</w:t>
                          </w:r>
                        </w:p>
                        <w:p w:rsidR="00000000" w:rsidDel="00000000" w:rsidP="00000000" w:rsidRDefault="00000000" w:rsidRPr="00000000" w14:paraId="0000000B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left"/>
                            <w:rPr>
                              <w:rFonts w:ascii="Arial" w:cs="Arial" w:eastAsia="Arial" w:hAnsi="Arial"/>
                              <w:b w:val="1"/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  <w:p w:rsidR="00000000" w:rsidDel="00000000" w:rsidP="00000000" w:rsidRDefault="00000000" w:rsidRPr="00000000" w14:paraId="0000000C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left"/>
                            <w:rPr>
                              <w:rFonts w:ascii="Arial" w:cs="Arial" w:eastAsia="Arial" w:hAnsi="Arial"/>
                              <w:b w:val="1"/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4"/>
                              <w:szCs w:val="24"/>
                              <w:rtl w:val="0"/>
                            </w:rPr>
                            <w:t xml:space="preserve">                                20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1"/>
                </w:sdtPr>
                <w:sdtContent>
                  <w:tbl>
                    <w:tblPr>
                      <w:tblStyle w:val="Table3"/>
                      <w:tblW w:w="2535.0" w:type="dxa"/>
                      <w:jc w:val="left"/>
                      <w:tblInd w:w="300.0" w:type="dxa"/>
                      <w:tbl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  <w:insideH w:color="000000" w:space="0" w:sz="8" w:val="single"/>
                        <w:insideV w:color="000000" w:space="0" w:sz="8" w:val="single"/>
                      </w:tblBorders>
                      <w:tblLayout w:type="fixed"/>
                      <w:tblLook w:val="0600"/>
                    </w:tblPr>
                    <w:tblGrid>
                      <w:gridCol w:w="2535"/>
                      <w:tblGridChange w:id="0">
                        <w:tblGrid>
                          <w:gridCol w:w="2535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0F">
                          <w:pPr>
                            <w:spacing w:after="0" w:before="0" w:line="480" w:lineRule="auto"/>
                            <w:rPr>
                              <w:rFonts w:ascii="Arial" w:cs="Arial" w:eastAsia="Arial" w:hAnsi="Arial"/>
                              <w:b w:val="1"/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4"/>
                              <w:szCs w:val="24"/>
                              <w:rtl w:val="0"/>
                            </w:rPr>
                            <w:t xml:space="preserve">6 x 2 : 3</w:t>
                          </w:r>
                        </w:p>
                        <w:p w:rsidR="00000000" w:rsidDel="00000000" w:rsidP="00000000" w:rsidRDefault="00000000" w:rsidRPr="00000000" w14:paraId="00000010">
                          <w:pPr>
                            <w:spacing w:after="0" w:before="0" w:line="240" w:lineRule="auto"/>
                            <w:jc w:val="center"/>
                            <w:rPr>
                              <w:rFonts w:ascii="Arial" w:cs="Arial" w:eastAsia="Arial" w:hAnsi="Arial"/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4"/>
                              <w:szCs w:val="24"/>
                              <w:rtl w:val="0"/>
                            </w:rPr>
                            <w:t xml:space="preserve">                             4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2"/>
                </w:sdtPr>
                <w:sdtContent>
                  <w:tbl>
                    <w:tblPr>
                      <w:tblStyle w:val="Table4"/>
                      <w:tblW w:w="2445.0" w:type="dxa"/>
                      <w:jc w:val="left"/>
                      <w:tblInd w:w="315.0" w:type="dxa"/>
                      <w:tbl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  <w:insideH w:color="000000" w:space="0" w:sz="8" w:val="single"/>
                        <w:insideV w:color="000000" w:space="0" w:sz="8" w:val="single"/>
                      </w:tblBorders>
                      <w:tblLayout w:type="fixed"/>
                      <w:tblLook w:val="0600"/>
                    </w:tblPr>
                    <w:tblGrid>
                      <w:gridCol w:w="2445"/>
                      <w:tblGridChange w:id="0">
                        <w:tblGrid>
                          <w:gridCol w:w="2445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13">
                          <w:pPr>
                            <w:spacing w:after="0" w:before="0" w:line="480" w:lineRule="auto"/>
                            <w:rPr>
                              <w:rFonts w:ascii="Arial" w:cs="Arial" w:eastAsia="Arial" w:hAnsi="Arial"/>
                              <w:b w:val="1"/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4"/>
                              <w:szCs w:val="24"/>
                              <w:rtl w:val="0"/>
                            </w:rPr>
                            <w:t xml:space="preserve">24 : 6 : 2</w:t>
                          </w:r>
                        </w:p>
                        <w:p w:rsidR="00000000" w:rsidDel="00000000" w:rsidP="00000000" w:rsidRDefault="00000000" w:rsidRPr="00000000" w14:paraId="00000014">
                          <w:pPr>
                            <w:spacing w:after="0" w:before="0" w:line="240" w:lineRule="auto"/>
                            <w:rPr>
                              <w:rFonts w:ascii="Arial" w:cs="Arial" w:eastAsia="Arial" w:hAnsi="Arial"/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4"/>
                              <w:szCs w:val="24"/>
                              <w:rtl w:val="0"/>
                            </w:rPr>
                            <w:t xml:space="preserve">                             2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6">
      <w:pPr>
        <w:spacing w:after="0" w:before="0" w:line="48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before="0" w:line="480" w:lineRule="auto"/>
        <w:ind w:left="852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Pour chaque calcul, entourer en rouge l’opération qui a été effectuée en premier par la calculatrice.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before="0" w:line="480" w:lineRule="auto"/>
        <w:ind w:left="852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Calculer mentalement l’expression numérique 10 : 5 x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before="0" w:line="480" w:lineRule="auto"/>
        <w:ind w:left="714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Effectuer les calculs suivants avec la calculatrice :</w:t>
      </w:r>
    </w:p>
    <w:p w:rsidR="00000000" w:rsidDel="00000000" w:rsidP="00000000" w:rsidRDefault="00000000" w:rsidRPr="00000000" w14:paraId="0000001A">
      <w:pPr>
        <w:spacing w:after="0" w:before="0" w:line="480" w:lineRule="auto"/>
        <w:ind w:left="71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12 – 2 x 4                  B = 20 + 10 : 2              C = 3 x 6 – 20 : 5 </w:t>
      </w:r>
    </w:p>
    <w:p w:rsidR="00000000" w:rsidDel="00000000" w:rsidP="00000000" w:rsidRDefault="00000000" w:rsidRPr="00000000" w14:paraId="0000001B">
      <w:pPr>
        <w:spacing w:after="0" w:before="0" w:line="480" w:lineRule="auto"/>
        <w:ind w:left="71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Quelles opérations la calculatrice a-t-elle effectuées en premier ?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before="0" w:line="480" w:lineRule="auto"/>
        <w:ind w:left="1068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Recopier et compléter :</w:t>
      </w:r>
    </w:p>
    <w:p w:rsidR="00000000" w:rsidDel="00000000" w:rsidP="00000000" w:rsidRDefault="00000000" w:rsidRPr="00000000" w14:paraId="0000001D">
      <w:pPr>
        <w:spacing w:after="0" w:before="0" w:line="48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&lt;&lt; La ………………… et la …………….sont prioritaires par rapport à …..…… et à ……….……..&gt;&gt;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Propriétés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 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48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Dans une expression sans parenthèses, ne comportant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que des additions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et des soustractions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on effectue les calculs de la gauche vers la droite.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48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Dans une expression sans parenthèses, ne comportant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que des multiplications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et des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divisions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on effectue les calculs de la gauche vers la droite.</w:t>
      </w:r>
    </w:p>
    <w:p w:rsidR="00000000" w:rsidDel="00000000" w:rsidP="00000000" w:rsidRDefault="00000000" w:rsidRPr="00000000" w14:paraId="00000022">
      <w:pPr>
        <w:spacing w:after="0" w:before="0" w:line="48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60" w:lineRule="auto"/>
        <w:rPr>
          <w:rFonts w:ascii="Arial" w:cs="Arial" w:eastAsia="Arial" w:hAnsi="Arial"/>
          <w:b w:val="1"/>
          <w:color w:val="70ad4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Exemple 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Calculer les expressions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 détaillant les calculs.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before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= 16 – 12 + 7 + 5 - 8                                                                                        B = 40 : 8 x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0" w:line="259" w:lineRule="auto"/>
        <w:rPr>
          <w:rFonts w:ascii="Arial" w:cs="Arial" w:eastAsia="Arial" w:hAnsi="Arial"/>
          <w:b w:val="1"/>
          <w:color w:val="70ad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360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Propriété :</w:t>
      </w:r>
    </w:p>
    <w:p w:rsidR="00000000" w:rsidDel="00000000" w:rsidP="00000000" w:rsidRDefault="00000000" w:rsidRPr="00000000" w14:paraId="0000002A">
      <w:pPr>
        <w:spacing w:after="0" w:before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Dans une expression sans parenthèses, on effectue d’abord les multiplications et les divisions, puis les additions et les soustractions. On dit que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la multiplication et la division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sont prioritaires par rapport à l’addition et la soustraction.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0" w:before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70ad47"/>
          <w:sz w:val="24"/>
          <w:szCs w:val="24"/>
          <w:rtl w:val="0"/>
        </w:rPr>
        <w:t xml:space="preserve">Exemple 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Calculer les expressions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 détaillant les calculs.</w:t>
      </w:r>
    </w:p>
    <w:p w:rsidR="00000000" w:rsidDel="00000000" w:rsidP="00000000" w:rsidRDefault="00000000" w:rsidRPr="00000000" w14:paraId="0000002D">
      <w:pPr>
        <w:spacing w:after="0" w:before="0" w:line="360" w:lineRule="auto"/>
        <w:rPr>
          <w:rFonts w:ascii="Arial" w:cs="Arial" w:eastAsia="Arial" w:hAnsi="Arial"/>
          <w:b w:val="1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C = 23 + 6 × 4                                                               D = 7 × 8 − 12 : 4  </w:t>
          </w:r>
        </w:sdtContent>
      </w:sdt>
    </w:p>
    <w:p w:rsidR="00000000" w:rsidDel="00000000" w:rsidP="00000000" w:rsidRDefault="00000000" w:rsidRPr="00000000" w14:paraId="0000002E">
      <w:pPr>
        <w:spacing w:after="0" w:before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before="0" w:line="240" w:lineRule="auto"/>
        <w:ind w:left="1440" w:hanging="720"/>
        <w:rPr>
          <w:rFonts w:ascii="Bryndan Write" w:cs="Bryndan Write" w:eastAsia="Bryndan Write" w:hAnsi="Bryndan Write"/>
          <w:b w:val="1"/>
          <w:sz w:val="46"/>
          <w:szCs w:val="46"/>
        </w:rPr>
      </w:pPr>
      <w:r w:rsidDel="00000000" w:rsidR="00000000" w:rsidRPr="00000000">
        <w:rPr>
          <w:rFonts w:ascii="Bryndan Write" w:cs="Bryndan Write" w:eastAsia="Bryndan Write" w:hAnsi="Bryndan Write"/>
          <w:b w:val="1"/>
          <w:sz w:val="48"/>
          <w:szCs w:val="48"/>
          <w:rtl w:val="0"/>
        </w:rPr>
        <w:t xml:space="preserve">Calculer avec parenthèses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Bryndan Write" w:cs="Bryndan Write" w:eastAsia="Bryndan Write" w:hAnsi="Bryndan Writ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Propriétés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Dans une expression avec des parenthèses,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on effectue d’abord les calculs entre parenthèses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Quand il y a plusieurs niveaux de parenthèses,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on commence par les plus intérieures.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l’intérieur des parenthèses, on applique les priorités de calcul.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720" w:firstLine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0" w:firstLine="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4"/>
          <w:szCs w:val="24"/>
          <w:rtl w:val="0"/>
        </w:rPr>
        <w:t xml:space="preserve">Exemples 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Calculer les expressions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E, 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 détaillant les calculs.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 = 9×(7+4)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F = 2,5 × [ 7 − ( 5−3 ) ]                                 G = 12 × ( 5 + 2 × 3 )</w:t>
          </w:r>
        </w:sdtContent>
      </w:sdt>
    </w:p>
    <w:p w:rsidR="00000000" w:rsidDel="00000000" w:rsidP="00000000" w:rsidRDefault="00000000" w:rsidRPr="00000000" w14:paraId="0000003B">
      <w:pPr>
        <w:spacing w:after="0" w:before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rFonts w:ascii="Arial" w:cs="Arial" w:eastAsia="Arial" w:hAnsi="Arial"/>
          <w:b w:val="1"/>
          <w:color w:val="00b05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4"/>
          <w:szCs w:val="24"/>
          <w:rtl w:val="0"/>
        </w:rPr>
        <w:t xml:space="preserve">Remarques 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Les parenthèses changent l’ordre des calculs et donc le résultat. 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Les parenthèses disparaissent lorsque les calculs à l’intérieur sont achevés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Bryndan Write" w:cs="Bryndan Write" w:eastAsia="Bryndan Write" w:hAnsi="Bryndan Write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Bryndan Write" w:cs="Bryndan Write" w:eastAsia="Bryndan Write" w:hAnsi="Bryndan Write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Bryndan Write" w:cs="Bryndan Write" w:eastAsia="Bryndan Write" w:hAnsi="Bryndan Write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Bryndan Write" w:cs="Bryndan Write" w:eastAsia="Bryndan Write" w:hAnsi="Bryndan Write"/>
          <w:b w:val="1"/>
          <w:sz w:val="46"/>
          <w:szCs w:val="46"/>
          <w:rtl w:val="0"/>
        </w:rPr>
        <w:t xml:space="preserve">Calculer avec un quotient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Bryndan Write" w:cs="Bryndan Write" w:eastAsia="Bryndan Write" w:hAnsi="Bryndan Writ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360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Propriétés : </w:t>
      </w:r>
    </w:p>
    <w:p w:rsidR="00000000" w:rsidDel="00000000" w:rsidP="00000000" w:rsidRDefault="00000000" w:rsidRPr="00000000" w14:paraId="00000047">
      <w:pPr>
        <w:spacing w:after="0" w:before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Une expression qui figure au numérateur ou au dénominateur d’un quotient est considérée comme entre parenthèses. 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4"/>
          <w:szCs w:val="24"/>
          <w:rtl w:val="0"/>
        </w:rPr>
        <w:t xml:space="preserve">Exemples 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Calculer les expressions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 détaillant les calculs.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360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 =  </w:t>
      </w:r>
      <m:oMath>
        <m:f>
          <m:fPr>
            <m:ctrlPr>
              <w:rPr>
                <w:rFonts w:ascii="Arial" w:cs="Arial" w:eastAsia="Arial" w:hAnsi="Arial"/>
                <w:b w:val="1"/>
                <w:sz w:val="30"/>
                <w:szCs w:val="30"/>
              </w:rPr>
            </m:ctrlPr>
          </m:fPr>
          <m:num>
            <m:r>
              <w:rPr>
                <w:rFonts w:ascii="Arial" w:cs="Arial" w:eastAsia="Arial" w:hAnsi="Arial"/>
                <w:b w:val="1"/>
                <w:sz w:val="30"/>
                <w:szCs w:val="30"/>
              </w:rPr>
              <m:t xml:space="preserve">9 + 5</m:t>
            </m:r>
          </m:num>
          <m:den>
            <m:r>
              <w:rPr>
                <w:rFonts w:ascii="Arial" w:cs="Arial" w:eastAsia="Arial" w:hAnsi="Arial"/>
                <w:b w:val="1"/>
                <w:sz w:val="30"/>
                <w:szCs w:val="30"/>
              </w:rPr>
              <m:t xml:space="preserve">7</m:t>
            </m:r>
          </m:den>
        </m:f>
      </m:oMath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H peut aussi s’écrire : (9+5) </w:t>
      </w:r>
      <m:oMath>
        <m:r>
          <m:t>÷</m:t>
        </m:r>
      </m:oMath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I = </w:t>
      </w:r>
      <m:oMath>
        <m:f>
          <m:fPr>
            <m:ctrlPr>
              <w:rPr>
                <w:rFonts w:ascii="Arial" w:cs="Arial" w:eastAsia="Arial" w:hAnsi="Arial"/>
                <w:b w:val="1"/>
                <w:sz w:val="30"/>
                <w:szCs w:val="30"/>
              </w:rPr>
            </m:ctrlPr>
          </m:fPr>
          <m:num>
            <m:r>
              <w:rPr>
                <w:rFonts w:ascii="Arial" w:cs="Arial" w:eastAsia="Arial" w:hAnsi="Arial"/>
                <w:b w:val="1"/>
                <w:sz w:val="30"/>
                <w:szCs w:val="30"/>
              </w:rPr>
              <m:t xml:space="preserve">20</m:t>
            </m:r>
          </m:num>
          <m:den>
            <m:r>
              <w:rPr>
                <w:rFonts w:ascii="Arial" w:cs="Arial" w:eastAsia="Arial" w:hAnsi="Arial"/>
                <w:b w:val="1"/>
                <w:sz w:val="30"/>
                <w:szCs w:val="30"/>
              </w:rPr>
              <m:t xml:space="preserve">8 - 3</m:t>
            </m:r>
          </m:den>
        </m:f>
      </m:oMath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 peut aussi s’écrire : 20 </w:t>
      </w:r>
      <m:oMath>
        <m:r>
          <m:t>÷</m:t>
        </m:r>
      </m:oMath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(8 - 3)</w:t>
      </w:r>
    </w:p>
    <w:p w:rsidR="00000000" w:rsidDel="00000000" w:rsidP="00000000" w:rsidRDefault="00000000" w:rsidRPr="00000000" w14:paraId="0000004B">
      <w:pPr>
        <w:spacing w:after="0" w:before="0" w:line="360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C">
      <w:pPr>
        <w:spacing w:after="0" w:before="0" w:line="360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Bryndan Write" w:cs="Bryndan Write" w:eastAsia="Bryndan Write" w:hAnsi="Bryndan Write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Bryndan Write" w:cs="Bryndan Write" w:eastAsia="Bryndan Write" w:hAnsi="Bryndan Write"/>
          <w:b w:val="1"/>
          <w:sz w:val="46"/>
          <w:szCs w:val="46"/>
          <w:rtl w:val="0"/>
        </w:rPr>
        <w:t xml:space="preserve">Utiliser le bon vocabulaire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Bryndan Write" w:cs="Bryndan Write" w:eastAsia="Bryndan Write" w:hAnsi="Bryndan Write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360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Définition : 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before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résultat d’une addition est une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………………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Les nombres additionnés sont les </w:t>
      </w:r>
      <w:r w:rsidDel="00000000" w:rsidR="00000000" w:rsidRPr="00000000">
        <w:rPr>
          <w:rFonts w:ascii="Arial" w:cs="Arial" w:eastAsia="Arial" w:hAnsi="Arial"/>
          <w:b w:val="1"/>
          <w:color w:val="00ff00"/>
          <w:sz w:val="24"/>
          <w:szCs w:val="24"/>
          <w:rtl w:val="0"/>
        </w:rPr>
        <w:t xml:space="preserve">………..</w:t>
      </w:r>
      <w:r w:rsidDel="00000000" w:rsidR="00000000" w:rsidRPr="00000000">
        <w:rPr>
          <w:rFonts w:ascii="Arial" w:cs="Arial" w:eastAsia="Arial" w:hAnsi="Arial"/>
          <w:color w:val="00ff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before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résultat d’une soustraction est une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……………….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Les nombres qui interviennent dans la soustraction sont les </w:t>
      </w:r>
      <w:r w:rsidDel="00000000" w:rsidR="00000000" w:rsidRPr="00000000">
        <w:rPr>
          <w:rFonts w:ascii="Arial" w:cs="Arial" w:eastAsia="Arial" w:hAnsi="Arial"/>
          <w:b w:val="1"/>
          <w:color w:val="00ff00"/>
          <w:sz w:val="24"/>
          <w:szCs w:val="24"/>
          <w:rtl w:val="0"/>
        </w:rPr>
        <w:t xml:space="preserve">……………….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before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résultat d’une multiplication est un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…………..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Les nombres multipliés sont les</w:t>
      </w:r>
      <w:r w:rsidDel="00000000" w:rsidR="00000000" w:rsidRPr="00000000">
        <w:rPr>
          <w:rFonts w:ascii="Arial" w:cs="Arial" w:eastAsia="Arial" w:hAnsi="Arial"/>
          <w:b w:val="1"/>
          <w:color w:val="00ff00"/>
          <w:sz w:val="24"/>
          <w:szCs w:val="24"/>
          <w:rtl w:val="0"/>
        </w:rPr>
        <w:t xml:space="preserve"> …………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before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résultat d’une division est un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……………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4"/>
          <w:szCs w:val="24"/>
          <w:rtl w:val="0"/>
        </w:rPr>
        <w:t xml:space="preserve">Exemples 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534150" cy="2219325"/>
            <wp:effectExtent b="0" l="0" r="0" t="0"/>
            <wp:docPr id="1377049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360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360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360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360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Propriété : La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nature d’une expression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comportant plusieurs opérations est déterminée par l’opération effectuée en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dernier.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4"/>
          <w:szCs w:val="24"/>
          <w:rtl w:val="0"/>
        </w:rPr>
        <w:t xml:space="preserve">Exemples 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Dans l’expression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2+3 × 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c’est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l’addition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qu’on effectue en dernier, car la multiplication est prioritaire. Cette expression est donc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une somme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C’est la somme de 2 et du produit de 3 par 5.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720" w:top="720" w:left="720" w:right="720" w:header="708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Arial Unicode MS"/>
  <w:font w:name="Courier New"/>
  <w:font w:name="Bryndan Write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10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CLG Sainte Jeanne D’Arc - 5e Bleu et Jaune                                                                                                2024 - 2025</w:t>
    </w:r>
  </w:p>
  <w:p w:rsidR="00000000" w:rsidDel="00000000" w:rsidP="00000000" w:rsidRDefault="00000000" w:rsidRPr="00000000" w14:paraId="0000005E">
    <w:pPr>
      <w:rPr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600" w:hanging="600"/>
      </w:pPr>
      <w:rPr>
        <w:sz w:val="48"/>
        <w:szCs w:val="4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48"/>
        <w:szCs w:val="48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sz w:val="48"/>
        <w:szCs w:val="48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sz w:val="48"/>
        <w:szCs w:val="48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sz w:val="48"/>
        <w:szCs w:val="48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sz w:val="48"/>
        <w:szCs w:val="48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sz w:val="48"/>
        <w:szCs w:val="48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sz w:val="48"/>
        <w:szCs w:val="48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sz w:val="48"/>
        <w:szCs w:val="48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lowerLetter"/>
      <w:lvlText w:val="%1)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5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76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09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1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36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25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7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96" w:hanging="18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14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43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5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7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9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1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3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5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74" w:hanging="18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85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7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92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01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3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52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17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9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12" w:hanging="18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fr-FR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  <w:qFormat w:val="1"/>
    <w:rsid w:val="00D33A27"/>
  </w:style>
  <w:style w:type="paragraph" w:styleId="Titre1">
    <w:name w:val="heading 1"/>
    <w:basedOn w:val="Normal"/>
    <w:next w:val="Normal"/>
    <w:link w:val="Titre1Car"/>
    <w:uiPriority w:val="9"/>
    <w:qFormat w:val="1"/>
    <w:rsid w:val="00D33A27"/>
    <w:pPr>
      <w:pBdr>
        <w:top w:color="4472c4" w:space="0" w:sz="24" w:themeColor="accent1" w:val="single"/>
        <w:left w:color="4472c4" w:space="0" w:sz="24" w:themeColor="accent1" w:val="single"/>
        <w:bottom w:color="4472c4" w:space="0" w:sz="24" w:themeColor="accent1" w:val="single"/>
        <w:right w:color="4472c4" w:space="0" w:sz="24" w:themeColor="accent1" w:val="single"/>
      </w:pBdr>
      <w:shd w:color="auto" w:fill="4472c4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 w:val="1"/>
    <w:unhideWhenUsed w:val="1"/>
    <w:qFormat w:val="1"/>
    <w:rsid w:val="00D33A27"/>
    <w:pPr>
      <w:pBdr>
        <w:top w:color="d9e2f3" w:space="0" w:sz="24" w:themeColor="accent1" w:themeTint="000033" w:val="single"/>
        <w:left w:color="d9e2f3" w:space="0" w:sz="24" w:themeColor="accent1" w:themeTint="000033" w:val="single"/>
        <w:bottom w:color="d9e2f3" w:space="0" w:sz="24" w:themeColor="accent1" w:themeTint="000033" w:val="single"/>
        <w:right w:color="d9e2f3" w:space="0" w:sz="24" w:themeColor="accent1" w:themeTint="000033" w:val="single"/>
      </w:pBdr>
      <w:shd w:color="auto" w:fill="d9e2f3" w:themeFill="accent1" w:themeFillTint="000033" w:val="clear"/>
      <w:spacing w:after="0"/>
      <w:outlineLvl w:val="1"/>
    </w:pPr>
    <w:rPr>
      <w:caps w:val="1"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 w:val="1"/>
    <w:unhideWhenUsed w:val="1"/>
    <w:qFormat w:val="1"/>
    <w:rsid w:val="00D33A27"/>
    <w:pPr>
      <w:pBdr>
        <w:top w:color="4472c4" w:space="2" w:sz="6" w:themeColor="accent1" w:val="single"/>
      </w:pBdr>
      <w:spacing w:after="0" w:before="300"/>
      <w:outlineLvl w:val="2"/>
    </w:pPr>
    <w:rPr>
      <w:caps w:val="1"/>
      <w:color w:val="1f3763" w:themeColor="accent1" w:themeShade="0000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 w:val="1"/>
    <w:unhideWhenUsed w:val="1"/>
    <w:qFormat w:val="1"/>
    <w:rsid w:val="00D33A27"/>
    <w:pPr>
      <w:pBdr>
        <w:top w:color="4472c4" w:space="2" w:sz="6" w:themeColor="accent1" w:val="dotted"/>
      </w:pBdr>
      <w:spacing w:after="0" w:before="200"/>
      <w:outlineLvl w:val="3"/>
    </w:pPr>
    <w:rPr>
      <w:caps w:val="1"/>
      <w:color w:val="2f5496" w:themeColor="accent1" w:themeShade="0000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 w:val="1"/>
    <w:unhideWhenUsed w:val="1"/>
    <w:qFormat w:val="1"/>
    <w:rsid w:val="00D33A27"/>
    <w:pPr>
      <w:pBdr>
        <w:bottom w:color="4472c4" w:space="1" w:sz="6" w:themeColor="accent1" w:val="single"/>
      </w:pBdr>
      <w:spacing w:after="0" w:before="200"/>
      <w:outlineLvl w:val="4"/>
    </w:pPr>
    <w:rPr>
      <w:caps w:val="1"/>
      <w:color w:val="2f5496" w:themeColor="accent1" w:themeShade="0000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 w:val="1"/>
    <w:unhideWhenUsed w:val="1"/>
    <w:qFormat w:val="1"/>
    <w:rsid w:val="00D33A27"/>
    <w:pPr>
      <w:pBdr>
        <w:bottom w:color="4472c4" w:space="1" w:sz="6" w:themeColor="accent1" w:val="dotted"/>
      </w:pBdr>
      <w:spacing w:after="0" w:before="200"/>
      <w:outlineLvl w:val="5"/>
    </w:pPr>
    <w:rPr>
      <w:caps w:val="1"/>
      <w:color w:val="2f5496" w:themeColor="accent1" w:themeShade="0000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 w:val="1"/>
    <w:unhideWhenUsed w:val="1"/>
    <w:qFormat w:val="1"/>
    <w:rsid w:val="00D33A27"/>
    <w:pPr>
      <w:spacing w:after="0" w:before="200"/>
      <w:outlineLvl w:val="6"/>
    </w:pPr>
    <w:rPr>
      <w:caps w:val="1"/>
      <w:color w:val="2f5496" w:themeColor="accent1" w:themeShade="0000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 w:val="1"/>
    <w:unhideWhenUsed w:val="1"/>
    <w:qFormat w:val="1"/>
    <w:rsid w:val="00D33A27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 w:val="1"/>
    <w:unhideWhenUsed w:val="1"/>
    <w:qFormat w:val="1"/>
    <w:rsid w:val="00D33A27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uiPriority w:val="99"/>
    <w:unhideWhenUsed w:val="1"/>
    <w:rsid w:val="00DF0213"/>
    <w:pPr>
      <w:tabs>
        <w:tab w:val="center" w:pos="4153"/>
        <w:tab w:val="right" w:pos="8306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DF0213"/>
  </w:style>
  <w:style w:type="paragraph" w:styleId="Pieddepage">
    <w:name w:val="footer"/>
    <w:basedOn w:val="Normal"/>
    <w:link w:val="PieddepageCar"/>
    <w:uiPriority w:val="99"/>
    <w:unhideWhenUsed w:val="1"/>
    <w:rsid w:val="00DF0213"/>
    <w:pPr>
      <w:tabs>
        <w:tab w:val="center" w:pos="4153"/>
        <w:tab w:val="right" w:pos="8306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DF0213"/>
  </w:style>
  <w:style w:type="paragraph" w:styleId="Paragraphedeliste">
    <w:name w:val="List Paragraph"/>
    <w:basedOn w:val="Normal"/>
    <w:uiPriority w:val="34"/>
    <w:qFormat w:val="1"/>
    <w:rsid w:val="00FD70F2"/>
    <w:pPr>
      <w:ind w:left="720"/>
      <w:contextualSpacing w:val="1"/>
    </w:pPr>
  </w:style>
  <w:style w:type="character" w:styleId="Textedelespacerserv">
    <w:name w:val="Placeholder Text"/>
    <w:basedOn w:val="Policepardfaut"/>
    <w:uiPriority w:val="99"/>
    <w:semiHidden w:val="1"/>
    <w:rsid w:val="00653266"/>
    <w:rPr>
      <w:color w:val="808080"/>
    </w:rPr>
  </w:style>
  <w:style w:type="character" w:styleId="Titre1Car" w:customStyle="1">
    <w:name w:val="Titre 1 Car"/>
    <w:basedOn w:val="Policepardfaut"/>
    <w:link w:val="Titre1"/>
    <w:uiPriority w:val="9"/>
    <w:rsid w:val="00D33A27"/>
    <w:rPr>
      <w:caps w:val="1"/>
      <w:color w:val="ffffff" w:themeColor="background1"/>
      <w:spacing w:val="15"/>
      <w:sz w:val="22"/>
      <w:szCs w:val="22"/>
      <w:shd w:color="auto" w:fill="4472c4" w:themeFill="accent1" w:val="clear"/>
    </w:rPr>
  </w:style>
  <w:style w:type="character" w:styleId="Titre2Car" w:customStyle="1">
    <w:name w:val="Titre 2 Car"/>
    <w:basedOn w:val="Policepardfaut"/>
    <w:link w:val="Titre2"/>
    <w:uiPriority w:val="9"/>
    <w:semiHidden w:val="1"/>
    <w:rsid w:val="00D33A27"/>
    <w:rPr>
      <w:caps w:val="1"/>
      <w:spacing w:val="15"/>
      <w:shd w:color="auto" w:fill="d9e2f3" w:themeFill="accent1" w:themeFillTint="000033" w:val="clear"/>
    </w:rPr>
  </w:style>
  <w:style w:type="character" w:styleId="Titre3Car" w:customStyle="1">
    <w:name w:val="Titre 3 Car"/>
    <w:basedOn w:val="Policepardfaut"/>
    <w:link w:val="Titre3"/>
    <w:uiPriority w:val="9"/>
    <w:semiHidden w:val="1"/>
    <w:rsid w:val="00D33A27"/>
    <w:rPr>
      <w:caps w:val="1"/>
      <w:color w:val="1f3763" w:themeColor="accent1" w:themeShade="00007F"/>
      <w:spacing w:val="15"/>
    </w:rPr>
  </w:style>
  <w:style w:type="character" w:styleId="Titre4Car" w:customStyle="1">
    <w:name w:val="Titre 4 Car"/>
    <w:basedOn w:val="Policepardfaut"/>
    <w:link w:val="Titre4"/>
    <w:uiPriority w:val="9"/>
    <w:semiHidden w:val="1"/>
    <w:rsid w:val="00D33A27"/>
    <w:rPr>
      <w:caps w:val="1"/>
      <w:color w:val="2f5496" w:themeColor="accent1" w:themeShade="0000BF"/>
      <w:spacing w:val="10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D33A27"/>
    <w:rPr>
      <w:caps w:val="1"/>
      <w:color w:val="2f5496" w:themeColor="accent1" w:themeShade="0000BF"/>
      <w:spacing w:val="10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D33A27"/>
    <w:rPr>
      <w:caps w:val="1"/>
      <w:color w:val="2f5496" w:themeColor="accent1" w:themeShade="0000BF"/>
      <w:spacing w:val="10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D33A27"/>
    <w:rPr>
      <w:caps w:val="1"/>
      <w:color w:val="2f5496" w:themeColor="accent1" w:themeShade="0000BF"/>
      <w:spacing w:val="10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D33A27"/>
    <w:rPr>
      <w:caps w:val="1"/>
      <w:spacing w:val="10"/>
      <w:sz w:val="18"/>
      <w:szCs w:val="18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D33A27"/>
    <w:rPr>
      <w:i w:val="1"/>
      <w:iCs w:val="1"/>
      <w:caps w:val="1"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 w:val="1"/>
    <w:unhideWhenUsed w:val="1"/>
    <w:qFormat w:val="1"/>
    <w:rsid w:val="00D33A27"/>
    <w:rPr>
      <w:b w:val="1"/>
      <w:bCs w:val="1"/>
      <w:color w:val="2f5496" w:themeColor="accent1" w:themeShade="0000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 w:val="1"/>
    <w:rsid w:val="00D33A27"/>
    <w:pPr>
      <w:spacing w:after="0" w:before="0"/>
    </w:pPr>
    <w:rPr>
      <w:rFonts w:asciiTheme="majorHAnsi" w:cstheme="majorBidi" w:eastAsiaTheme="majorEastAsia" w:hAnsiTheme="majorHAnsi"/>
      <w:caps w:val="1"/>
      <w:color w:val="4472c4" w:themeColor="accent1"/>
      <w:spacing w:val="10"/>
      <w:sz w:val="52"/>
      <w:szCs w:val="52"/>
    </w:rPr>
  </w:style>
  <w:style w:type="character" w:styleId="TitreCar" w:customStyle="1">
    <w:name w:val="Titre Car"/>
    <w:basedOn w:val="Policepardfaut"/>
    <w:link w:val="Titre"/>
    <w:uiPriority w:val="10"/>
    <w:rsid w:val="00D33A27"/>
    <w:rPr>
      <w:rFonts w:asciiTheme="majorHAnsi" w:cstheme="majorBidi" w:eastAsiaTheme="majorEastAsia" w:hAnsiTheme="majorHAnsi"/>
      <w:caps w:val="1"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 w:val="1"/>
    <w:rsid w:val="00D33A27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Sous-titreCar" w:customStyle="1">
    <w:name w:val="Sous-titre Car"/>
    <w:basedOn w:val="Policepardfaut"/>
    <w:link w:val="Sous-titre"/>
    <w:uiPriority w:val="11"/>
    <w:rsid w:val="00D33A27"/>
    <w:rPr>
      <w:caps w:val="1"/>
      <w:color w:val="595959" w:themeColor="text1" w:themeTint="0000A6"/>
      <w:spacing w:val="10"/>
      <w:sz w:val="21"/>
      <w:szCs w:val="21"/>
    </w:rPr>
  </w:style>
  <w:style w:type="character" w:styleId="lev">
    <w:name w:val="Strong"/>
    <w:uiPriority w:val="22"/>
    <w:qFormat w:val="1"/>
    <w:rsid w:val="00D33A27"/>
    <w:rPr>
      <w:b w:val="1"/>
      <w:bCs w:val="1"/>
    </w:rPr>
  </w:style>
  <w:style w:type="character" w:styleId="Accentuation">
    <w:name w:val="Emphasis"/>
    <w:uiPriority w:val="20"/>
    <w:qFormat w:val="1"/>
    <w:rsid w:val="00D33A27"/>
    <w:rPr>
      <w:caps w:val="1"/>
      <w:color w:val="1f3763" w:themeColor="accent1" w:themeShade="00007F"/>
      <w:spacing w:val="5"/>
    </w:rPr>
  </w:style>
  <w:style w:type="paragraph" w:styleId="Sansinterligne">
    <w:name w:val="No Spacing"/>
    <w:uiPriority w:val="1"/>
    <w:qFormat w:val="1"/>
    <w:rsid w:val="00D33A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 w:val="1"/>
    <w:rsid w:val="00D33A27"/>
    <w:rPr>
      <w:i w:val="1"/>
      <w:iCs w:val="1"/>
      <w:sz w:val="24"/>
      <w:szCs w:val="24"/>
    </w:rPr>
  </w:style>
  <w:style w:type="character" w:styleId="CitationCar" w:customStyle="1">
    <w:name w:val="Citation Car"/>
    <w:basedOn w:val="Policepardfaut"/>
    <w:link w:val="Citation"/>
    <w:uiPriority w:val="29"/>
    <w:rsid w:val="00D33A27"/>
    <w:rPr>
      <w:i w:val="1"/>
      <w:iCs w:val="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 w:val="1"/>
    <w:rsid w:val="00D33A27"/>
    <w:pPr>
      <w:spacing w:after="240" w:before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D33A27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 w:val="1"/>
    <w:rsid w:val="00D33A27"/>
    <w:rPr>
      <w:i w:val="1"/>
      <w:iCs w:val="1"/>
      <w:color w:val="1f3763" w:themeColor="accent1" w:themeShade="00007F"/>
    </w:rPr>
  </w:style>
  <w:style w:type="character" w:styleId="Accentuationintense">
    <w:name w:val="Intense Emphasis"/>
    <w:uiPriority w:val="21"/>
    <w:qFormat w:val="1"/>
    <w:rsid w:val="00D33A27"/>
    <w:rPr>
      <w:b w:val="1"/>
      <w:bCs w:val="1"/>
      <w:caps w:val="1"/>
      <w:color w:val="1f3763" w:themeColor="accent1" w:themeShade="00007F"/>
      <w:spacing w:val="10"/>
    </w:rPr>
  </w:style>
  <w:style w:type="character" w:styleId="Rfrencelgre">
    <w:name w:val="Subtle Reference"/>
    <w:uiPriority w:val="31"/>
    <w:qFormat w:val="1"/>
    <w:rsid w:val="00D33A27"/>
    <w:rPr>
      <w:b w:val="1"/>
      <w:bCs w:val="1"/>
      <w:color w:val="4472c4" w:themeColor="accent1"/>
    </w:rPr>
  </w:style>
  <w:style w:type="character" w:styleId="Rfrenceintense">
    <w:name w:val="Intense Reference"/>
    <w:uiPriority w:val="32"/>
    <w:qFormat w:val="1"/>
    <w:rsid w:val="00D33A27"/>
    <w:rPr>
      <w:b w:val="1"/>
      <w:bCs w:val="1"/>
      <w:i w:val="1"/>
      <w:iCs w:val="1"/>
      <w:caps w:val="1"/>
      <w:color w:val="4472c4" w:themeColor="accent1"/>
    </w:rPr>
  </w:style>
  <w:style w:type="character" w:styleId="Titredulivre">
    <w:name w:val="Book Title"/>
    <w:uiPriority w:val="33"/>
    <w:qFormat w:val="1"/>
    <w:rsid w:val="00D33A27"/>
    <w:rPr>
      <w:b w:val="1"/>
      <w:bCs w:val="1"/>
      <w:i w:val="1"/>
      <w:iCs w:val="1"/>
      <w:spacing w:val="0"/>
    </w:rPr>
  </w:style>
  <w:style w:type="paragraph" w:styleId="En-ttedetabledesmatires">
    <w:name w:val="TOC Heading"/>
    <w:basedOn w:val="Titre1"/>
    <w:next w:val="Normal"/>
    <w:uiPriority w:val="39"/>
    <w:semiHidden w:val="1"/>
    <w:unhideWhenUsed w:val="1"/>
    <w:qFormat w:val="1"/>
    <w:rsid w:val="00D33A27"/>
    <w:pPr>
      <w:outlineLvl w:val="9"/>
    </w:pPr>
  </w:style>
  <w:style w:type="table" w:styleId="Grilledutableau">
    <w:name w:val="Table Grid"/>
    <w:basedOn w:val="TableauNormal"/>
    <w:uiPriority w:val="39"/>
    <w:rsid w:val="006C0A65"/>
    <w:pPr>
      <w:spacing w:after="0" w:before="0" w:line="240" w:lineRule="auto"/>
    </w:pPr>
    <w:rPr>
      <w:rFonts w:eastAsiaTheme="minorHAnsi"/>
      <w:sz w:val="22"/>
      <w:szCs w:val="22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gkelc" w:customStyle="1">
    <w:name w:val="hgkelc"/>
    <w:basedOn w:val="Policepardfaut"/>
    <w:rsid w:val="00AD4B03"/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pPr>
      <w:spacing w:after="0" w:before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Cs5D1QFhiD1uk4F+HdW1QROEHw==">CgMxLjAaHwoBMBIaChgICVIUChJ0YWJsZS4xaGRqZGtkMmtsYmUaHwoBMRIaChgICVIUChJ0YWJsZS52NDdxNXJqd2R5cmEaHwoBMhIaChgICVIUChJ0YWJsZS5wdHpseXlpcjVmNXAaHwoBMxIaChgICVIUChJ0YWJsZS5nY2tyNmU3bjhhankaJAoBNBIfCh0IB0IZCgVBcmlhbBIQQXJpYWwgVW5pY29kZSBNUxokCgE1Eh8KHQgHQhkKBUFyaWFsEhBBcmlhbCBVbmljb2RlIE1TOAByITFhMjUyTlprdWJRRFJzbnJEVkFRZTFSLTBZNGhsVXhx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2024-01-24T21:12:00Z</dcterms:created>
  <dc:creator>User</dc:creator>
</cp:coreProperties>
</file>