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6A08FE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-553233</wp:posOffset>
            </wp:positionH>
            <wp:positionV relativeFrom="paragraph">
              <wp:posOffset>-260291</wp:posOffset>
            </wp:positionV>
            <wp:extent cx="7530067" cy="10845209"/>
            <wp:effectExtent l="19050" t="0" r="0" b="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5619" cy="10853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”REAL</w:t>
      </w:r>
      <w:r w:rsidR="00A93025" w:rsidRPr="00CF3C5A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A13E09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A13E09" w:rsidRDefault="00D131AE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CF3C5A" w:rsidRPr="00CF3C5A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62392B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Yuqori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aniqlikdagi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 w:rsidR="003931D1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3931D1" w:rsidRPr="006A08FE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GUVOHNOMASI*</w:t>
      </w:r>
    </w:p>
    <w:p w:rsidR="00A13E09" w:rsidRPr="006A08FE" w:rsidRDefault="003931D1" w:rsidP="006A08FE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uz-Cyrl-UZ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5092065</wp:posOffset>
            </wp:positionH>
            <wp:positionV relativeFrom="paragraph">
              <wp:posOffset>238125</wp:posOffset>
            </wp:positionV>
            <wp:extent cx="1203325" cy="796925"/>
            <wp:effectExtent l="19050" t="0" r="0" b="0"/>
            <wp:wrapThrough wrapText="bothSides">
              <wp:wrapPolygon edited="0">
                <wp:start x="-342" y="0"/>
                <wp:lineTo x="-342" y="21170"/>
                <wp:lineTo x="21543" y="21170"/>
                <wp:lineTo x="21543" y="0"/>
                <wp:lineTo x="-342" y="0"/>
              </wp:wrapPolygon>
            </wp:wrapThrough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85C4A" w:rsidRPr="006A08FE" w:rsidRDefault="00A93025" w:rsidP="00A85C4A">
      <w:pPr>
        <w:tabs>
          <w:tab w:val="left" w:pos="870"/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32"/>
          <w:lang w:val="uz-Cyrl-UZ"/>
        </w:rPr>
      </w:pPr>
      <w:r>
        <w:rPr>
          <w:rFonts w:ascii="Times New Roman" w:hAnsi="Times New Roman" w:cs="Times New Roman"/>
          <w:b/>
          <w:noProof/>
          <w:sz w:val="32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193040</wp:posOffset>
            </wp:positionH>
            <wp:positionV relativeFrom="paragraph">
              <wp:posOffset>93980</wp:posOffset>
            </wp:positionV>
            <wp:extent cx="1057275" cy="609600"/>
            <wp:effectExtent l="19050" t="0" r="9525" b="0"/>
            <wp:wrapThrough wrapText="bothSides">
              <wp:wrapPolygon edited="0">
                <wp:start x="6616" y="0"/>
                <wp:lineTo x="3114" y="1350"/>
                <wp:lineTo x="-389" y="7425"/>
                <wp:lineTo x="-389" y="14175"/>
                <wp:lineTo x="4670" y="20925"/>
                <wp:lineTo x="7395" y="20925"/>
                <wp:lineTo x="14400" y="20925"/>
                <wp:lineTo x="17124" y="20925"/>
                <wp:lineTo x="21795" y="14850"/>
                <wp:lineTo x="21795" y="6750"/>
                <wp:lineTo x="19070" y="2025"/>
                <wp:lineTo x="15568" y="0"/>
                <wp:lineTo x="6616" y="0"/>
              </wp:wrapPolygon>
            </wp:wrapThrough>
            <wp:docPr id="1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85C4A"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A13E09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      </w:t>
      </w:r>
    </w:p>
    <w:p w:rsidR="00A13E09" w:rsidRPr="006A08FE" w:rsidRDefault="002919EE" w:rsidP="003A0CAF">
      <w:pPr>
        <w:tabs>
          <w:tab w:val="left" w:pos="1473"/>
          <w:tab w:val="left" w:pos="1775"/>
        </w:tabs>
        <w:spacing w:after="0" w:line="240" w:lineRule="auto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</w:p>
    <w:p w:rsidR="00311C6A" w:rsidRDefault="00A13E09" w:rsidP="00A13E0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   </w:t>
      </w:r>
      <w:r w:rsidR="00FF7776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</w:t>
      </w:r>
      <w:r w:rsid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            </w:t>
      </w:r>
    </w:p>
    <w:p w:rsidR="003931D1" w:rsidRDefault="006A08FE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62392B" w:rsidRPr="003931D1" w:rsidRDefault="003931D1" w:rsidP="00CF3C5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Amal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qilish</w:t>
      </w:r>
      <w:proofErr w:type="spellEnd"/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  <w:lang w:val="en-US"/>
        </w:rPr>
        <w:t>muddati</w:t>
      </w:r>
      <w:proofErr w:type="spellEnd"/>
    </w:p>
    <w:p w:rsidR="0062392B" w:rsidRPr="00E533D7" w:rsidRDefault="006E6546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en-US"/>
        </w:rPr>
      </w:pP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>20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{date1}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yil</w:t>
      </w:r>
      <w:proofErr w:type="spell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 </w:t>
      </w:r>
      <w:proofErr w:type="gramStart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«{</w:t>
      </w:r>
      <w:proofErr w:type="gramEnd"/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>date1_1}</w:t>
      </w:r>
      <w:r w:rsidRPr="003931D1">
        <w:rPr>
          <w:rFonts w:ascii="Times New Roman" w:hAnsi="Times New Roman" w:cs="Times New Roman"/>
          <w:b/>
          <w:sz w:val="30"/>
          <w:szCs w:val="30"/>
          <w:lang w:val="en-US"/>
        </w:rPr>
        <w:t xml:space="preserve">» </w:t>
      </w:r>
      <w:r w:rsidR="00CF3C5A">
        <w:rPr>
          <w:rFonts w:ascii="Times New Roman" w:hAnsi="Times New Roman" w:cs="Times New Roman"/>
          <w:b/>
          <w:sz w:val="30"/>
          <w:szCs w:val="30"/>
          <w:lang w:val="en-US"/>
        </w:rPr>
        <w:t xml:space="preserve">{date1_2} </w:t>
      </w:r>
      <w:proofErr w:type="spellStart"/>
      <w:r w:rsidR="003931D1">
        <w:rPr>
          <w:rFonts w:ascii="Times New Roman" w:hAnsi="Times New Roman" w:cs="Times New Roman"/>
          <w:b/>
          <w:sz w:val="30"/>
          <w:szCs w:val="30"/>
          <w:lang w:val="en-US"/>
        </w:rPr>
        <w:t>gacha</w:t>
      </w:r>
      <w:proofErr w:type="spellEnd"/>
    </w:p>
    <w:p w:rsidR="00A13E09" w:rsidRPr="003931D1" w:rsidRDefault="006E6546" w:rsidP="0062392B">
      <w:pPr>
        <w:spacing w:after="0" w:line="276" w:lineRule="auto"/>
        <w:rPr>
          <w:rFonts w:ascii="Times New Roman" w:hAnsi="Times New Roman" w:cs="Times New Roman"/>
          <w:b/>
          <w:sz w:val="28"/>
          <w:lang w:val="en-US"/>
        </w:rPr>
      </w:pPr>
      <w:r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CF3C5A" w:rsidRDefault="00CF3C5A" w:rsidP="00CF3C5A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{line1}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{line1_end}</w:t>
      </w:r>
      <w:r w:rsidRPr="00CF3C5A">
        <w:rPr>
          <w:rFonts w:ascii="Times New Roman" w:hAnsi="Times New Roman" w:cs="Times New Roman"/>
          <w:b/>
          <w:sz w:val="24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640D66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{line2}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{line2_end}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13E09" w:rsidRPr="0062392B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</w:p>
    <w:p w:rsidR="00B03ABF" w:rsidRPr="00FC497E" w:rsidRDefault="009B694B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”</w:t>
      </w:r>
      <w:proofErr w:type="gram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REAL </w:t>
      </w:r>
      <w:r w:rsidR="00A93025" w:rsidRPr="00CF3C5A">
        <w:rPr>
          <w:rFonts w:ascii="Times New Roman" w:hAnsi="Times New Roman" w:cs="Times New Roman"/>
          <w:sz w:val="28"/>
          <w:u w:val="single"/>
          <w:lang w:val="en-US"/>
        </w:rPr>
        <w:t xml:space="preserve"> 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ELECTRONICS</w:t>
      </w:r>
      <w:proofErr w:type="gramEnd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A93025">
        <w:rPr>
          <w:rFonts w:ascii="Times New Roman" w:hAnsi="Times New Roman" w:cs="Times New Roman"/>
          <w:sz w:val="20"/>
          <w:szCs w:val="20"/>
          <w:lang w:val="en-US"/>
        </w:rPr>
        <w:t>______________________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62392B">
      <w:pPr>
        <w:spacing w:after="0" w:line="276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593E7C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{line3_start}</w:t>
      </w:r>
      <w:r w:rsidRPr="00CF3C5A">
        <w:rPr>
          <w:rFonts w:ascii="Times New Roman" w:hAnsi="Times New Roman" w:cs="Times New Roman"/>
          <w:sz w:val="24"/>
          <w:szCs w:val="26"/>
          <w:u w:val="single"/>
          <w:lang w:val="en-US"/>
        </w:rPr>
        <w:t>{line3}</w:t>
      </w:r>
      <w:r w:rsidRPr="00CF3C5A">
        <w:rPr>
          <w:rFonts w:ascii="Times New Roman" w:hAnsi="Times New Roman" w:cs="Times New Roman"/>
          <w:sz w:val="24"/>
          <w:szCs w:val="26"/>
          <w:lang w:val="en-US"/>
        </w:rPr>
        <w:t>{line3_end}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{line4}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{line4_end}</w:t>
      </w:r>
      <w:r w:rsidR="00710DC2" w:rsidRPr="0062392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62392B">
        <w:rPr>
          <w:rFonts w:ascii="Times New Roman" w:hAnsi="Times New Roman" w:cs="Times New Roman"/>
          <w:sz w:val="20"/>
          <w:lang w:val="en-US"/>
        </w:rPr>
        <w:t xml:space="preserve">        </w:t>
      </w:r>
    </w:p>
    <w:p w:rsidR="00710DC2" w:rsidRPr="0062392B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62392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6239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710DC2" w:rsidRPr="0062392B">
        <w:rPr>
          <w:rFonts w:ascii="Times New Roman" w:hAnsi="Times New Roman" w:cs="Times New Roman"/>
          <w:sz w:val="20"/>
          <w:lang w:val="en-US"/>
        </w:rPr>
        <w:t>)</w:t>
      </w:r>
    </w:p>
    <w:p w:rsidR="0099783C" w:rsidRPr="003269E1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{line5}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{line5_end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proofErr w:type="gram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CF3C5A" w:rsidRDefault="009978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3269E1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{line6}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E743C2" w:rsidRPr="00FC497E" w:rsidRDefault="002A1311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{line7_start}</w:t>
      </w:r>
      <w:r w:rsidR="00CF3C5A"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{line7}</w:t>
      </w:r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{line7_end</w:t>
      </w:r>
      <w:proofErr w:type="gramStart"/>
      <w:r w:rsidR="00CF3C5A"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proofErr w:type="gram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</w:p>
    <w:p w:rsidR="00E743C2" w:rsidRPr="00FC497E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{line8_start}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{line8}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 xml:space="preserve">{line8_end}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  <w:r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CF3C5A" w:rsidRDefault="00CF3C5A" w:rsidP="0062392B">
      <w:pPr>
        <w:spacing w:after="0" w:line="276" w:lineRule="auto"/>
        <w:rPr>
          <w:rFonts w:ascii="Times New Roman" w:hAnsi="Times New Roman" w:cs="Times New Roman"/>
          <w:sz w:val="20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{line9}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640D66" w:rsidP="00CF3C5A">
      <w:pPr>
        <w:spacing w:after="0" w:line="276" w:lineRule="auto"/>
        <w:jc w:val="center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AD58A6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7F71B0" w:rsidRPr="004C232B" w:rsidRDefault="00CF3C5A" w:rsidP="0062392B">
      <w:pPr>
        <w:spacing w:after="0" w:line="276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{line10_start}</w:t>
      </w:r>
      <w:r w:rsidRPr="002A1311">
        <w:rPr>
          <w:rFonts w:ascii="Times New Roman" w:hAnsi="Times New Roman" w:cs="Times New Roman"/>
          <w:sz w:val="24"/>
          <w:szCs w:val="26"/>
          <w:u w:val="single"/>
          <w:lang w:val="en-US"/>
        </w:rPr>
        <w:t>{line10}</w:t>
      </w:r>
      <w:r w:rsidRPr="002A1311">
        <w:rPr>
          <w:rFonts w:ascii="Times New Roman" w:hAnsi="Times New Roman" w:cs="Times New Roman"/>
          <w:sz w:val="24"/>
          <w:szCs w:val="26"/>
          <w:lang w:val="en-US"/>
        </w:rPr>
        <w:t>{line10_end</w:t>
      </w:r>
      <w:proofErr w:type="gramStart"/>
      <w:r w:rsidRPr="002A1311">
        <w:rPr>
          <w:rFonts w:ascii="Times New Roman" w:hAnsi="Times New Roman" w:cs="Times New Roman"/>
          <w:sz w:val="24"/>
          <w:szCs w:val="26"/>
          <w:lang w:val="en-US"/>
        </w:rPr>
        <w:t>}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proofErr w:type="gram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62392B">
      <w:pPr>
        <w:spacing w:after="0" w:line="276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E533D7" w:rsidRDefault="004C232B" w:rsidP="00E533D7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tbl>
      <w:tblPr>
        <w:tblStyle w:val="PlainTable4"/>
        <w:tblpPr w:leftFromText="180" w:rightFromText="180" w:vertAnchor="text" w:horzAnchor="page" w:tblpX="1153" w:tblpY="15"/>
        <w:tblW w:w="0" w:type="auto"/>
        <w:tblLook w:val="04A0" w:firstRow="1" w:lastRow="0" w:firstColumn="1" w:lastColumn="0" w:noHBand="0" w:noVBand="1"/>
      </w:tblPr>
      <w:tblGrid>
        <w:gridCol w:w="2605"/>
      </w:tblGrid>
      <w:tr w:rsidR="00E533D7" w:rsidTr="00E533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:rsidR="00E533D7" w:rsidRDefault="00E533D7" w:rsidP="00E533D7">
            <w:pPr>
              <w:rPr>
                <w:rFonts w:ascii="Times New Roman" w:hAnsi="Times New Roman" w:cs="Times New Roman"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CF3C5A" w:rsidRDefault="004C232B" w:rsidP="00CF3C5A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CF3C5A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CF3C5A" w:rsidRPr="00CF3C5A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B75EB8" w:rsidRPr="00FC497E" w:rsidRDefault="000C10C2" w:rsidP="00E533D7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62392B" w:rsidRPr="00E533D7" w:rsidRDefault="0062392B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М.</w:t>
      </w:r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O’</w:t>
      </w:r>
      <w:r>
        <w:rPr>
          <w:rFonts w:ascii="Times New Roman" w:hAnsi="Times New Roman" w:cs="Times New Roman"/>
          <w:b/>
          <w:i/>
          <w:sz w:val="24"/>
          <w:szCs w:val="26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Metrologiya</w:t>
      </w:r>
      <w:proofErr w:type="spellEnd"/>
      <w:r w:rsidRPr="00456503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6"/>
          <w:lang w:val="en-US"/>
        </w:rPr>
        <w:t>xizmatining</w:t>
      </w:r>
      <w:proofErr w:type="spellEnd"/>
      <w:r w:rsidRPr="00FF2582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  <w:proofErr w:type="spellStart"/>
      <w:r w:rsidR="00E533D7">
        <w:rPr>
          <w:rFonts w:ascii="Times New Roman" w:hAnsi="Times New Roman" w:cs="Times New Roman"/>
          <w:b/>
          <w:i/>
          <w:sz w:val="24"/>
          <w:szCs w:val="26"/>
          <w:lang w:val="en-US"/>
        </w:rPr>
        <w:t>rahbari</w:t>
      </w:r>
      <w:proofErr w:type="spellEnd"/>
      <w:r w:rsidR="00E533D7">
        <w:rPr>
          <w:rFonts w:ascii="Times New Roman" w:hAnsi="Times New Roman" w:cs="Times New Roman"/>
          <w:b/>
          <w:i/>
          <w:sz w:val="24"/>
          <w:szCs w:val="26"/>
          <w:lang w:val="en-US"/>
        </w:rPr>
        <w:t xml:space="preserve">  </w:t>
      </w:r>
      <w:r w:rsidRPr="00FF2582">
        <w:rPr>
          <w:rFonts w:ascii="Times New Roman" w:hAnsi="Times New Roman" w:cs="Times New Roman"/>
          <w:b/>
          <w:sz w:val="24"/>
          <w:szCs w:val="26"/>
          <w:lang w:val="uz-Cyrl-UZ"/>
        </w:rPr>
        <w:t xml:space="preserve"> </w:t>
      </w:r>
      <w:r w:rsidR="00CF3C5A" w:rsidRPr="00E533D7">
        <w:rPr>
          <w:rFonts w:ascii="Times New Roman" w:hAnsi="Times New Roman" w:cs="Times New Roman"/>
          <w:sz w:val="24"/>
          <w:szCs w:val="26"/>
          <w:u w:val="single"/>
          <w:lang w:val="en-US"/>
        </w:rPr>
        <w:t>{line11}</w:t>
      </w:r>
      <w:r w:rsidRPr="00456503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456503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 .</w:t>
      </w:r>
    </w:p>
    <w:p w:rsidR="0062392B" w:rsidRPr="00456503" w:rsidRDefault="0062392B" w:rsidP="0062392B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en-US"/>
        </w:rPr>
      </w:pPr>
    </w:p>
    <w:p w:rsidR="0062392B" w:rsidRPr="00E533D7" w:rsidRDefault="0062392B" w:rsidP="00E533D7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en-US"/>
        </w:rPr>
      </w:pPr>
      <w:r w:rsidRPr="00456503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               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    </w:t>
      </w:r>
      <w:r w:rsidRPr="0045650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</w:t>
      </w:r>
      <w:r w:rsidRPr="00456503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E533D7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CF3C5A" w:rsidRPr="00E533D7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E533D7" w:rsidRPr="00E533D7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bookmarkStart w:id="0" w:name="_GoBack"/>
      <w:bookmarkEnd w:id="0"/>
      <w:r w:rsidR="00E533D7" w:rsidRPr="00E533D7">
        <w:rPr>
          <w:rFonts w:ascii="Times New Roman" w:hAnsi="Times New Roman" w:cs="Times New Roman"/>
          <w:sz w:val="24"/>
          <w:szCs w:val="26"/>
          <w:u w:val="single"/>
          <w:lang w:val="en-US"/>
        </w:rPr>
        <w:t>2</w:t>
      </w:r>
      <w:r w:rsidR="00CF3C5A" w:rsidRPr="00E533D7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 w:rsidRPr="0062392B">
        <w:rPr>
          <w:rFonts w:ascii="Times New Roman" w:hAnsi="Times New Roman" w:cs="Times New Roman"/>
          <w:b/>
          <w:sz w:val="20"/>
          <w:szCs w:val="26"/>
          <w:lang w:val="en-US"/>
        </w:rPr>
        <w:t xml:space="preserve">   </w:t>
      </w:r>
      <w:r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Pr="0062392B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CF3C5A">
        <w:rPr>
          <w:rFonts w:ascii="Times New Roman" w:hAnsi="Times New Roman" w:cs="Times New Roman"/>
          <w:i/>
          <w:sz w:val="20"/>
          <w:szCs w:val="26"/>
          <w:lang w:val="en-US"/>
        </w:rPr>
        <w:t xml:space="preserve">           .</w:t>
      </w:r>
    </w:p>
    <w:p w:rsidR="00E533D7" w:rsidRPr="00E533D7" w:rsidRDefault="00E533D7" w:rsidP="00E533D7">
      <w:pPr>
        <w:spacing w:after="0" w:line="240" w:lineRule="auto"/>
        <w:rPr>
          <w:rFonts w:ascii="Times New Roman" w:hAnsi="Times New Roman" w:cs="Times New Roman"/>
          <w:sz w:val="20"/>
          <w:szCs w:val="26"/>
          <w:lang w:val="en-US"/>
        </w:rPr>
      </w:pPr>
    </w:p>
    <w:p w:rsidR="00B75EB8" w:rsidRPr="00FC497E" w:rsidRDefault="00B75EB8" w:rsidP="00640D66">
      <w:pPr>
        <w:spacing w:after="0" w:line="240" w:lineRule="auto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B75EB8" w:rsidRPr="00FC497E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0416B6"/>
    <w:rsid w:val="000416B6"/>
    <w:rsid w:val="00090B85"/>
    <w:rsid w:val="00093CB8"/>
    <w:rsid w:val="000A775B"/>
    <w:rsid w:val="000C10C2"/>
    <w:rsid w:val="000D163E"/>
    <w:rsid w:val="000E2A3D"/>
    <w:rsid w:val="0010442A"/>
    <w:rsid w:val="001214D5"/>
    <w:rsid w:val="001F043C"/>
    <w:rsid w:val="0028153E"/>
    <w:rsid w:val="002919EE"/>
    <w:rsid w:val="002A1311"/>
    <w:rsid w:val="002A7157"/>
    <w:rsid w:val="002D46AB"/>
    <w:rsid w:val="00311C6A"/>
    <w:rsid w:val="003269E1"/>
    <w:rsid w:val="00364F4A"/>
    <w:rsid w:val="003931D1"/>
    <w:rsid w:val="003A0CAF"/>
    <w:rsid w:val="004013B9"/>
    <w:rsid w:val="00450977"/>
    <w:rsid w:val="00480CBB"/>
    <w:rsid w:val="00486607"/>
    <w:rsid w:val="004C232B"/>
    <w:rsid w:val="00542532"/>
    <w:rsid w:val="00545036"/>
    <w:rsid w:val="00545713"/>
    <w:rsid w:val="00593E7C"/>
    <w:rsid w:val="00600AB4"/>
    <w:rsid w:val="00601DF9"/>
    <w:rsid w:val="0062392B"/>
    <w:rsid w:val="00640D66"/>
    <w:rsid w:val="006A08FE"/>
    <w:rsid w:val="006A1484"/>
    <w:rsid w:val="006E6546"/>
    <w:rsid w:val="00710DC2"/>
    <w:rsid w:val="0072077E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A13E09"/>
    <w:rsid w:val="00A85C4A"/>
    <w:rsid w:val="00A86154"/>
    <w:rsid w:val="00A93025"/>
    <w:rsid w:val="00AD58A6"/>
    <w:rsid w:val="00AE6468"/>
    <w:rsid w:val="00B03ABF"/>
    <w:rsid w:val="00B75EB8"/>
    <w:rsid w:val="00C51785"/>
    <w:rsid w:val="00CF3C5A"/>
    <w:rsid w:val="00D131AE"/>
    <w:rsid w:val="00DE6B1D"/>
    <w:rsid w:val="00E533D7"/>
    <w:rsid w:val="00E743C2"/>
    <w:rsid w:val="00EC2F52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033C71-463F-4283-AC11-2FF3CC25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392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E5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E533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7531D4-21A3-4FC7-A828-7B545744F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5</cp:revision>
  <dcterms:created xsi:type="dcterms:W3CDTF">2023-11-14T16:42:00Z</dcterms:created>
  <dcterms:modified xsi:type="dcterms:W3CDTF">2023-11-16T07:56:00Z</dcterms:modified>
</cp:coreProperties>
</file>