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7F7A" w14:textId="77777777" w:rsidR="00653A77" w:rsidRDefault="00000000">
      <w:pPr>
        <w:spacing w:after="200" w:line="276" w:lineRule="auto"/>
        <w:jc w:val="center"/>
        <w:rPr>
          <w:rFonts w:ascii="Calibri" w:eastAsia="Calibri" w:hAnsi="Calibri" w:cs="Calibri"/>
          <w:color w:val="333333"/>
          <w:sz w:val="22"/>
        </w:rPr>
      </w:pPr>
      <w:r>
        <w:rPr>
          <w:rFonts w:ascii="Calibri" w:eastAsia="Calibri" w:hAnsi="Calibri" w:cs="Calibri"/>
          <w:b/>
          <w:color w:val="1B365D"/>
          <w:sz w:val="36"/>
        </w:rPr>
        <w:t>Project Planning &amp; Architecture Notes</w:t>
      </w:r>
      <w:r>
        <w:rPr>
          <w:rFonts w:ascii="Calibri" w:eastAsia="Calibri" w:hAnsi="Calibri" w:cs="Calibri"/>
          <w:b/>
          <w:color w:val="1B365D"/>
          <w:sz w:val="36"/>
        </w:rPr>
        <w:br/>
        <w:t>Spending Tracker Project</w:t>
      </w:r>
    </w:p>
    <w:p w14:paraId="7D35EEBB" w14:textId="77777777" w:rsidR="00653A77" w:rsidRDefault="00000000">
      <w:pPr>
        <w:spacing w:after="200" w:line="276" w:lineRule="auto"/>
        <w:rPr>
          <w:rFonts w:ascii="Calibri" w:eastAsia="Calibri" w:hAnsi="Calibri" w:cs="Calibri"/>
          <w:color w:val="333333"/>
          <w:sz w:val="22"/>
        </w:rPr>
      </w:pPr>
      <w:r>
        <w:rPr>
          <w:rFonts w:ascii="Calibri" w:eastAsia="Calibri" w:hAnsi="Calibri" w:cs="Calibri"/>
          <w:color w:val="333333"/>
          <w:sz w:val="22"/>
        </w:rPr>
        <w:br/>
      </w:r>
    </w:p>
    <w:p w14:paraId="19148A13" w14:textId="77777777" w:rsidR="00653A77" w:rsidRDefault="00000000">
      <w:pPr>
        <w:spacing w:after="200" w:line="276" w:lineRule="auto"/>
        <w:rPr>
          <w:rFonts w:ascii="Calibri" w:eastAsia="Calibri" w:hAnsi="Calibri" w:cs="Calibri"/>
          <w:color w:val="333333"/>
          <w:sz w:val="22"/>
        </w:rPr>
      </w:pPr>
      <w:r>
        <w:rPr>
          <w:rFonts w:ascii="Calibri" w:eastAsia="Calibri" w:hAnsi="Calibri" w:cs="Calibri"/>
          <w:b/>
          <w:color w:val="1B365D"/>
          <w:sz w:val="28"/>
        </w:rPr>
        <w:t>1. System Scope &amp; Core Logic</w:t>
      </w:r>
    </w:p>
    <w:p w14:paraId="4401C468" w14:textId="77777777" w:rsidR="00653A77" w:rsidRDefault="00000000">
      <w:pPr>
        <w:spacing w:after="200" w:line="276" w:lineRule="auto"/>
        <w:rPr>
          <w:rFonts w:ascii="Calibri" w:eastAsia="Calibri" w:hAnsi="Calibri" w:cs="Calibri"/>
          <w:color w:val="333333"/>
          <w:sz w:val="22"/>
        </w:rPr>
      </w:pPr>
      <w:r>
        <w:rPr>
          <w:rFonts w:ascii="Calibri" w:eastAsia="Calibri" w:hAnsi="Calibri" w:cs="Calibri"/>
          <w:color w:val="333333"/>
          <w:sz w:val="22"/>
        </w:rPr>
        <w:t>The purpose of this application is to log personal expenses and provide strict historical tracking constraints.</w:t>
      </w:r>
    </w:p>
    <w:p w14:paraId="12D8AAE4" w14:textId="77777777" w:rsidR="00653A77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333333"/>
          <w:sz w:val="22"/>
        </w:rPr>
      </w:pPr>
      <w:r>
        <w:rPr>
          <w:rFonts w:ascii="Calibri" w:eastAsia="Calibri" w:hAnsi="Calibri" w:cs="Calibri"/>
          <w:b/>
          <w:color w:val="1B365D"/>
          <w:sz w:val="22"/>
        </w:rPr>
        <w:t xml:space="preserve">Dashboard Initialization: </w:t>
      </w:r>
      <w:r>
        <w:rPr>
          <w:rFonts w:ascii="Calibri" w:eastAsia="Calibri" w:hAnsi="Calibri" w:cs="Calibri"/>
          <w:color w:val="333333"/>
          <w:sz w:val="22"/>
        </w:rPr>
        <w:t>The main UI grid automatically displays only the transactions recorded within the last 20 days.</w:t>
      </w:r>
    </w:p>
    <w:p w14:paraId="1D20AFE4" w14:textId="77777777" w:rsidR="00653A77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333333"/>
          <w:sz w:val="22"/>
        </w:rPr>
      </w:pPr>
      <w:r>
        <w:rPr>
          <w:rFonts w:ascii="Calibri" w:eastAsia="Calibri" w:hAnsi="Calibri" w:cs="Calibri"/>
          <w:b/>
          <w:color w:val="1B365D"/>
          <w:sz w:val="22"/>
        </w:rPr>
        <w:t xml:space="preserve">The 20-Day Immutability Rule: </w:t>
      </w:r>
      <w:r>
        <w:rPr>
          <w:rFonts w:ascii="Calibri" w:eastAsia="Calibri" w:hAnsi="Calibri" w:cs="Calibri"/>
          <w:color w:val="333333"/>
          <w:sz w:val="22"/>
        </w:rPr>
        <w:t>Users can freely edit or delete any expense record that is less than 20 days old.</w:t>
      </w:r>
    </w:p>
    <w:p w14:paraId="0A08871D" w14:textId="77777777" w:rsidR="00653A77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333333"/>
          <w:sz w:val="22"/>
        </w:rPr>
      </w:pPr>
      <w:r>
        <w:rPr>
          <w:rFonts w:ascii="Calibri" w:eastAsia="Calibri" w:hAnsi="Calibri" w:cs="Calibri"/>
          <w:b/>
          <w:color w:val="1B365D"/>
          <w:sz w:val="22"/>
        </w:rPr>
        <w:t xml:space="preserve">Historical Lock Rule: </w:t>
      </w:r>
      <w:r>
        <w:rPr>
          <w:rFonts w:ascii="Calibri" w:eastAsia="Calibri" w:hAnsi="Calibri" w:cs="Calibri"/>
          <w:color w:val="333333"/>
          <w:sz w:val="22"/>
        </w:rPr>
        <w:t>Records older than 20 days are locked automatically by the system logic. They cannot be modified or removed from the database through the UI.</w:t>
      </w:r>
    </w:p>
    <w:p w14:paraId="04340961" w14:textId="77777777" w:rsidR="00653A77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333333"/>
          <w:sz w:val="22"/>
        </w:rPr>
      </w:pPr>
      <w:r>
        <w:rPr>
          <w:rFonts w:ascii="Calibri" w:eastAsia="Calibri" w:hAnsi="Calibri" w:cs="Calibri"/>
          <w:b/>
          <w:color w:val="1B365D"/>
          <w:sz w:val="22"/>
        </w:rPr>
        <w:t xml:space="preserve">Category Management: </w:t>
      </w:r>
      <w:r>
        <w:rPr>
          <w:rFonts w:ascii="Calibri" w:eastAsia="Calibri" w:hAnsi="Calibri" w:cs="Calibri"/>
          <w:color w:val="333333"/>
          <w:sz w:val="22"/>
        </w:rPr>
        <w:t>Users can add new categories or remove existing categories. Deleting a category will impact linked expenses based on database foreign key constraints.</w:t>
      </w:r>
    </w:p>
    <w:p w14:paraId="5B58774C" w14:textId="77777777" w:rsidR="00653A77" w:rsidRDefault="00000000">
      <w:pPr>
        <w:spacing w:after="200" w:line="276" w:lineRule="auto"/>
        <w:rPr>
          <w:rFonts w:ascii="Calibri" w:eastAsia="Calibri" w:hAnsi="Calibri" w:cs="Calibri"/>
          <w:color w:val="333333"/>
          <w:sz w:val="22"/>
        </w:rPr>
      </w:pPr>
      <w:r>
        <w:rPr>
          <w:rFonts w:ascii="Calibri" w:eastAsia="Calibri" w:hAnsi="Calibri" w:cs="Calibri"/>
          <w:color w:val="333333"/>
          <w:sz w:val="22"/>
        </w:rPr>
        <w:br/>
      </w:r>
    </w:p>
    <w:p w14:paraId="6BE58D20" w14:textId="77777777" w:rsidR="00653A77" w:rsidRDefault="00000000">
      <w:pPr>
        <w:spacing w:after="200" w:line="276" w:lineRule="auto"/>
        <w:rPr>
          <w:rFonts w:ascii="Calibri" w:eastAsia="Calibri" w:hAnsi="Calibri" w:cs="Calibri"/>
          <w:color w:val="333333"/>
          <w:sz w:val="22"/>
        </w:rPr>
      </w:pPr>
      <w:r>
        <w:rPr>
          <w:rFonts w:ascii="Calibri" w:eastAsia="Calibri" w:hAnsi="Calibri" w:cs="Calibri"/>
          <w:b/>
          <w:color w:val="1B365D"/>
          <w:sz w:val="28"/>
        </w:rPr>
        <w:t>2. Database Architecture Plan</w:t>
      </w:r>
    </w:p>
    <w:p w14:paraId="606401C1" w14:textId="77777777" w:rsidR="00653A77" w:rsidRDefault="00000000">
      <w:pPr>
        <w:spacing w:after="200" w:line="276" w:lineRule="auto"/>
        <w:rPr>
          <w:rFonts w:ascii="Calibri" w:eastAsia="Calibri" w:hAnsi="Calibri" w:cs="Calibri"/>
          <w:color w:val="333333"/>
          <w:sz w:val="22"/>
        </w:rPr>
      </w:pPr>
      <w:r>
        <w:rPr>
          <w:rFonts w:ascii="Calibri" w:eastAsia="Calibri" w:hAnsi="Calibri" w:cs="Calibri"/>
          <w:color w:val="333333"/>
          <w:sz w:val="22"/>
        </w:rPr>
        <w:t>The database '</w:t>
      </w:r>
      <w:proofErr w:type="spellStart"/>
      <w:r>
        <w:rPr>
          <w:rFonts w:ascii="Calibri" w:eastAsia="Calibri" w:hAnsi="Calibri" w:cs="Calibri"/>
          <w:color w:val="333333"/>
          <w:sz w:val="22"/>
        </w:rPr>
        <w:t>spendingdb</w:t>
      </w:r>
      <w:proofErr w:type="spellEnd"/>
      <w:r>
        <w:rPr>
          <w:rFonts w:ascii="Calibri" w:eastAsia="Calibri" w:hAnsi="Calibri" w:cs="Calibri"/>
          <w:color w:val="333333"/>
          <w:sz w:val="22"/>
        </w:rPr>
        <w:t>' utilizes a relational schema to enforce data integrity.</w:t>
      </w:r>
    </w:p>
    <w:p w14:paraId="77A43023" w14:textId="77777777" w:rsidR="00653A77" w:rsidRDefault="00000000">
      <w:pPr>
        <w:spacing w:after="200" w:line="276" w:lineRule="auto"/>
        <w:rPr>
          <w:rFonts w:ascii="Calibri" w:eastAsia="Calibri" w:hAnsi="Calibri" w:cs="Calibri"/>
          <w:color w:val="333333"/>
          <w:sz w:val="22"/>
        </w:rPr>
      </w:pPr>
      <w:r>
        <w:rPr>
          <w:rFonts w:ascii="Calibri" w:eastAsia="Calibri" w:hAnsi="Calibri" w:cs="Calibri"/>
          <w:b/>
          <w:color w:val="333333"/>
          <w:sz w:val="22"/>
        </w:rPr>
        <w:t xml:space="preserve">Table 1: </w:t>
      </w:r>
      <w:proofErr w:type="spellStart"/>
      <w:r>
        <w:rPr>
          <w:rFonts w:ascii="Calibri" w:eastAsia="Calibri" w:hAnsi="Calibri" w:cs="Calibri"/>
          <w:b/>
          <w:color w:val="333333"/>
          <w:sz w:val="22"/>
        </w:rPr>
        <w:t>category_info</w:t>
      </w:r>
      <w:proofErr w:type="spellEnd"/>
      <w:r>
        <w:rPr>
          <w:rFonts w:ascii="Calibri" w:eastAsia="Calibri" w:hAnsi="Calibri" w:cs="Calibri"/>
          <w:b/>
          <w:color w:val="333333"/>
          <w:sz w:val="22"/>
        </w:rPr>
        <w:br/>
      </w:r>
      <w:r>
        <w:rPr>
          <w:rFonts w:ascii="Calibri" w:eastAsia="Calibri" w:hAnsi="Calibri" w:cs="Calibri"/>
          <w:color w:val="333333"/>
          <w:sz w:val="22"/>
        </w:rPr>
        <w:t>• id (INT, Primary Key, Auto Increment)</w:t>
      </w:r>
      <w:r>
        <w:rPr>
          <w:rFonts w:ascii="Calibri" w:eastAsia="Calibri" w:hAnsi="Calibri" w:cs="Calibri"/>
          <w:color w:val="333333"/>
          <w:sz w:val="22"/>
        </w:rPr>
        <w:br/>
        <w:t xml:space="preserve">• </w:t>
      </w:r>
      <w:proofErr w:type="spellStart"/>
      <w:r>
        <w:rPr>
          <w:rFonts w:ascii="Calibri" w:eastAsia="Calibri" w:hAnsi="Calibri" w:cs="Calibri"/>
          <w:color w:val="333333"/>
          <w:sz w:val="22"/>
        </w:rPr>
        <w:t>category_name</w:t>
      </w:r>
      <w:proofErr w:type="spellEnd"/>
      <w:r>
        <w:rPr>
          <w:rFonts w:ascii="Calibri" w:eastAsia="Calibri" w:hAnsi="Calibri" w:cs="Calibri"/>
          <w:color w:val="333333"/>
          <w:sz w:val="22"/>
        </w:rPr>
        <w:t xml:space="preserve"> (VARCHAR, Unique, Not Null)</w:t>
      </w:r>
    </w:p>
    <w:p w14:paraId="70D7A58C" w14:textId="77777777" w:rsidR="00653A77" w:rsidRDefault="00000000">
      <w:pPr>
        <w:spacing w:after="200" w:line="276" w:lineRule="auto"/>
        <w:rPr>
          <w:rFonts w:ascii="Calibri" w:eastAsia="Calibri" w:hAnsi="Calibri" w:cs="Calibri"/>
          <w:color w:val="333333"/>
          <w:sz w:val="22"/>
        </w:rPr>
      </w:pPr>
      <w:r>
        <w:rPr>
          <w:rFonts w:ascii="Calibri" w:eastAsia="Calibri" w:hAnsi="Calibri" w:cs="Calibri"/>
          <w:b/>
          <w:color w:val="333333"/>
          <w:sz w:val="22"/>
        </w:rPr>
        <w:t>Table 2: spendings</w:t>
      </w:r>
      <w:r>
        <w:rPr>
          <w:rFonts w:ascii="Calibri" w:eastAsia="Calibri" w:hAnsi="Calibri" w:cs="Calibri"/>
          <w:b/>
          <w:color w:val="333333"/>
          <w:sz w:val="22"/>
        </w:rPr>
        <w:br/>
      </w:r>
      <w:r>
        <w:rPr>
          <w:rFonts w:ascii="Calibri" w:eastAsia="Calibri" w:hAnsi="Calibri" w:cs="Calibri"/>
          <w:color w:val="333333"/>
          <w:sz w:val="22"/>
        </w:rPr>
        <w:t>• id (INT, Primary Key, Auto Increment)</w:t>
      </w:r>
      <w:r>
        <w:rPr>
          <w:rFonts w:ascii="Calibri" w:eastAsia="Calibri" w:hAnsi="Calibri" w:cs="Calibri"/>
          <w:color w:val="333333"/>
          <w:sz w:val="22"/>
        </w:rPr>
        <w:br/>
        <w:t xml:space="preserve">• category (VARCHAR, Foreign Key referencing </w:t>
      </w:r>
      <w:proofErr w:type="spellStart"/>
      <w:r>
        <w:rPr>
          <w:rFonts w:ascii="Calibri" w:eastAsia="Calibri" w:hAnsi="Calibri" w:cs="Calibri"/>
          <w:color w:val="333333"/>
          <w:sz w:val="22"/>
        </w:rPr>
        <w:t>category_info</w:t>
      </w:r>
      <w:proofErr w:type="spellEnd"/>
      <w:r>
        <w:rPr>
          <w:rFonts w:ascii="Calibri" w:eastAsia="Calibri" w:hAnsi="Calibri" w:cs="Calibri"/>
          <w:color w:val="333333"/>
          <w:sz w:val="22"/>
        </w:rPr>
        <w:t>)</w:t>
      </w:r>
      <w:r>
        <w:rPr>
          <w:rFonts w:ascii="Calibri" w:eastAsia="Calibri" w:hAnsi="Calibri" w:cs="Calibri"/>
          <w:color w:val="333333"/>
          <w:sz w:val="22"/>
        </w:rPr>
        <w:br/>
        <w:t>• amount (DOUBLE, Not Null)</w:t>
      </w:r>
      <w:r>
        <w:rPr>
          <w:rFonts w:ascii="Calibri" w:eastAsia="Calibri" w:hAnsi="Calibri" w:cs="Calibri"/>
          <w:color w:val="333333"/>
          <w:sz w:val="22"/>
        </w:rPr>
        <w:br/>
        <w:t>• date (DATE, Not Null)</w:t>
      </w:r>
    </w:p>
    <w:p w14:paraId="1BF6EF5C" w14:textId="77777777" w:rsidR="00653A77" w:rsidRDefault="00000000">
      <w:pPr>
        <w:spacing w:after="200" w:line="276" w:lineRule="auto"/>
        <w:rPr>
          <w:rFonts w:ascii="Calibri" w:eastAsia="Calibri" w:hAnsi="Calibri" w:cs="Calibri"/>
          <w:color w:val="333333"/>
          <w:sz w:val="22"/>
        </w:rPr>
      </w:pPr>
      <w:r>
        <w:rPr>
          <w:rFonts w:ascii="Calibri" w:eastAsia="Calibri" w:hAnsi="Calibri" w:cs="Calibri"/>
          <w:color w:val="333333"/>
          <w:sz w:val="22"/>
        </w:rPr>
        <w:br/>
      </w:r>
    </w:p>
    <w:p w14:paraId="6B496DDE" w14:textId="77777777" w:rsidR="00653A77" w:rsidRDefault="00000000">
      <w:pPr>
        <w:spacing w:after="200" w:line="276" w:lineRule="auto"/>
        <w:rPr>
          <w:rFonts w:ascii="Calibri" w:eastAsia="Calibri" w:hAnsi="Calibri" w:cs="Calibri"/>
          <w:color w:val="333333"/>
          <w:sz w:val="22"/>
        </w:rPr>
      </w:pPr>
      <w:r>
        <w:rPr>
          <w:rFonts w:ascii="Calibri" w:eastAsia="Calibri" w:hAnsi="Calibri" w:cs="Calibri"/>
          <w:b/>
          <w:color w:val="1B365D"/>
          <w:sz w:val="28"/>
        </w:rPr>
        <w:t>3. User Interface &amp; Filtering Logic</w:t>
      </w:r>
    </w:p>
    <w:p w14:paraId="7B08C87E" w14:textId="77777777" w:rsidR="00653A77" w:rsidRDefault="00000000">
      <w:pPr>
        <w:spacing w:after="200" w:line="276" w:lineRule="auto"/>
        <w:rPr>
          <w:rFonts w:ascii="Calibri" w:eastAsia="Calibri" w:hAnsi="Calibri" w:cs="Calibri"/>
          <w:color w:val="333333"/>
          <w:sz w:val="22"/>
        </w:rPr>
      </w:pPr>
      <w:r>
        <w:rPr>
          <w:rFonts w:ascii="Calibri" w:eastAsia="Calibri" w:hAnsi="Calibri" w:cs="Calibri"/>
          <w:color w:val="333333"/>
          <w:sz w:val="22"/>
        </w:rPr>
        <w:lastRenderedPageBreak/>
        <w:t>The application uses a standard Java GUI layout. It processes data queries through two primary filters:</w:t>
      </w:r>
    </w:p>
    <w:p w14:paraId="1B008AE1" w14:textId="77777777" w:rsidR="00653A77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333333"/>
          <w:sz w:val="22"/>
        </w:rPr>
      </w:pPr>
      <w:r>
        <w:rPr>
          <w:rFonts w:ascii="Calibri" w:eastAsia="Calibri" w:hAnsi="Calibri" w:cs="Calibri"/>
          <w:b/>
          <w:color w:val="1B365D"/>
          <w:sz w:val="22"/>
        </w:rPr>
        <w:t xml:space="preserve">Date-Wise View: </w:t>
      </w:r>
      <w:r>
        <w:rPr>
          <w:rFonts w:ascii="Calibri" w:eastAsia="Calibri" w:hAnsi="Calibri" w:cs="Calibri"/>
          <w:color w:val="333333"/>
          <w:sz w:val="22"/>
        </w:rPr>
        <w:t>Queries the 'spendings' table using a SQL BETWEEN clause for a specific 'From' and 'To' date range.</w:t>
      </w:r>
    </w:p>
    <w:p w14:paraId="7EDC8C03" w14:textId="77777777" w:rsidR="00653A77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333333"/>
          <w:sz w:val="22"/>
        </w:rPr>
      </w:pPr>
      <w:r>
        <w:rPr>
          <w:rFonts w:ascii="Calibri" w:eastAsia="Calibri" w:hAnsi="Calibri" w:cs="Calibri"/>
          <w:b/>
          <w:color w:val="1B365D"/>
          <w:sz w:val="22"/>
        </w:rPr>
        <w:t xml:space="preserve">Category-Wise View: </w:t>
      </w:r>
      <w:r>
        <w:rPr>
          <w:rFonts w:ascii="Calibri" w:eastAsia="Calibri" w:hAnsi="Calibri" w:cs="Calibri"/>
          <w:color w:val="333333"/>
          <w:sz w:val="22"/>
        </w:rPr>
        <w:t>Filters data by matching the exact category string combined with the selected date range.</w:t>
      </w:r>
    </w:p>
    <w:p w14:paraId="6DF44AB8" w14:textId="77777777" w:rsidR="00653A77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333333"/>
          <w:sz w:val="22"/>
        </w:rPr>
      </w:pPr>
      <w:r>
        <w:rPr>
          <w:rFonts w:ascii="Calibri" w:eastAsia="Calibri" w:hAnsi="Calibri" w:cs="Calibri"/>
          <w:b/>
          <w:color w:val="1B365D"/>
          <w:sz w:val="22"/>
        </w:rPr>
        <w:t xml:space="preserve">Total Display: </w:t>
      </w:r>
      <w:r>
        <w:rPr>
          <w:rFonts w:ascii="Calibri" w:eastAsia="Calibri" w:hAnsi="Calibri" w:cs="Calibri"/>
          <w:color w:val="333333"/>
          <w:sz w:val="22"/>
        </w:rPr>
        <w:t>An aggregation function loops through the active UI table rows to calculate and display the live sum.</w:t>
      </w:r>
    </w:p>
    <w:p w14:paraId="4FE369F5" w14:textId="77777777" w:rsidR="00653A77" w:rsidRDefault="00653A77">
      <w:pPr>
        <w:spacing w:after="200" w:line="276" w:lineRule="auto"/>
        <w:rPr>
          <w:rFonts w:ascii="Calibri" w:eastAsia="Calibri" w:hAnsi="Calibri" w:cs="Calibri"/>
          <w:sz w:val="22"/>
        </w:rPr>
      </w:pPr>
    </w:p>
    <w:sectPr w:rsidR="00653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F44B5"/>
    <w:multiLevelType w:val="multilevel"/>
    <w:tmpl w:val="2A8EDA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23A794F"/>
    <w:multiLevelType w:val="multilevel"/>
    <w:tmpl w:val="5B02F0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90741083">
    <w:abstractNumId w:val="0"/>
  </w:num>
  <w:num w:numId="2" w16cid:durableId="1440031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3A77"/>
    <w:rsid w:val="0051792F"/>
    <w:rsid w:val="00583957"/>
    <w:rsid w:val="00653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E7F16"/>
  <w15:docId w15:val="{4C1E2C41-7F33-42DF-87B8-2F81687CA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Abdul Majeed</cp:lastModifiedBy>
  <cp:revision>2</cp:revision>
  <dcterms:created xsi:type="dcterms:W3CDTF">2026-05-28T13:27:00Z</dcterms:created>
  <dcterms:modified xsi:type="dcterms:W3CDTF">2026-05-28T13:28:00Z</dcterms:modified>
</cp:coreProperties>
</file>