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sz w:val="32"/>
          <w:szCs w:val="32"/>
        </w:rPr>
        <w:t>By</w:t>
      </w:r>
      <w:r>
        <w:rPr>
          <w:sz w:val="32"/>
          <w:szCs w:val="32"/>
        </w:rPr>
        <w:t xml:space="preserve"> </w:t>
      </w:r>
    </w:p>
    <w:p>
      <w:pPr>
        <w:pStyle w:val="style0"/>
        <w:jc w:val="center"/>
        <w:rPr>
          <w:b/>
          <w:sz w:val="32"/>
          <w:szCs w:val="32"/>
        </w:rPr>
      </w:pPr>
    </w:p>
    <w:p>
      <w:pPr>
        <w:pStyle w:val="style0"/>
        <w:jc w:val="center"/>
        <w:rPr>
          <w:b/>
          <w:sz w:val="32"/>
          <w:szCs w:val="32"/>
        </w:rPr>
      </w:pPr>
      <w:r>
        <w:rPr>
          <w:sz w:val="32"/>
          <w:szCs w:val="32"/>
        </w:rPr>
        <w:t>Abdul Qahir Jalali</w:t>
      </w:r>
    </w:p>
    <w:p>
      <w:pPr>
        <w:pStyle w:val="style0"/>
        <w:jc w:val="center"/>
        <w:rPr>
          <w:b/>
          <w:sz w:val="32"/>
          <w:szCs w:val="32"/>
        </w:rPr>
      </w:pPr>
      <w:r>
        <w:rPr>
          <w:sz w:val="32"/>
          <w:szCs w:val="32"/>
        </w:rPr>
        <w:t>202</w:t>
      </w:r>
      <w:r>
        <w:rPr>
          <w:sz w:val="32"/>
          <w:szCs w:val="32"/>
        </w:rPr>
        <w:t>1</w:t>
      </w:r>
      <w:r>
        <w:rPr>
          <w:sz w:val="32"/>
          <w:szCs w:val="32"/>
        </w:rPr>
        <w:t>-UMDB-00</w:t>
      </w:r>
      <w:r>
        <w:rPr>
          <w:sz w:val="32"/>
          <w:szCs w:val="32"/>
        </w:rPr>
        <w:t>1017</w:t>
      </w:r>
    </w:p>
    <w:p>
      <w:pPr>
        <w:pStyle w:val="style0"/>
        <w:jc w:val="center"/>
        <w:rPr>
          <w:b/>
          <w:sz w:val="32"/>
          <w:szCs w:val="32"/>
        </w:rPr>
      </w:pPr>
    </w:p>
    <w:p>
      <w:pPr>
        <w:pStyle w:val="style0"/>
        <w:jc w:val="center"/>
        <w:rPr>
          <w:b/>
          <w:sz w:val="32"/>
          <w:szCs w:val="32"/>
        </w:rPr>
      </w:pPr>
      <w:r>
        <w:rPr>
          <w:sz w:val="32"/>
          <w:szCs w:val="32"/>
        </w:rPr>
        <w:t xml:space="preserve">Raja </w:t>
      </w:r>
      <w:r>
        <w:rPr>
          <w:sz w:val="32"/>
          <w:szCs w:val="32"/>
        </w:rPr>
        <w:t>Sharyar</w:t>
      </w:r>
      <w:r>
        <w:rPr>
          <w:sz w:val="32"/>
          <w:szCs w:val="32"/>
        </w:rPr>
        <w:t xml:space="preserve"> </w:t>
      </w:r>
      <w:r>
        <w:rPr>
          <w:sz w:val="32"/>
          <w:szCs w:val="32"/>
        </w:rPr>
        <w:t>Muneer</w:t>
      </w:r>
    </w:p>
    <w:p>
      <w:pPr>
        <w:pStyle w:val="style0"/>
        <w:jc w:val="center"/>
        <w:rPr>
          <w:b/>
          <w:sz w:val="32"/>
          <w:szCs w:val="32"/>
        </w:rPr>
      </w:pPr>
      <w:r>
        <w:rPr>
          <w:sz w:val="32"/>
          <w:szCs w:val="32"/>
        </w:rPr>
        <w:t>202</w:t>
      </w:r>
      <w:r>
        <w:rPr>
          <w:sz w:val="32"/>
          <w:szCs w:val="32"/>
        </w:rPr>
        <w:t>1</w:t>
      </w:r>
      <w:r>
        <w:rPr>
          <w:sz w:val="32"/>
          <w:szCs w:val="32"/>
        </w:rPr>
        <w:t>-UMDB-001</w:t>
      </w:r>
      <w:r>
        <w:rPr>
          <w:sz w:val="32"/>
          <w:szCs w:val="32"/>
        </w:rPr>
        <w:t>041</w:t>
      </w:r>
    </w:p>
    <w:p>
      <w:pPr>
        <w:pStyle w:val="style0"/>
        <w:rPr>
          <w:b/>
          <w:sz w:val="32"/>
          <w:szCs w:val="32"/>
        </w:rPr>
      </w:pPr>
    </w:p>
    <w:p>
      <w:pPr>
        <w:pStyle w:val="style0"/>
        <w:jc w:val="center"/>
        <w:rPr>
          <w:b/>
          <w:sz w:val="32"/>
          <w:szCs w:val="32"/>
        </w:rPr>
      </w:pPr>
      <w:r>
        <w:rPr>
          <w:sz w:val="32"/>
          <w:szCs w:val="32"/>
        </w:rPr>
        <w:t>Supervisor</w:t>
      </w:r>
    </w:p>
    <w:p>
      <w:pPr>
        <w:pStyle w:val="style0"/>
        <w:jc w:val="center"/>
        <w:rPr>
          <w:b/>
          <w:sz w:val="32"/>
          <w:szCs w:val="32"/>
        </w:rPr>
      </w:pPr>
    </w:p>
    <w:p>
      <w:pPr>
        <w:pStyle w:val="style0"/>
        <w:jc w:val="center"/>
        <w:rPr>
          <w:b/>
          <w:sz w:val="32"/>
          <w:szCs w:val="32"/>
        </w:rPr>
      </w:pPr>
      <w:r>
        <w:rPr>
          <w:sz w:val="32"/>
          <w:szCs w:val="32"/>
        </w:rPr>
        <w:t xml:space="preserve">Dr. </w:t>
      </w:r>
      <w:r>
        <w:rPr>
          <w:sz w:val="32"/>
          <w:szCs w:val="32"/>
        </w:rPr>
        <w:t>Mary</w:t>
      </w:r>
      <w:r>
        <w:rPr>
          <w:sz w:val="32"/>
          <w:szCs w:val="32"/>
        </w:rPr>
        <w:t>a</w:t>
      </w:r>
      <w:r>
        <w:rPr>
          <w:sz w:val="32"/>
          <w:szCs w:val="32"/>
        </w:rPr>
        <w:t xml:space="preserve">m </w:t>
      </w:r>
      <w:r>
        <w:rPr>
          <w:sz w:val="32"/>
          <w:szCs w:val="32"/>
        </w:rPr>
        <w:t>Bibi</w:t>
      </w:r>
    </w:p>
    <w:p>
      <w:pPr>
        <w:pStyle w:val="style0"/>
        <w:jc w:val="center"/>
        <w:rPr>
          <w:b/>
          <w:sz w:val="32"/>
          <w:szCs w:val="32"/>
        </w:rPr>
      </w:pPr>
      <w:r>
        <w:rPr>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sz w:val="30"/>
          <w:szCs w:val="30"/>
        </w:rPr>
        <w:t>DEPARTMENT OF COMPUTER SCIENCES &amp; INFORMATION TECHNOLOGY</w:t>
      </w:r>
      <w:r>
        <w:rPr>
          <w:sz w:val="30"/>
          <w:szCs w:val="30"/>
        </w:rPr>
        <w:t xml:space="preserve"> </w:t>
      </w:r>
    </w:p>
    <w:p>
      <w:pPr>
        <w:pStyle w:val="style0"/>
        <w:jc w:val="center"/>
        <w:rPr>
          <w:b/>
          <w:sz w:val="30"/>
          <w:szCs w:val="30"/>
        </w:rPr>
      </w:pPr>
      <w:r>
        <w:rPr>
          <w:sz w:val="30"/>
          <w:szCs w:val="30"/>
        </w:rPr>
        <w:t xml:space="preserve">FACULTY OF </w:t>
      </w:r>
      <w:r>
        <w:rPr>
          <w:sz w:val="30"/>
          <w:szCs w:val="30"/>
        </w:rPr>
        <w:t>SCIENCE</w:t>
      </w:r>
    </w:p>
    <w:p>
      <w:pPr>
        <w:pStyle w:val="style0"/>
        <w:jc w:val="center"/>
        <w:rPr>
          <w:b/>
          <w:sz w:val="32"/>
          <w:szCs w:val="32"/>
        </w:rPr>
      </w:pPr>
      <w:r>
        <w:rPr>
          <w:sz w:val="32"/>
          <w:szCs w:val="32"/>
        </w:rPr>
        <w:t xml:space="preserve">UNIVERSITY </w:t>
      </w:r>
      <w:r>
        <w:rPr>
          <w:sz w:val="32"/>
          <w:szCs w:val="32"/>
        </w:rPr>
        <w:t>AZAD JAMMU &amp; KASHMIR</w:t>
      </w:r>
    </w:p>
    <w:p>
      <w:pPr>
        <w:pStyle w:val="style0"/>
        <w:jc w:val="center"/>
        <w:rPr>
          <w:b/>
          <w:sz w:val="32"/>
          <w:szCs w:val="32"/>
        </w:rPr>
      </w:pPr>
      <w:r>
        <w:rPr>
          <w:sz w:val="32"/>
          <w:szCs w:val="32"/>
        </w:rPr>
        <w:t>MUZAFFARABAD</w:t>
      </w:r>
    </w:p>
    <w:p>
      <w:pPr>
        <w:pStyle w:val="style0"/>
        <w:jc w:val="center"/>
        <w:rPr>
          <w:b/>
          <w:sz w:val="32"/>
          <w:szCs w:val="32"/>
        </w:rPr>
      </w:pPr>
    </w:p>
    <w:p>
      <w:pPr>
        <w:pStyle w:val="style0"/>
        <w:jc w:val="center"/>
        <w:rPr>
          <w:rFonts w:cs="Arial"/>
          <w:b/>
          <w:sz w:val="32"/>
          <w:szCs w:val="32"/>
        </w:rPr>
      </w:pPr>
      <w:r>
        <w:rPr>
          <w:rFonts w:cs="Arial"/>
          <w:sz w:val="32"/>
          <w:szCs w:val="32"/>
        </w:rPr>
        <w:t>Session:</w:t>
      </w:r>
      <w:r>
        <w:rPr>
          <w:rFonts w:cs="Arial"/>
          <w:sz w:val="32"/>
          <w:szCs w:val="32"/>
        </w:rPr>
        <w:t xml:space="preserve"> </w:t>
      </w:r>
      <w:r>
        <w:rPr>
          <w:rFonts w:cs="Arial"/>
          <w:sz w:val="32"/>
          <w:szCs w:val="32"/>
        </w:rPr>
        <w:t>202</w:t>
      </w:r>
      <w:r>
        <w:rPr>
          <w:rFonts w:cs="Arial"/>
          <w:sz w:val="32"/>
          <w:szCs w:val="32"/>
        </w:rPr>
        <w:t>1</w:t>
      </w:r>
      <w:r>
        <w:rPr>
          <w:rFonts w:cs="Arial"/>
          <w:sz w:val="32"/>
          <w:szCs w:val="32"/>
        </w:rPr>
        <w:t>-202</w:t>
      </w:r>
      <w:r>
        <w:rPr>
          <w:rFonts w:cs="Arial"/>
          <w:sz w:val="32"/>
          <w:szCs w:val="32"/>
        </w:rPr>
        <w:t>5</w:t>
      </w:r>
    </w:p>
    <w:p>
      <w:pPr>
        <w:pStyle w:val="style0"/>
        <w:rPr>
          <w:b/>
          <w:bCs/>
          <w:sz w:val="36"/>
          <w:szCs w:val="36"/>
        </w:rPr>
      </w:pPr>
    </w:p>
    <w:p>
      <w:pPr>
        <w:pStyle w:val="style0"/>
        <w:ind w:left="1440" w:firstLine="720"/>
        <w:rPr>
          <w:b/>
          <w:bCs/>
          <w:sz w:val="36"/>
          <w:szCs w:val="36"/>
        </w:rPr>
      </w:pPr>
      <w:r>
        <w:rPr>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Cs/>
          <w:sz w:val="24"/>
          <w:szCs w:val="24"/>
        </w:rPr>
        <w:t>(Supervisor)</w:t>
      </w:r>
      <w:r>
        <w:rPr>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sz w:val="28"/>
          <w:szCs w:val="28"/>
        </w:rPr>
        <w:t>ABSTRACT</w:t>
      </w:r>
    </w:p>
    <w:p>
      <w:pPr>
        <w:pStyle w:val="style0"/>
        <w:spacing w:lineRule="auto" w:line="480"/>
        <w:rPr>
          <w:sz w:val="24"/>
          <w:szCs w:val="24"/>
        </w:rPr>
      </w:pPr>
    </w:p>
    <w:p>
      <w:pPr>
        <w:pStyle w:val="style0"/>
        <w:spacing w:lineRule="auto" w:line="480"/>
        <w:jc w:val="both"/>
        <w:rPr>
          <w:sz w:val="24"/>
          <w:szCs w:val="24"/>
        </w:rPr>
      </w:pPr>
      <w:r>
        <w:rPr>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bookmarkStart w:id="2" w:name="_Toc211421131"/>
    <w:p>
      <w:r>
        <w:t>I certify that the research work titled "Robust Object Detection System Under Adverse Weather Conditions" is my own work. The work has not been presented elsewhere for assessment. Where material has been used from other sources it has been properly acknowledged/referred.</w:t>
      </w:r>
    </w:p>
    <w:p/>
    <w:p>
      <w:r>
        <w:t>(Student’s Signature)</w:t>
        <w:tab/>
        <w:tab/>
        <w:t>(Student’s Signature)</w:t>
      </w:r>
    </w:p>
    <w:p>
      <w:r>
        <w:t>Abdul Qahir Jalali</w:t>
        <w:tab/>
        <w:tab/>
        <w:t>Raja Sharyar Muneer</w:t>
      </w:r>
    </w:p>
    <w:p>
      <w:r>
        <w:t>2021-UMDB-001017</w:t>
        <w:tab/>
        <w:tab/>
        <w:t>2021-UMDB-001041</w:t>
      </w:r>
    </w:p>
    <w:p>
      <w:pPr>
        <w:pStyle w:val="style1"/>
        <w:pBdr>
          <w:bottom w:val="single" w:sz="12" w:space="1" w:color="auto"/>
        </w:pBdr>
        <w:spacing w:after="0" w:lineRule="auto" w:line="480"/>
        <w:jc w:val="center"/>
        <w:rPr>
          <w:bCs/>
          <w:sz w:val="28"/>
          <w:szCs w:val="28"/>
        </w:rPr>
      </w:pPr>
      <w:r>
        <w:rPr>
          <w:bCs/>
          <w:sz w:val="28"/>
          <w:szCs w:val="28"/>
        </w:rPr>
        <w:t>Acknowledgements</w:t>
      </w:r>
      <w:bookmarkEnd w:id="2"/>
    </w:p>
    <w:bookmarkStart w:id="3" w:name="_Toc211421132"/>
    <w:p>
      <w:r>
        <w:t>All praises are for Allah, the Lord of all the worlds. It is only because of the boundless grace of Allah that we have been able to complete our project. Peace be upon Prophet Muhammad ﷺ whom Allah sent as a mercy to all the humanity.</w:t>
      </w:r>
    </w:p>
    <w:p/>
    <w:p>
      <w:r>
        <w:t>We extend our heartfelt gratitude to all the teachers who have guided us throughout our degree journey. In particular, we wish to thank our supervisor, Dr. Maryam Bibi for her invaluable support, guidance, and encouragement throughout the project development and documentation process. Her dedication and insight have been instrumental not only in this project but throughout our entire academic journey.</w:t>
      </w:r>
    </w:p>
    <w:p/>
    <w:p>
      <w:r>
        <w:t>We also wish to express our deep appreciation to our parents, family, and friends for their unwavering support and patience during our research and writing journey. Their prayers, encouragement, and belief in our abilities have been a constant source of strength and motivation, making this accomplishment possible.</w:t>
      </w:r>
    </w:p>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2.2 Deep Learning for Vision</w:t>
        <w:tab/>
        <w:t>6</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2.4.3 OpenCV</w:t>
        <w:tab/>
        <w:t>10</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3.2.2 OpenCV Integration</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3.2.4 YOLO Detection Model</w:t>
        <w:tab/>
        <w:t>14</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pPr>
      <w:r>
        <w:t>3.4.1 Data Flow for Object Detection</w:t>
        <w:tab/>
        <w:t>16</w:t>
      </w:r>
    </w:p>
    <w:p>
      <w:pPr>
        <w:pStyle w:val="style21"/>
      </w:pPr>
      <w:r>
        <w:t>3.4.2 Detection Result Flow</w:t>
        <w:tab/>
        <w:t>18</w:t>
      </w:r>
    </w:p>
    <w:p>
      <w:pPr>
        <w:pStyle w:val="style21"/>
      </w:pPr>
      <w:r>
        <w:t>3.4.3 Sequence Diagram</w:t>
        <w:tab/>
        <w:t>18</w:t>
      </w:r>
    </w:p>
    <w:p>
      <w:pPr>
        <w:pStyle w:val="style21"/>
      </w:pPr>
      <w:r>
        <w:t>3.4.4 Activity Diagram</w:t>
        <w:tab/>
        <w:t>20</w:t>
      </w:r>
    </w:p>
    <w:p>
      <w:pPr>
        <w:pStyle w:val="style21"/>
      </w:pPr>
      <w:r>
        <w:t>3.4.5 System Overview Diagram</w:t>
        <w:tab/>
        <w:t>21</w:t>
      </w:r>
    </w:p>
    <w:p>
      <w:pPr>
        <w:pStyle w:val="style21"/>
      </w:pPr>
      <w:r>
        <w:t>3.4.6 System Architecture Diagram</w:t>
        <w:tab/>
        <w:t>22</w:t>
      </w:r>
    </w:p>
    <w:p>
      <w:pPr>
        <w:pStyle w:val="style21"/>
      </w:pPr>
      <w:r>
        <w:t>3.4.7 Use Case Diagram</w:t>
        <w:tab/>
        <w:t>23</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Machine Learning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Dataset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Model Optimization</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4.2.1 OpenCV Integration</w:t>
        <w:tab/>
        <w:t>27</w:t>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Integration Testing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t>5.6 Uploading Media</w:t>
        <w:tab/>
        <w:t>34</w:t>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 Testing</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pPr>
        <w:jc w:val="center"/>
      </w:pPr>
      <w:r/>
      <w:r>
        <w:drawing>
          <wp:inline xmlns:a="http://schemas.openxmlformats.org/drawingml/2006/main" xmlns:pic="http://schemas.openxmlformats.org/drawingml/2006/picture">
            <wp:extent cx="4572000" cy="2468880"/>
            <wp:docPr id="1033" name="Picture 1033"/>
            <wp:cNvGraphicFramePr>
              <a:graphicFrameLocks noChangeAspect="1"/>
            </wp:cNvGraphicFramePr>
            <a:graphic>
              <a:graphicData uri="http://schemas.openxmlformats.org/drawingml/2006/picture">
                <pic:pic>
                  <pic:nvPicPr>
                    <pic:cNvPr id="0" name="seq.png"/>
                    <pic:cNvPicPr/>
                  </pic:nvPicPr>
                  <pic:blipFill>
                    <a:blip r:embed="rId25"/>
                    <a:stretch>
                      <a:fillRect/>
                    </a:stretch>
                  </pic:blipFill>
                  <pic:spPr>
                    <a:xfrm>
                      <a:off x="0" y="0"/>
                      <a:ext cx="4572000" cy="2468880"/>
                    </a:xfrm>
                    <a:prstGeom prst="rect"/>
                  </pic:spPr>
                </pic:pic>
              </a:graphicData>
            </a:graphic>
          </wp:inline>
        </w:drawing>
      </w:r>
    </w:p>
    <w:p/>
    <w:p>
      <w:pPr>
        <w:pStyle w:val="style3"/>
      </w:pPr>
      <w:r>
        <w:t>3.4.4 Activity Diagram</w:t>
      </w:r>
    </w:p>
    <w:p>
      <w:pPr>
        <w:jc w:val="center"/>
      </w:pPr>
      <w:r/>
      <w:r>
        <w:drawing>
          <wp:inline xmlns:a="http://schemas.openxmlformats.org/drawingml/2006/main" xmlns:pic="http://schemas.openxmlformats.org/drawingml/2006/picture">
            <wp:extent cx="4572000" cy="9080647"/>
            <wp:docPr id="1034" name="Picture 1034"/>
            <wp:cNvGraphicFramePr>
              <a:graphicFrameLocks noChangeAspect="1"/>
            </wp:cNvGraphicFramePr>
            <a:graphic>
              <a:graphicData uri="http://schemas.openxmlformats.org/drawingml/2006/picture">
                <pic:pic>
                  <pic:nvPicPr>
                    <pic:cNvPr id="0" name="act.png"/>
                    <pic:cNvPicPr/>
                  </pic:nvPicPr>
                  <pic:blipFill>
                    <a:blip r:embed="rId26"/>
                    <a:stretch>
                      <a:fillRect/>
                    </a:stretch>
                  </pic:blipFill>
                  <pic:spPr>
                    <a:xfrm>
                      <a:off x="0" y="0"/>
                      <a:ext cx="4572000" cy="9080647"/>
                    </a:xfrm>
                    <a:prstGeom prst="rect"/>
                  </pic:spPr>
                </pic:pic>
              </a:graphicData>
            </a:graphic>
          </wp:inline>
        </w:drawing>
      </w:r>
    </w:p>
    <w:p/>
    <w:p>
      <w:pPr>
        <w:pStyle w:val="style3"/>
      </w:pPr>
      <w:r>
        <w:t>3.4.5 System Overview Diagram</w:t>
      </w:r>
    </w:p>
    <w:p>
      <w:pPr>
        <w:jc w:val="center"/>
      </w:pPr>
      <w:r/>
      <w:r>
        <w:drawing>
          <wp:inline xmlns:a="http://schemas.openxmlformats.org/drawingml/2006/main" xmlns:pic="http://schemas.openxmlformats.org/drawingml/2006/picture">
            <wp:extent cx="4572000" cy="674815"/>
            <wp:docPr id="1035" name="Picture 1035"/>
            <wp:cNvGraphicFramePr>
              <a:graphicFrameLocks noChangeAspect="1"/>
            </wp:cNvGraphicFramePr>
            <a:graphic>
              <a:graphicData uri="http://schemas.openxmlformats.org/drawingml/2006/picture">
                <pic:pic>
                  <pic:nvPicPr>
                    <pic:cNvPr id="0" name="over.png"/>
                    <pic:cNvPicPr/>
                  </pic:nvPicPr>
                  <pic:blipFill>
                    <a:blip r:embed="rId27"/>
                    <a:stretch>
                      <a:fillRect/>
                    </a:stretch>
                  </pic:blipFill>
                  <pic:spPr>
                    <a:xfrm>
                      <a:off x="0" y="0"/>
                      <a:ext cx="4572000" cy="674815"/>
                    </a:xfrm>
                    <a:prstGeom prst="rect"/>
                  </pic:spPr>
                </pic:pic>
              </a:graphicData>
            </a:graphic>
          </wp:inline>
        </w:drawing>
      </w:r>
    </w:p>
    <w:p/>
    <w:p>
      <w:pPr>
        <w:pStyle w:val="style3"/>
      </w:pPr>
      <w:r>
        <w:t>3.4.6 System Architecture Diagram</w:t>
      </w:r>
    </w:p>
    <w:p>
      <w:pPr>
        <w:jc w:val="center"/>
      </w:pPr>
      <w:r/>
      <w:r>
        <w:drawing>
          <wp:inline xmlns:a="http://schemas.openxmlformats.org/drawingml/2006/main" xmlns:pic="http://schemas.openxmlformats.org/drawingml/2006/picture">
            <wp:extent cx="4572000" cy="3634154"/>
            <wp:docPr id="1036" name="Picture 1036"/>
            <wp:cNvGraphicFramePr>
              <a:graphicFrameLocks noChangeAspect="1"/>
            </wp:cNvGraphicFramePr>
            <a:graphic>
              <a:graphicData uri="http://schemas.openxmlformats.org/drawingml/2006/picture">
                <pic:pic>
                  <pic:nvPicPr>
                    <pic:cNvPr id="0" name="arch.png"/>
                    <pic:cNvPicPr/>
                  </pic:nvPicPr>
                  <pic:blipFill>
                    <a:blip r:embed="rId28"/>
                    <a:stretch>
                      <a:fillRect/>
                    </a:stretch>
                  </pic:blipFill>
                  <pic:spPr>
                    <a:xfrm>
                      <a:off x="0" y="0"/>
                      <a:ext cx="4572000" cy="3634154"/>
                    </a:xfrm>
                    <a:prstGeom prst="rect"/>
                  </pic:spPr>
                </pic:pic>
              </a:graphicData>
            </a:graphic>
          </wp:inline>
        </w:drawing>
      </w:r>
    </w:p>
    <w:p/>
    <w:p>
      <w:pPr>
        <w:pStyle w:val="style3"/>
      </w:pPr>
      <w:r>
        <w:t>3.4.7 Use Case Diagram</w:t>
      </w:r>
    </w:p>
    <w:p>
      <w:pPr>
        <w:jc w:val="center"/>
      </w:pPr>
      <w:r/>
      <w:r>
        <w:drawing>
          <wp:inline xmlns:a="http://schemas.openxmlformats.org/drawingml/2006/main" xmlns:pic="http://schemas.openxmlformats.org/drawingml/2006/picture">
            <wp:extent cx="4572000" cy="4440903"/>
            <wp:docPr id="1037" name="Picture 1037"/>
            <wp:cNvGraphicFramePr>
              <a:graphicFrameLocks noChangeAspect="1"/>
            </wp:cNvGraphicFramePr>
            <a:graphic>
              <a:graphicData uri="http://schemas.openxmlformats.org/drawingml/2006/picture">
                <pic:pic>
                  <pic:nvPicPr>
                    <pic:cNvPr id="0" name="uc.png"/>
                    <pic:cNvPicPr/>
                  </pic:nvPicPr>
                  <pic:blipFill>
                    <a:blip r:embed="rId29"/>
                    <a:stretch>
                      <a:fillRect/>
                    </a:stretch>
                  </pic:blipFill>
                  <pic:spPr>
                    <a:xfrm>
                      <a:off x="0" y="0"/>
                      <a:ext cx="4572000" cy="4440903"/>
                    </a:xfrm>
                    <a:prstGeom prst="rect"/>
                  </pic:spPr>
                </pic:pic>
              </a:graphicData>
            </a:graphic>
          </wp:inline>
        </w:drawing>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r>
        <w:drawing>
          <wp:inline xmlns:a="http://schemas.openxmlformats.org/drawingml/2006/main" xmlns:pic="http://schemas.openxmlformats.org/drawingml/2006/picture">
            <wp:extent cx="4114800" cy="4114800"/>
            <wp:docPr id="1038" name="Picture 1038"/>
            <wp:cNvGraphicFramePr>
              <a:graphicFrameLocks noChangeAspect="1"/>
            </wp:cNvGraphicFramePr>
            <a:graphic>
              <a:graphicData uri="http://schemas.openxmlformats.org/drawingml/2006/picture">
                <pic:pic>
                  <pic:nvPicPr>
                    <pic:cNvPr id="0" name="graph_training_1790171602078.jpg"/>
                    <pic:cNvPicPr/>
                  </pic:nvPicPr>
                  <pic:blipFill>
                    <a:blip r:embed="rId30"/>
                    <a:stretch>
                      <a:fillRect/>
                    </a:stretch>
                  </pic:blipFill>
                  <pic:spPr>
                    <a:xfrm>
                      <a:off x="0" y="0"/>
                      <a:ext cx="4114800" cy="4114800"/>
                    </a:xfrm>
                    <a:prstGeom prst="rect"/>
                  </pic:spPr>
                </pic:pic>
              </a:graphicData>
            </a:graphic>
          </wp:inline>
        </w:drawing>
      </w:r>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bookmarkStart w:id="73" w:name="_Toc211421189"/>
    <w:p>
      <w:r>
        <w:t>Final feature preparation involves normalizing the image dimensions and pixel values to match the input specifications required by the YOLO network.</w:t>
      </w:r>
    </w:p>
    <w:p/>
    <w:p>
      <w:r>
        <w:t>Image Resizing: Resizing image frames to standard dimensions (e.g., 640x640 pixels) to match the YOLO network's input layer requirements.</w:t>
      </w:r>
    </w:p>
    <w:p/>
    <w:p>
      <w:r>
        <w:t>Pixel Normalization: Scaling pixel values between 0 and 1 to ensure consistent model convergence.</w:t>
      </w:r>
    </w:p>
    <w:p/>
    <w:p>
      <w:r>
        <w:t>Tensor Conversion: Converting the processed image array into a format compatible with the PyTorch deep learning backend.</w:t>
      </w:r>
    </w:p>
    <w:p/>
    <w:p>
      <w:r>
        <w:t>This step ensures consistency across all inputs, whether they originate from high-resolution cameras or low-quality video streams.</w:t>
      </w:r>
    </w:p>
    <w:p/>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0"/>
      </w:tblGrid>
      <w:tr>
        <w:tc>
          <w:tcPr>
            <w:tcW w:type="dxa" w:w="8280"/>
          </w:tcPr>
          <w:p>
            <w:pPr>
              <w:jc w:val="center"/>
            </w:pPr>
            <w:r>
              <w:rPr>
                <w:b/>
                <w:sz w:val="32"/>
              </w:rPr>
              <w:t>Robust Object Detection System</w:t>
            </w:r>
          </w:p>
        </w:tc>
      </w:tr>
      <w:tr>
        <w:tc>
          <w:tcPr>
            <w:tcW w:type="dxa" w:w="8280"/>
          </w:tcPr>
          <w:p>
            <w:pPr>
              <w:jc w:val="center"/>
            </w:pPr>
            <w:r>
              <w:br/>
              <w:br/>
              <w:t>[ Drag &amp; Drop Image/Video files (JPG, PNG, MP4) ]</w:t>
              <w:br/>
              <w:br/>
              <w:br/>
              <w:t>[ Upload ]</w:t>
              <w:br/>
            </w:r>
          </w:p>
        </w:tc>
      </w:tr>
    </w:tbl>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r>
      <w:r/>
    </w:p>
    <w:p>
      <w:pPr>
        <w:pStyle w:val="style4110"/>
        <w:rPr/>
      </w:pPr>
      <w:r>
        <w:t>Responsive design principles ensure the layout adapts seamlessly to both desktop and mobile viewports.</w:t>
      </w:r>
      <w:r>
        <w:rPr/>
      </w:r>
      <w:r/>
    </w:p>
    <w:p>
      <w:pPr>
        <w:pStyle w:val="style4110"/>
        <w:rPr/>
      </w:pPr>
      <w:r/>
      <w:r>
        <w:rPr/>
      </w:r>
      <w:r/>
      <w:r/>
      <w:r/>
      <w:r/>
      <w:r/>
    </w:p>
    <w:p>
      <w:pPr>
        <w:pStyle w:val="style4110"/>
        <w:rPr/>
      </w:pPr>
      <w:r/>
      <w:r>
        <w:rPr/>
      </w:r>
      <w:r/>
    </w:p>
    <w:p>
      <w:pPr>
        <w:pStyle w:val="style4110"/>
        <w:rPr/>
      </w:pPr>
      <w:r/>
      <w:r>
        <w:rPr/>
      </w:r>
      <w:r/>
      <w:r/>
      <w:r/>
    </w:p>
    <w:p>
      <w:pPr>
        <w:pStyle w:val="style4110"/>
        <w:rPr/>
      </w:pPr>
      <w:r/>
      <w:r>
        <w:rPr/>
      </w:r>
      <w:r/>
    </w:p>
    <w:p>
      <w:pPr>
        <w:pStyle w:val="style4110"/>
        <w:rPr>
          <w:b/>
        </w:rPr>
      </w:pPr>
      <w:r/>
      <w:r>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Cs/>
        </w:rPr>
        <w:t>Client-side validation ensures only supported file types and sizes are submitted to the server.</w:t>
      </w:r>
      <w:r>
        <w:rPr>
          <w:bCs/>
        </w:rPr>
      </w:r>
      <w:r/>
    </w:p>
    <w:p>
      <w:pPr>
        <w:pStyle w:val="style4110"/>
        <w:rPr/>
      </w:pPr>
      <w:r/>
    </w:p>
    <w:p>
      <w:pPr>
        <w:pStyle w:val="style4110"/>
        <w:rPr/>
      </w:pPr>
      <w:r>
        <w:rPr>
          <w:bCs/>
        </w:rPr>
      </w:r>
      <w:r>
        <w:rPr>
          <w:bCs/>
        </w:rPr>
      </w:r>
      <w:r/>
    </w:p>
    <w:p>
      <w:pPr>
        <w:pStyle w:val="style4110"/>
        <w:rPr/>
      </w:pPr>
      <w:r>
        <w:rPr>
          <w:bCs/>
        </w:rPr>
      </w:r>
      <w:r>
        <w:rPr>
          <w:bCs/>
        </w:rPr>
      </w:r>
      <w:r/>
    </w:p>
    <w:p>
      <w:pPr>
        <w:pStyle w:val="style4110"/>
        <w:rPr/>
      </w:pPr>
      <w:r>
        <w:rPr>
          <w:bCs/>
        </w:rPr>
      </w:r>
      <w:r>
        <w:rPr>
          <w:bCs/>
        </w:rPr>
      </w:r>
      <w:r/>
    </w:p>
    <w:p>
      <w:pPr>
        <w:pStyle w:val="style4110"/>
        <w:rPr/>
      </w:pPr>
      <w:r>
        <w:t>Enhanced and preprocessed using OpenCV (to remove weather noise and normalize the lighting), and analyzed by the fine-tuned YOLO model to detect objects.</w:t>
      </w:r>
      <w:r/>
      <w:r/>
    </w:p>
    <w:p>
      <w:pPr>
        <w:pStyle w:val="style4110"/>
        <w:rPr/>
      </w:pPr>
      <w:r>
        <w:rPr>
          <w:bCs/>
        </w:rPr>
      </w:r>
      <w:r>
        <w:rPr>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Cs/>
        </w:rPr>
        <w:t>The tabular data can be exported for further analysis, providing valuable insights into the performance of the system on specific media.</w:t>
      </w:r>
      <w:r>
        <w:rPr>
          <w:bCs/>
        </w:rPr>
      </w:r>
      <w:r/>
    </w:p>
    <w:p>
      <w:pPr>
        <w:pStyle w:val="style4110"/>
        <w:rPr/>
      </w:pPr>
      <w:r>
        <w:rPr>
          <w:bCs/>
        </w:rPr>
      </w:r>
      <w:r>
        <w:rPr>
          <w:bCs/>
        </w:rPr>
      </w:r>
      <w:r/>
      <w:r/>
      <w:r/>
      <w:r/>
      <w:r/>
    </w:p>
    <w:p>
      <w:pPr>
        <w:pStyle w:val="style4110"/>
        <w:rPr/>
      </w:pPr>
      <w:r>
        <w:rPr>
          <w:bCs/>
        </w:rPr>
      </w:r>
      <w:r/>
    </w:p>
    <w:p>
      <w:pPr>
        <w:pStyle w:val="style4110"/>
        <w:rPr/>
      </w:pPr>
      <w:r>
        <w:t>Screenshot Examples:</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0"/>
        <w:gridCol w:w="4140"/>
      </w:tblGrid>
      <w:tr>
        <w:tc>
          <w:tcPr>
            <w:tcW w:type="dxa" w:w="8280"/>
            <w:gridSpan w:val="2"/>
          </w:tcPr>
          <w:p>
            <w:pPr>
              <w:jc w:val="center"/>
            </w:pPr>
            <w:r>
              <w:rPr>
                <w:b/>
                <w:sz w:val="32"/>
              </w:rPr>
              <w:t>Detection Results Interface</w:t>
            </w:r>
          </w:p>
        </w:tc>
      </w:tr>
      <w:tr>
        <w:tc>
          <w:tcPr>
            <w:tcW w:type="dxa" w:w="4140"/>
          </w:tcPr>
          <w:p>
            <w:pPr>
              <w:jc w:val="center"/>
            </w:pPr>
            <w:r>
              <w:br/>
              <w:t>[ Foggy Road Image ]</w:t>
              <w:br/>
              <w:br/>
              <w:t>+---------------+      +---------------+</w:t>
              <w:br/>
              <w:t>| Vehicle (92%) |      | Pedestrian (88%) |</w:t>
              <w:br/>
              <w:t>+---------------+      +---------------+</w:t>
              <w:br/>
              <w:br/>
            </w:r>
          </w:p>
        </w:tc>
        <w:tc>
          <w:tcPr>
            <w:tcW w:type="dxa" w:w="4140"/>
          </w:tcPr>
          <w:p>
            <w:r>
              <w:t>Sidebar:</w:t>
              <w:br/>
              <w:br/>
              <w:t>Objects Detected:</w:t>
              <w:br/>
              <w:t>- Vehicle: 92%</w:t>
              <w:br/>
              <w:t>- Pedestrian: 88%</w:t>
              <w:br/>
            </w:r>
          </w:p>
        </w:tc>
      </w:tr>
    </w:tbl>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tblGrid>
      <w:tr>
        <w:tc>
          <w:tcPr>
            <w:tcW w:type="dxa" w:w="2070"/>
          </w:tcPr>
          <w:p>
            <w:r>
              <w:rPr>
                <w:b/>
              </w:rPr>
              <w:t>Class</w:t>
            </w:r>
          </w:p>
        </w:tc>
        <w:tc>
          <w:tcPr>
            <w:tcW w:type="dxa" w:w="2070"/>
          </w:tcPr>
          <w:p>
            <w:r>
              <w:rPr>
                <w:b/>
              </w:rPr>
              <w:t>Precision</w:t>
            </w:r>
          </w:p>
        </w:tc>
        <w:tc>
          <w:tcPr>
            <w:tcW w:type="dxa" w:w="2070"/>
          </w:tcPr>
          <w:p>
            <w:r>
              <w:rPr>
                <w:b/>
              </w:rPr>
              <w:t>Recall</w:t>
            </w:r>
          </w:p>
        </w:tc>
        <w:tc>
          <w:tcPr>
            <w:tcW w:type="dxa" w:w="2070"/>
          </w:tcPr>
          <w:p>
            <w:r>
              <w:rPr>
                <w:b/>
              </w:rPr>
              <w:t>F1-Score</w:t>
            </w:r>
          </w:p>
        </w:tc>
      </w:tr>
      <w:tr>
        <w:tc>
          <w:tcPr>
            <w:tcW w:type="dxa" w:w="2070"/>
          </w:tcPr>
          <w:p>
            <w:r>
              <w:t>Vehicles</w:t>
            </w:r>
          </w:p>
        </w:tc>
        <w:tc>
          <w:tcPr>
            <w:tcW w:type="dxa" w:w="2070"/>
          </w:tcPr>
          <w:p>
            <w:r>
              <w:t>0.93</w:t>
            </w:r>
          </w:p>
        </w:tc>
        <w:tc>
          <w:tcPr>
            <w:tcW w:type="dxa" w:w="2070"/>
          </w:tcPr>
          <w:p>
            <w:r>
              <w:t>0.91</w:t>
            </w:r>
          </w:p>
        </w:tc>
        <w:tc>
          <w:tcPr>
            <w:tcW w:type="dxa" w:w="2070"/>
          </w:tcPr>
          <w:p>
            <w:r>
              <w:t>0.92</w:t>
            </w:r>
          </w:p>
        </w:tc>
      </w:tr>
      <w:tr>
        <w:tc>
          <w:tcPr>
            <w:tcW w:type="dxa" w:w="2070"/>
          </w:tcPr>
          <w:p>
            <w:r>
              <w:t>Pedestrians</w:t>
            </w:r>
          </w:p>
        </w:tc>
        <w:tc>
          <w:tcPr>
            <w:tcW w:type="dxa" w:w="2070"/>
          </w:tcPr>
          <w:p>
            <w:r>
              <w:t>0.89</w:t>
            </w:r>
          </w:p>
        </w:tc>
        <w:tc>
          <w:tcPr>
            <w:tcW w:type="dxa" w:w="2070"/>
          </w:tcPr>
          <w:p>
            <w:r>
              <w:t>0.86</w:t>
            </w:r>
          </w:p>
        </w:tc>
        <w:tc>
          <w:tcPr>
            <w:tcW w:type="dxa" w:w="2070"/>
          </w:tcPr>
          <w:p>
            <w:r>
              <w:t>0.87</w:t>
            </w:r>
          </w:p>
        </w:tc>
      </w:tr>
      <w:tr>
        <w:tc>
          <w:tcPr>
            <w:tcW w:type="dxa" w:w="2070"/>
          </w:tcPr>
          <w:p>
            <w:r>
              <w:t>Traffic Signs</w:t>
            </w:r>
          </w:p>
        </w:tc>
        <w:tc>
          <w:tcPr>
            <w:tcW w:type="dxa" w:w="2070"/>
          </w:tcPr>
          <w:p>
            <w:r>
              <w:t>0.95</w:t>
            </w:r>
          </w:p>
        </w:tc>
        <w:tc>
          <w:tcPr>
            <w:tcW w:type="dxa" w:w="2070"/>
          </w:tcPr>
          <w:p>
            <w:r>
              <w:t>0.92</w:t>
            </w:r>
          </w:p>
        </w:tc>
        <w:tc>
          <w:tcPr>
            <w:tcW w:type="dxa" w:w="2070"/>
          </w:tcPr>
          <w:p>
            <w:r>
              <w:t>0.93</w:t>
            </w:r>
          </w:p>
        </w:tc>
      </w:tr>
      <w:tr>
        <w:tc>
          <w:tcPr>
            <w:tcW w:type="dxa" w:w="2070"/>
          </w:tcPr>
          <w:p>
            <w:r>
              <w:t>Average / Total</w:t>
            </w:r>
          </w:p>
        </w:tc>
        <w:tc>
          <w:tcPr>
            <w:tcW w:type="dxa" w:w="2070"/>
          </w:tcPr>
          <w:p>
            <w:r>
              <w:t>0.92</w:t>
            </w:r>
          </w:p>
        </w:tc>
        <w:tc>
          <w:tcPr>
            <w:tcW w:type="dxa" w:w="2070"/>
          </w:tcPr>
          <w:p>
            <w:r>
              <w:t>0.90</w:t>
            </w:r>
          </w:p>
        </w:tc>
        <w:tc>
          <w:tcPr>
            <w:tcW w:type="dxa" w:w="2070"/>
          </w:tcPr>
          <w:p>
            <w:r>
              <w:t>0.91</w:t>
            </w:r>
          </w:p>
        </w:tc>
      </w:tr>
    </w:tbl>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bCs/>
        </w:rPr>
      </w:r>
      <w:r>
        <w:rPr>
          <w:rFonts w:eastAsia="宋体"/>
          <w:bCs/>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r/>
    </w:p>
    <w:p>
      <w:pPr>
        <w:pStyle w:val="style4110"/>
        <w:rPr/>
      </w:pPr>
      <w:r>
        <w:rPr>
          <w:bCs/>
        </w:rPr>
      </w:r>
      <w:r/>
      <w:r/>
      <w:r/>
    </w:p>
    <w:p>
      <w:pPr>
        <w:pStyle w:val="style4110"/>
        <w:rPr/>
      </w:pPr>
      <w:r>
        <w:rPr>
          <w:bCs/>
        </w:rPr>
      </w:r>
      <w:r/>
      <w:r/>
    </w:p>
    <w:p>
      <w:pPr>
        <w:pStyle w:val="style4110"/>
        <w:rPr/>
      </w:pPr>
      <w:r>
        <w:rPr>
          <w:bCs/>
        </w:rPr>
      </w:r>
      <w:r/>
      <w:r/>
      <w:r/>
      <w:r/>
    </w:p>
    <w:p>
      <w:pPr>
        <w:pStyle w:val="style4110"/>
        <w:rPr/>
      </w:pPr>
      <w:r>
        <w:rPr>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