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AF82" w14:textId="664B5BF5" w:rsidR="004A7178" w:rsidRPr="00D337EB" w:rsidRDefault="00D337EB">
      <w:pPr>
        <w:spacing w:after="20"/>
        <w:jc w:val="center"/>
        <w:rPr>
          <w:rFonts w:asciiTheme="minorHAnsi" w:hAnsiTheme="minorHAnsi"/>
          <w:b/>
          <w:bCs/>
          <w:sz w:val="56"/>
          <w:szCs w:val="56"/>
        </w:rPr>
      </w:pPr>
      <w:r w:rsidRPr="00D337EB">
        <w:rPr>
          <w:rFonts w:asciiTheme="minorHAnsi" w:hAnsiTheme="minorHAnsi"/>
          <w:b/>
          <w:bCs/>
          <w:sz w:val="56"/>
          <w:szCs w:val="56"/>
        </w:rPr>
        <w:t>ABDUL REHMAN ASAD</w:t>
      </w:r>
    </w:p>
    <w:p w14:paraId="3049AEBF" w14:textId="1E1A890D" w:rsidR="00D337EB" w:rsidRPr="00D337EB" w:rsidRDefault="00D337EB">
      <w:pPr>
        <w:spacing w:after="20"/>
        <w:jc w:val="center"/>
        <w:rPr>
          <w:rFonts w:asciiTheme="minorHAnsi" w:hAnsiTheme="minorHAnsi"/>
          <w:b/>
          <w:bCs/>
          <w:sz w:val="56"/>
          <w:szCs w:val="56"/>
        </w:rPr>
      </w:pPr>
      <w:r w:rsidRPr="00D337EB">
        <w:rPr>
          <w:rFonts w:asciiTheme="minorHAnsi" w:hAnsiTheme="minorHAnsi"/>
          <w:b/>
          <w:bCs/>
          <w:sz w:val="56"/>
          <w:szCs w:val="56"/>
        </w:rPr>
        <w:t>24K-0722</w:t>
      </w:r>
    </w:p>
    <w:p w14:paraId="116C2282" w14:textId="569BA5AA" w:rsidR="00D337EB" w:rsidRPr="00D337EB" w:rsidRDefault="00D337EB">
      <w:pPr>
        <w:spacing w:after="20"/>
        <w:jc w:val="center"/>
        <w:rPr>
          <w:rFonts w:asciiTheme="minorHAnsi" w:hAnsiTheme="minorHAnsi"/>
          <w:b/>
          <w:bCs/>
          <w:sz w:val="56"/>
          <w:szCs w:val="56"/>
        </w:rPr>
      </w:pPr>
      <w:r w:rsidRPr="00D337EB">
        <w:rPr>
          <w:rFonts w:asciiTheme="minorHAnsi" w:hAnsiTheme="minorHAnsi"/>
          <w:b/>
          <w:bCs/>
          <w:sz w:val="56"/>
          <w:szCs w:val="56"/>
        </w:rPr>
        <w:t>BCS-5A</w:t>
      </w:r>
    </w:p>
    <w:p w14:paraId="2CCEEE9A" w14:textId="1DAF3F89" w:rsidR="00D337EB" w:rsidRPr="00D337EB" w:rsidRDefault="00D337EB">
      <w:pPr>
        <w:spacing w:after="20"/>
        <w:jc w:val="center"/>
        <w:rPr>
          <w:rFonts w:asciiTheme="minorHAnsi" w:hAnsiTheme="minorHAnsi"/>
          <w:sz w:val="40"/>
          <w:szCs w:val="40"/>
        </w:rPr>
      </w:pPr>
      <w:r w:rsidRPr="00D337EB">
        <w:rPr>
          <w:rFonts w:asciiTheme="minorHAnsi" w:hAnsiTheme="minorHAnsi"/>
          <w:b/>
          <w:bCs/>
          <w:sz w:val="56"/>
          <w:szCs w:val="56"/>
        </w:rPr>
        <w:t>CN ASSIGNMENT 2</w:t>
      </w:r>
    </w:p>
    <w:p w14:paraId="479C0357" w14:textId="672531F3" w:rsidR="004A7178" w:rsidRPr="00D337EB" w:rsidRDefault="00000000">
      <w:pPr>
        <w:spacing w:after="120"/>
        <w:jc w:val="center"/>
        <w:rPr>
          <w:rFonts w:asciiTheme="minorHAnsi" w:hAnsiTheme="minorHAnsi"/>
          <w:sz w:val="56"/>
          <w:szCs w:val="56"/>
        </w:rPr>
      </w:pPr>
      <w:r w:rsidRPr="00D337EB">
        <w:rPr>
          <w:rFonts w:asciiTheme="minorHAnsi" w:hAnsiTheme="minorHAnsi"/>
          <w:b/>
          <w:bCs/>
          <w:sz w:val="56"/>
          <w:szCs w:val="56"/>
        </w:rPr>
        <w:t>Random seed: 722</w:t>
      </w:r>
    </w:p>
    <w:p w14:paraId="5082662B" w14:textId="77777777" w:rsidR="004A7178" w:rsidRPr="00D337EB" w:rsidRDefault="00000000">
      <w:pPr>
        <w:pStyle w:val="Heading1"/>
        <w:spacing w:before="160" w:after="80"/>
        <w:rPr>
          <w:rFonts w:asciiTheme="minorHAnsi" w:hAnsiTheme="minorHAnsi"/>
          <w:color w:val="auto"/>
          <w:sz w:val="40"/>
          <w:szCs w:val="40"/>
        </w:rPr>
      </w:pPr>
      <w:r w:rsidRPr="00D337EB">
        <w:rPr>
          <w:rFonts w:asciiTheme="minorHAnsi" w:hAnsiTheme="minorHAnsi"/>
          <w:b/>
          <w:bCs/>
          <w:color w:val="auto"/>
        </w:rPr>
        <w:t>Task 3: Approach and Implementation</w:t>
      </w:r>
    </w:p>
    <w:p w14:paraId="359651D2" w14:textId="77777777" w:rsidR="004A7178" w:rsidRPr="00D337EB" w:rsidRDefault="00000000">
      <w:pPr>
        <w:spacing w:after="80" w:line="252" w:lineRule="auto"/>
        <w:rPr>
          <w:rFonts w:asciiTheme="minorHAnsi" w:hAnsiTheme="minorHAnsi"/>
          <w:sz w:val="24"/>
          <w:szCs w:val="24"/>
        </w:rPr>
      </w:pPr>
      <w:r w:rsidRPr="00D337EB">
        <w:rPr>
          <w:rFonts w:asciiTheme="minorHAnsi" w:hAnsiTheme="minorHAnsi"/>
          <w:b/>
          <w:bCs/>
          <w:sz w:val="24"/>
          <w:szCs w:val="24"/>
        </w:rPr>
        <w:t xml:space="preserve">Approach. </w:t>
      </w:r>
      <w:r w:rsidRPr="00D337EB">
        <w:rPr>
          <w:rFonts w:asciiTheme="minorHAnsi" w:hAnsiTheme="minorHAnsi"/>
          <w:sz w:val="24"/>
          <w:szCs w:val="24"/>
        </w:rPr>
        <w:t xml:space="preserve">GBN and SR are implemented from scratch in Python (gbn_sr.py; the Task 4 experiments are run by run_experiments.py) as a discrete-event simulation. Both sender/receiver pairs communicate only through a simulated unreliable channel that independently applies loss, corruption and extra delay to data packets and </w:t>
      </w:r>
      <w:proofErr w:type="spellStart"/>
      <w:r w:rsidRPr="00D337EB">
        <w:rPr>
          <w:rFonts w:asciiTheme="minorHAnsi" w:hAnsiTheme="minorHAnsi"/>
          <w:sz w:val="24"/>
          <w:szCs w:val="24"/>
        </w:rPr>
        <w:t>ACKs</w:t>
      </w:r>
      <w:proofErr w:type="spellEnd"/>
      <w:r w:rsidRPr="00D337EB">
        <w:rPr>
          <w:rFonts w:asciiTheme="minorHAnsi" w:hAnsiTheme="minorHAnsi"/>
          <w:sz w:val="24"/>
          <w:szCs w:val="24"/>
        </w:rPr>
        <w:t xml:space="preserve">. Link parameters follow the scenario: R = 2 Mbps, L = 8000 bits (4 </w:t>
      </w:r>
      <w:proofErr w:type="spellStart"/>
      <w:r w:rsidRPr="00D337EB">
        <w:rPr>
          <w:rFonts w:asciiTheme="minorHAnsi" w:hAnsiTheme="minorHAnsi"/>
          <w:sz w:val="24"/>
          <w:szCs w:val="24"/>
        </w:rPr>
        <w:t>ms</w:t>
      </w:r>
      <w:proofErr w:type="spellEnd"/>
      <w:r w:rsidRPr="00D337EB">
        <w:rPr>
          <w:rFonts w:asciiTheme="minorHAnsi" w:hAnsiTheme="minorHAnsi"/>
          <w:sz w:val="24"/>
          <w:szCs w:val="24"/>
        </w:rPr>
        <w:t xml:space="preserve"> transmission time) and RTT = 500 </w:t>
      </w:r>
      <w:proofErr w:type="spellStart"/>
      <w:r w:rsidRPr="00D337EB">
        <w:rPr>
          <w:rFonts w:asciiTheme="minorHAnsi" w:hAnsiTheme="minorHAnsi"/>
          <w:sz w:val="24"/>
          <w:szCs w:val="24"/>
        </w:rPr>
        <w:t>ms</w:t>
      </w:r>
      <w:proofErr w:type="spellEnd"/>
      <w:r w:rsidRPr="00D337EB">
        <w:rPr>
          <w:rFonts w:asciiTheme="minorHAnsi" w:hAnsiTheme="minorHAnsi"/>
          <w:sz w:val="24"/>
          <w:szCs w:val="24"/>
        </w:rPr>
        <w:t xml:space="preserve"> (250 </w:t>
      </w:r>
      <w:proofErr w:type="spellStart"/>
      <w:r w:rsidRPr="00D337EB">
        <w:rPr>
          <w:rFonts w:asciiTheme="minorHAnsi" w:hAnsiTheme="minorHAnsi"/>
          <w:sz w:val="24"/>
          <w:szCs w:val="24"/>
        </w:rPr>
        <w:t>ms</w:t>
      </w:r>
      <w:proofErr w:type="spellEnd"/>
      <w:r w:rsidRPr="00D337EB">
        <w:rPr>
          <w:rFonts w:asciiTheme="minorHAnsi" w:hAnsiTheme="minorHAnsi"/>
          <w:sz w:val="24"/>
          <w:szCs w:val="24"/>
        </w:rPr>
        <w:t xml:space="preserve"> one-way); the timeout is 600 </w:t>
      </w:r>
      <w:proofErr w:type="spellStart"/>
      <w:r w:rsidRPr="00D337EB">
        <w:rPr>
          <w:rFonts w:asciiTheme="minorHAnsi" w:hAnsiTheme="minorHAnsi"/>
          <w:sz w:val="24"/>
          <w:szCs w:val="24"/>
        </w:rPr>
        <w:t>ms</w:t>
      </w:r>
      <w:proofErr w:type="spellEnd"/>
      <w:r w:rsidRPr="00D337EB">
        <w:rPr>
          <w:rFonts w:asciiTheme="minorHAnsi" w:hAnsiTheme="minorHAnsi"/>
          <w:sz w:val="24"/>
          <w:szCs w:val="24"/>
        </w:rPr>
        <w:t>. Every send, receive, ACK, loss, corruption, timeout and retransmission is logged.</w:t>
      </w:r>
    </w:p>
    <w:p w14:paraId="62CDA2BA" w14:textId="77777777" w:rsidR="004A7178" w:rsidRPr="00D337EB" w:rsidRDefault="00000000">
      <w:pPr>
        <w:pStyle w:val="ListParagraph"/>
        <w:numPr>
          <w:ilvl w:val="0"/>
          <w:numId w:val="2"/>
        </w:numPr>
        <w:spacing w:after="40" w:line="252" w:lineRule="auto"/>
        <w:rPr>
          <w:rFonts w:asciiTheme="minorHAnsi" w:hAnsiTheme="minorHAnsi"/>
          <w:sz w:val="24"/>
          <w:szCs w:val="24"/>
        </w:rPr>
      </w:pPr>
      <w:r w:rsidRPr="00D337EB">
        <w:rPr>
          <w:rFonts w:asciiTheme="minorHAnsi" w:hAnsiTheme="minorHAnsi"/>
          <w:b/>
          <w:bCs/>
          <w:sz w:val="24"/>
          <w:szCs w:val="24"/>
        </w:rPr>
        <w:t xml:space="preserve">Go-Back-N: </w:t>
      </w:r>
      <w:r w:rsidRPr="00D337EB">
        <w:rPr>
          <w:rFonts w:asciiTheme="minorHAnsi" w:hAnsiTheme="minorHAnsi"/>
          <w:sz w:val="24"/>
          <w:szCs w:val="24"/>
        </w:rPr>
        <w:t xml:space="preserve">sliding window with base and </w:t>
      </w:r>
      <w:proofErr w:type="spellStart"/>
      <w:r w:rsidRPr="00D337EB">
        <w:rPr>
          <w:rFonts w:asciiTheme="minorHAnsi" w:hAnsiTheme="minorHAnsi"/>
          <w:sz w:val="24"/>
          <w:szCs w:val="24"/>
        </w:rPr>
        <w:t>nextseqnum</w:t>
      </w:r>
      <w:proofErr w:type="spellEnd"/>
      <w:r w:rsidRPr="00D337EB">
        <w:rPr>
          <w:rFonts w:asciiTheme="minorHAnsi" w:hAnsiTheme="minorHAnsi"/>
          <w:sz w:val="24"/>
          <w:szCs w:val="24"/>
        </w:rPr>
        <w:t xml:space="preserve">; cumulative </w:t>
      </w:r>
      <w:proofErr w:type="spellStart"/>
      <w:r w:rsidRPr="00D337EB">
        <w:rPr>
          <w:rFonts w:asciiTheme="minorHAnsi" w:hAnsiTheme="minorHAnsi"/>
          <w:sz w:val="24"/>
          <w:szCs w:val="24"/>
        </w:rPr>
        <w:t>ACKs</w:t>
      </w:r>
      <w:proofErr w:type="spellEnd"/>
      <w:r w:rsidRPr="00D337EB">
        <w:rPr>
          <w:rFonts w:asciiTheme="minorHAnsi" w:hAnsiTheme="minorHAnsi"/>
          <w:sz w:val="24"/>
          <w:szCs w:val="24"/>
        </w:rPr>
        <w:t xml:space="preserve"> (value = next expected packet); a single timer for the oldest </w:t>
      </w:r>
      <w:proofErr w:type="spellStart"/>
      <w:r w:rsidRPr="00D337EB">
        <w:rPr>
          <w:rFonts w:asciiTheme="minorHAnsi" w:hAnsiTheme="minorHAnsi"/>
          <w:sz w:val="24"/>
          <w:szCs w:val="24"/>
        </w:rPr>
        <w:t>unACKed</w:t>
      </w:r>
      <w:proofErr w:type="spellEnd"/>
      <w:r w:rsidRPr="00D337EB">
        <w:rPr>
          <w:rFonts w:asciiTheme="minorHAnsi" w:hAnsiTheme="minorHAnsi"/>
          <w:sz w:val="24"/>
          <w:szCs w:val="24"/>
        </w:rPr>
        <w:t xml:space="preserve"> packet; on timeout all outstanding packets </w:t>
      </w:r>
      <w:proofErr w:type="gramStart"/>
      <w:r w:rsidRPr="00D337EB">
        <w:rPr>
          <w:rFonts w:asciiTheme="minorHAnsi" w:hAnsiTheme="minorHAnsi"/>
          <w:sz w:val="24"/>
          <w:szCs w:val="24"/>
        </w:rPr>
        <w:t>base..</w:t>
      </w:r>
      <w:proofErr w:type="gramEnd"/>
      <w:r w:rsidRPr="00D337EB">
        <w:rPr>
          <w:rFonts w:asciiTheme="minorHAnsi" w:hAnsiTheme="minorHAnsi"/>
          <w:sz w:val="24"/>
          <w:szCs w:val="24"/>
        </w:rPr>
        <w:t xml:space="preserve">nextseqnum−1 are resent. The receiver keeps </w:t>
      </w:r>
      <w:proofErr w:type="spellStart"/>
      <w:r w:rsidRPr="00D337EB">
        <w:rPr>
          <w:rFonts w:asciiTheme="minorHAnsi" w:hAnsiTheme="minorHAnsi"/>
          <w:sz w:val="24"/>
          <w:szCs w:val="24"/>
        </w:rPr>
        <w:t>expectedseqnum</w:t>
      </w:r>
      <w:proofErr w:type="spellEnd"/>
      <w:r w:rsidRPr="00D337EB">
        <w:rPr>
          <w:rFonts w:asciiTheme="minorHAnsi" w:hAnsiTheme="minorHAnsi"/>
          <w:sz w:val="24"/>
          <w:szCs w:val="24"/>
        </w:rPr>
        <w:t>, delivers only the in-order packet and discards out-of-order packets, re-</w:t>
      </w:r>
      <w:proofErr w:type="spellStart"/>
      <w:r w:rsidRPr="00D337EB">
        <w:rPr>
          <w:rFonts w:asciiTheme="minorHAnsi" w:hAnsiTheme="minorHAnsi"/>
          <w:sz w:val="24"/>
          <w:szCs w:val="24"/>
        </w:rPr>
        <w:t>ACKing</w:t>
      </w:r>
      <w:proofErr w:type="spellEnd"/>
      <w:r w:rsidRPr="00D337EB">
        <w:rPr>
          <w:rFonts w:asciiTheme="minorHAnsi" w:hAnsiTheme="minorHAnsi"/>
          <w:sz w:val="24"/>
          <w:szCs w:val="24"/>
        </w:rPr>
        <w:t xml:space="preserve"> the last in-order one.</w:t>
      </w:r>
    </w:p>
    <w:p w14:paraId="05E8B7AE" w14:textId="77777777" w:rsidR="004A7178" w:rsidRPr="00D337EB" w:rsidRDefault="00000000">
      <w:pPr>
        <w:pStyle w:val="ListParagraph"/>
        <w:numPr>
          <w:ilvl w:val="0"/>
          <w:numId w:val="2"/>
        </w:numPr>
        <w:spacing w:after="40" w:line="252" w:lineRule="auto"/>
        <w:rPr>
          <w:rFonts w:asciiTheme="minorHAnsi" w:hAnsiTheme="minorHAnsi"/>
          <w:sz w:val="24"/>
          <w:szCs w:val="24"/>
        </w:rPr>
      </w:pPr>
      <w:r w:rsidRPr="00D337EB">
        <w:rPr>
          <w:rFonts w:asciiTheme="minorHAnsi" w:hAnsiTheme="minorHAnsi"/>
          <w:b/>
          <w:bCs/>
          <w:sz w:val="24"/>
          <w:szCs w:val="24"/>
        </w:rPr>
        <w:t xml:space="preserve">Selective Repeat: </w:t>
      </w:r>
      <w:r w:rsidRPr="00D337EB">
        <w:rPr>
          <w:rFonts w:asciiTheme="minorHAnsi" w:hAnsiTheme="minorHAnsi"/>
          <w:sz w:val="24"/>
          <w:szCs w:val="24"/>
        </w:rPr>
        <w:t xml:space="preserve">sender and receiver windows (base, </w:t>
      </w:r>
      <w:proofErr w:type="spellStart"/>
      <w:r w:rsidRPr="00D337EB">
        <w:rPr>
          <w:rFonts w:asciiTheme="minorHAnsi" w:hAnsiTheme="minorHAnsi"/>
          <w:sz w:val="24"/>
          <w:szCs w:val="24"/>
        </w:rPr>
        <w:t>nextseqnum</w:t>
      </w:r>
      <w:proofErr w:type="spellEnd"/>
      <w:r w:rsidRPr="00D337EB">
        <w:rPr>
          <w:rFonts w:asciiTheme="minorHAnsi" w:hAnsiTheme="minorHAnsi"/>
          <w:sz w:val="24"/>
          <w:szCs w:val="24"/>
        </w:rPr>
        <w:t xml:space="preserve">, </w:t>
      </w:r>
      <w:proofErr w:type="spellStart"/>
      <w:r w:rsidRPr="00D337EB">
        <w:rPr>
          <w:rFonts w:asciiTheme="minorHAnsi" w:hAnsiTheme="minorHAnsi"/>
          <w:sz w:val="24"/>
          <w:szCs w:val="24"/>
        </w:rPr>
        <w:t>rcv_base</w:t>
      </w:r>
      <w:proofErr w:type="spellEnd"/>
      <w:r w:rsidRPr="00D337EB">
        <w:rPr>
          <w:rFonts w:asciiTheme="minorHAnsi" w:hAnsiTheme="minorHAnsi"/>
          <w:sz w:val="24"/>
          <w:szCs w:val="24"/>
        </w:rPr>
        <w:t xml:space="preserve">); individual </w:t>
      </w:r>
      <w:proofErr w:type="spellStart"/>
      <w:r w:rsidRPr="00D337EB">
        <w:rPr>
          <w:rFonts w:asciiTheme="minorHAnsi" w:hAnsiTheme="minorHAnsi"/>
          <w:sz w:val="24"/>
          <w:szCs w:val="24"/>
        </w:rPr>
        <w:t>ACKs</w:t>
      </w:r>
      <w:proofErr w:type="spellEnd"/>
      <w:r w:rsidRPr="00D337EB">
        <w:rPr>
          <w:rFonts w:asciiTheme="minorHAnsi" w:hAnsiTheme="minorHAnsi"/>
          <w:sz w:val="24"/>
          <w:szCs w:val="24"/>
        </w:rPr>
        <w:t xml:space="preserve">; a timer per packet; the receiver buffers out-of-order packets, delivers in order as gaps fill and slides </w:t>
      </w:r>
      <w:proofErr w:type="spellStart"/>
      <w:r w:rsidRPr="00D337EB">
        <w:rPr>
          <w:rFonts w:asciiTheme="minorHAnsi" w:hAnsiTheme="minorHAnsi"/>
          <w:sz w:val="24"/>
          <w:szCs w:val="24"/>
        </w:rPr>
        <w:t>rcv_base</w:t>
      </w:r>
      <w:proofErr w:type="spellEnd"/>
      <w:r w:rsidRPr="00D337EB">
        <w:rPr>
          <w:rFonts w:asciiTheme="minorHAnsi" w:hAnsiTheme="minorHAnsi"/>
          <w:sz w:val="24"/>
          <w:szCs w:val="24"/>
        </w:rPr>
        <w:t>; only the timed-out packet is retransmitted.</w:t>
      </w:r>
    </w:p>
    <w:p w14:paraId="4BDB3639" w14:textId="77777777" w:rsidR="004A7178" w:rsidRPr="00D337EB" w:rsidRDefault="00000000">
      <w:pPr>
        <w:pStyle w:val="ListParagraph"/>
        <w:numPr>
          <w:ilvl w:val="0"/>
          <w:numId w:val="2"/>
        </w:numPr>
        <w:spacing w:after="40" w:line="252" w:lineRule="auto"/>
        <w:rPr>
          <w:rFonts w:asciiTheme="minorHAnsi" w:hAnsiTheme="minorHAnsi"/>
          <w:sz w:val="24"/>
          <w:szCs w:val="24"/>
        </w:rPr>
      </w:pPr>
      <w:r w:rsidRPr="00D337EB">
        <w:rPr>
          <w:rFonts w:asciiTheme="minorHAnsi" w:hAnsiTheme="minorHAnsi"/>
          <w:b/>
          <w:bCs/>
          <w:sz w:val="24"/>
          <w:szCs w:val="24"/>
        </w:rPr>
        <w:t xml:space="preserve">Error model: </w:t>
      </w:r>
      <w:r w:rsidRPr="00D337EB">
        <w:rPr>
          <w:rFonts w:asciiTheme="minorHAnsi" w:hAnsiTheme="minorHAnsi"/>
          <w:sz w:val="24"/>
          <w:szCs w:val="24"/>
        </w:rPr>
        <w:t xml:space="preserve">corruption flips one bit; a 16-bit Internet checksum detects </w:t>
      </w:r>
      <w:proofErr w:type="gramStart"/>
      <w:r w:rsidRPr="00D337EB">
        <w:rPr>
          <w:rFonts w:asciiTheme="minorHAnsi" w:hAnsiTheme="minorHAnsi"/>
          <w:sz w:val="24"/>
          <w:szCs w:val="24"/>
        </w:rPr>
        <w:t>it</w:t>
      </w:r>
      <w:proofErr w:type="gramEnd"/>
      <w:r w:rsidRPr="00D337EB">
        <w:rPr>
          <w:rFonts w:asciiTheme="minorHAnsi" w:hAnsiTheme="minorHAnsi"/>
          <w:sz w:val="24"/>
          <w:szCs w:val="24"/>
        </w:rPr>
        <w:t xml:space="preserve"> and the packet/ACK is discarded (a corrupted data packet gets no ACK, so the sender recovers by timeout). Sequence numbers wrap modulo 2^k; an absolute id is kept internally to tell wrap-around cycles apart. SR requires N ≤ 2^(k−1) and GBN N ≤ 2^k −1, enforced at start-up.</w:t>
      </w:r>
    </w:p>
    <w:p w14:paraId="33BC0266" w14:textId="77777777" w:rsidR="004A7178" w:rsidRPr="00D337EB" w:rsidRDefault="00000000">
      <w:pPr>
        <w:pStyle w:val="ListParagraph"/>
        <w:numPr>
          <w:ilvl w:val="0"/>
          <w:numId w:val="2"/>
        </w:numPr>
        <w:spacing w:after="40" w:line="252" w:lineRule="auto"/>
        <w:rPr>
          <w:rFonts w:asciiTheme="minorHAnsi" w:hAnsiTheme="minorHAnsi"/>
          <w:sz w:val="24"/>
          <w:szCs w:val="24"/>
        </w:rPr>
      </w:pPr>
      <w:r w:rsidRPr="00D337EB">
        <w:rPr>
          <w:rFonts w:asciiTheme="minorHAnsi" w:hAnsiTheme="minorHAnsi"/>
          <w:b/>
          <w:bCs/>
          <w:sz w:val="24"/>
          <w:szCs w:val="24"/>
        </w:rPr>
        <w:t xml:space="preserve">Assumptions: </w:t>
      </w:r>
      <w:proofErr w:type="spellStart"/>
      <w:r w:rsidRPr="00D337EB">
        <w:rPr>
          <w:rFonts w:asciiTheme="minorHAnsi" w:hAnsiTheme="minorHAnsi"/>
          <w:sz w:val="24"/>
          <w:szCs w:val="24"/>
        </w:rPr>
        <w:t>ACKs</w:t>
      </w:r>
      <w:proofErr w:type="spellEnd"/>
      <w:r w:rsidRPr="00D337EB">
        <w:rPr>
          <w:rFonts w:asciiTheme="minorHAnsi" w:hAnsiTheme="minorHAnsi"/>
          <w:sz w:val="24"/>
          <w:szCs w:val="24"/>
        </w:rPr>
        <w:t xml:space="preserve"> have negligible transmission time; extra delay is uniform in 0.5–1.5× timeout; completion time is when the sender receives the final ACK. Results are outcomes of this model and seed 722, not measurements of a real satellite link.</w:t>
      </w:r>
    </w:p>
    <w:p w14:paraId="0F076E6A" w14:textId="77777777" w:rsidR="00D337EB" w:rsidRDefault="00D337EB">
      <w:pPr>
        <w:rPr>
          <w:rFonts w:asciiTheme="minorHAnsi" w:hAnsiTheme="minorHAnsi"/>
          <w:b/>
          <w:bCs/>
          <w:sz w:val="32"/>
          <w:szCs w:val="32"/>
        </w:rPr>
      </w:pPr>
      <w:r>
        <w:rPr>
          <w:rFonts w:asciiTheme="minorHAnsi" w:hAnsiTheme="minorHAnsi"/>
          <w:b/>
          <w:bCs/>
        </w:rPr>
        <w:br w:type="page"/>
      </w:r>
    </w:p>
    <w:p w14:paraId="4EB4C6CA" w14:textId="7386A226" w:rsidR="004A7178" w:rsidRPr="00D337EB" w:rsidRDefault="00000000">
      <w:pPr>
        <w:pStyle w:val="Heading1"/>
        <w:spacing w:before="160" w:after="80"/>
        <w:rPr>
          <w:rFonts w:asciiTheme="minorHAnsi" w:hAnsiTheme="minorHAnsi"/>
          <w:color w:val="auto"/>
          <w:sz w:val="40"/>
          <w:szCs w:val="40"/>
        </w:rPr>
      </w:pPr>
      <w:r w:rsidRPr="00D337EB">
        <w:rPr>
          <w:rFonts w:asciiTheme="minorHAnsi" w:hAnsiTheme="minorHAnsi"/>
          <w:b/>
          <w:bCs/>
          <w:color w:val="auto"/>
        </w:rPr>
        <w:lastRenderedPageBreak/>
        <w:t>Task 4: Experiments and Results</w:t>
      </w:r>
    </w:p>
    <w:p w14:paraId="083B1505" w14:textId="77777777" w:rsidR="004A7178" w:rsidRPr="00D337EB" w:rsidRDefault="00000000">
      <w:pPr>
        <w:spacing w:after="80" w:line="252" w:lineRule="auto"/>
        <w:rPr>
          <w:rFonts w:asciiTheme="minorHAnsi" w:hAnsiTheme="minorHAnsi"/>
          <w:sz w:val="24"/>
          <w:szCs w:val="24"/>
        </w:rPr>
      </w:pPr>
      <w:r w:rsidRPr="00D337EB">
        <w:rPr>
          <w:rFonts w:asciiTheme="minorHAnsi" w:hAnsiTheme="minorHAnsi"/>
          <w:sz w:val="24"/>
          <w:szCs w:val="24"/>
        </w:rPr>
        <w:t xml:space="preserve">Each run sends 200 packets with N = 4 and k = 3 (seed 722). A: reliable channel; B: loss 0.10; C: loss 0.05, corruption 0.05, delay 0.10 (all applied to data and </w:t>
      </w:r>
      <w:proofErr w:type="spellStart"/>
      <w:r w:rsidRPr="00D337EB">
        <w:rPr>
          <w:rFonts w:asciiTheme="minorHAnsi" w:hAnsiTheme="minorHAnsi"/>
          <w:sz w:val="24"/>
          <w:szCs w:val="24"/>
        </w:rPr>
        <w:t>ACKs</w:t>
      </w:r>
      <w:proofErr w:type="spellEnd"/>
      <w:r w:rsidRPr="00D337EB">
        <w:rPr>
          <w:rFonts w:asciiTheme="minorHAnsi" w:hAnsiTheme="minorHAnsi"/>
          <w:sz w:val="24"/>
          <w:szCs w:val="24"/>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939"/>
        <w:gridCol w:w="1490"/>
        <w:gridCol w:w="1698"/>
        <w:gridCol w:w="1175"/>
        <w:gridCol w:w="1664"/>
        <w:gridCol w:w="1608"/>
      </w:tblGrid>
      <w:tr w:rsidR="004A7178" w:rsidRPr="00D337EB" w14:paraId="53E4883F" w14:textId="77777777" w:rsidTr="00D337EB">
        <w:tblPrEx>
          <w:tblCellMar>
            <w:top w:w="0" w:type="dxa"/>
            <w:bottom w:w="0" w:type="dxa"/>
          </w:tblCellMar>
        </w:tblPrEx>
        <w:trPr>
          <w:tblHeader/>
        </w:trPr>
        <w:tc>
          <w:tcPr>
            <w:tcW w:w="1615"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DA207ED" w14:textId="77777777" w:rsidR="004A7178" w:rsidRPr="00D337EB" w:rsidRDefault="00000000">
            <w:pPr>
              <w:jc w:val="center"/>
              <w:rPr>
                <w:rFonts w:asciiTheme="minorHAnsi" w:hAnsiTheme="minorHAnsi"/>
              </w:rPr>
            </w:pPr>
            <w:r w:rsidRPr="00D337EB">
              <w:rPr>
                <w:rFonts w:asciiTheme="minorHAnsi" w:hAnsiTheme="minorHAnsi"/>
                <w:b/>
                <w:bCs/>
              </w:rPr>
              <w:t>Case</w:t>
            </w:r>
          </w:p>
        </w:tc>
        <w:tc>
          <w:tcPr>
            <w:tcW w:w="667"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C170842" w14:textId="77777777" w:rsidR="004A7178" w:rsidRPr="00D337EB" w:rsidRDefault="00000000">
            <w:pPr>
              <w:jc w:val="center"/>
              <w:rPr>
                <w:rFonts w:asciiTheme="minorHAnsi" w:hAnsiTheme="minorHAnsi"/>
              </w:rPr>
            </w:pPr>
            <w:r w:rsidRPr="00D337EB">
              <w:rPr>
                <w:rFonts w:asciiTheme="minorHAnsi" w:hAnsiTheme="minorHAnsi"/>
                <w:b/>
                <w:bCs/>
              </w:rPr>
              <w:t>Protocol</w:t>
            </w:r>
          </w:p>
        </w:tc>
        <w:tc>
          <w:tcPr>
            <w:tcW w:w="149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AA49ACE" w14:textId="77777777" w:rsidR="004A7178" w:rsidRPr="00D337EB" w:rsidRDefault="00000000">
            <w:pPr>
              <w:jc w:val="center"/>
              <w:rPr>
                <w:rFonts w:asciiTheme="minorHAnsi" w:hAnsiTheme="minorHAnsi"/>
              </w:rPr>
            </w:pPr>
            <w:r w:rsidRPr="00D337EB">
              <w:rPr>
                <w:rFonts w:asciiTheme="minorHAnsi" w:hAnsiTheme="minorHAnsi"/>
                <w:b/>
                <w:bCs/>
              </w:rPr>
              <w:t>Transmissions</w:t>
            </w:r>
          </w:p>
        </w:tc>
        <w:tc>
          <w:tcPr>
            <w:tcW w:w="1698"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7D3879B" w14:textId="77777777" w:rsidR="004A7178" w:rsidRPr="00D337EB" w:rsidRDefault="00000000">
            <w:pPr>
              <w:jc w:val="center"/>
              <w:rPr>
                <w:rFonts w:asciiTheme="minorHAnsi" w:hAnsiTheme="minorHAnsi"/>
              </w:rPr>
            </w:pPr>
            <w:r w:rsidRPr="00D337EB">
              <w:rPr>
                <w:rFonts w:asciiTheme="minorHAnsi" w:hAnsiTheme="minorHAnsi"/>
                <w:b/>
                <w:bCs/>
              </w:rPr>
              <w:t>Retransmissions</w:t>
            </w:r>
          </w:p>
        </w:tc>
        <w:tc>
          <w:tcPr>
            <w:tcW w:w="1198"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9063D0B" w14:textId="77777777" w:rsidR="004A7178" w:rsidRPr="00D337EB" w:rsidRDefault="00000000">
            <w:pPr>
              <w:jc w:val="center"/>
              <w:rPr>
                <w:rFonts w:asciiTheme="minorHAnsi" w:hAnsiTheme="minorHAnsi"/>
              </w:rPr>
            </w:pPr>
            <w:r w:rsidRPr="00D337EB">
              <w:rPr>
                <w:rFonts w:asciiTheme="minorHAnsi" w:hAnsiTheme="minorHAnsi"/>
                <w:b/>
                <w:bCs/>
              </w:rPr>
              <w:t>Delivered</w:t>
            </w:r>
          </w:p>
        </w:tc>
        <w:tc>
          <w:tcPr>
            <w:tcW w:w="173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F60B2E0" w14:textId="77777777" w:rsidR="004A7178" w:rsidRPr="00D337EB" w:rsidRDefault="00000000">
            <w:pPr>
              <w:jc w:val="center"/>
              <w:rPr>
                <w:rFonts w:asciiTheme="minorHAnsi" w:hAnsiTheme="minorHAnsi"/>
              </w:rPr>
            </w:pPr>
            <w:r w:rsidRPr="00D337EB">
              <w:rPr>
                <w:rFonts w:asciiTheme="minorHAnsi" w:hAnsiTheme="minorHAnsi"/>
                <w:b/>
                <w:bCs/>
              </w:rPr>
              <w:t>Completion time (</w:t>
            </w:r>
            <w:proofErr w:type="spellStart"/>
            <w:r w:rsidRPr="00D337EB">
              <w:rPr>
                <w:rFonts w:asciiTheme="minorHAnsi" w:hAnsiTheme="minorHAnsi"/>
                <w:b/>
                <w:bCs/>
              </w:rPr>
              <w:t>ms</w:t>
            </w:r>
            <w:proofErr w:type="spellEnd"/>
            <w:r w:rsidRPr="00D337EB">
              <w:rPr>
                <w:rFonts w:asciiTheme="minorHAnsi" w:hAnsiTheme="minorHAnsi"/>
                <w:b/>
                <w:bCs/>
              </w:rPr>
              <w:t>)</w:t>
            </w:r>
          </w:p>
        </w:tc>
        <w:tc>
          <w:tcPr>
            <w:tcW w:w="167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BBB1A15" w14:textId="77777777" w:rsidR="004A7178" w:rsidRPr="00D337EB" w:rsidRDefault="00000000">
            <w:pPr>
              <w:jc w:val="center"/>
              <w:rPr>
                <w:rFonts w:asciiTheme="minorHAnsi" w:hAnsiTheme="minorHAnsi"/>
              </w:rPr>
            </w:pPr>
            <w:r w:rsidRPr="00D337EB">
              <w:rPr>
                <w:rFonts w:asciiTheme="minorHAnsi" w:hAnsiTheme="minorHAnsi"/>
                <w:b/>
                <w:bCs/>
              </w:rPr>
              <w:t>Throughput (kbps)</w:t>
            </w:r>
          </w:p>
        </w:tc>
      </w:tr>
      <w:tr w:rsidR="004A7178" w:rsidRPr="00D337EB" w14:paraId="1DF8F804" w14:textId="77777777" w:rsidTr="00D337EB">
        <w:tblPrEx>
          <w:tblCellMar>
            <w:top w:w="0" w:type="dxa"/>
            <w:bottom w:w="0" w:type="dxa"/>
          </w:tblCellMar>
        </w:tblPrEx>
        <w:tc>
          <w:tcPr>
            <w:tcW w:w="161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4BB308" w14:textId="77777777" w:rsidR="004A7178" w:rsidRPr="00D337EB" w:rsidRDefault="00000000">
            <w:pPr>
              <w:rPr>
                <w:rFonts w:asciiTheme="minorHAnsi" w:hAnsiTheme="minorHAnsi"/>
              </w:rPr>
            </w:pPr>
            <w:r w:rsidRPr="00D337EB">
              <w:rPr>
                <w:rFonts w:asciiTheme="minorHAnsi" w:hAnsiTheme="minorHAnsi"/>
              </w:rPr>
              <w:t>A: Reliable</w:t>
            </w:r>
          </w:p>
        </w:tc>
        <w:tc>
          <w:tcPr>
            <w:tcW w:w="66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1FDAB9" w14:textId="77777777" w:rsidR="004A7178" w:rsidRPr="00D337EB" w:rsidRDefault="00000000">
            <w:pPr>
              <w:jc w:val="center"/>
              <w:rPr>
                <w:rFonts w:asciiTheme="minorHAnsi" w:hAnsiTheme="minorHAnsi"/>
              </w:rPr>
            </w:pPr>
            <w:r w:rsidRPr="00D337EB">
              <w:rPr>
                <w:rFonts w:asciiTheme="minorHAnsi" w:hAnsiTheme="minorHAnsi"/>
              </w:rPr>
              <w:t>GBN</w:t>
            </w:r>
          </w:p>
        </w:tc>
        <w:tc>
          <w:tcPr>
            <w:tcW w:w="149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16DA79" w14:textId="77777777" w:rsidR="004A7178" w:rsidRPr="00D337EB" w:rsidRDefault="00000000">
            <w:pPr>
              <w:jc w:val="center"/>
              <w:rPr>
                <w:rFonts w:asciiTheme="minorHAnsi" w:hAnsiTheme="minorHAnsi"/>
              </w:rPr>
            </w:pPr>
            <w:r w:rsidRPr="00D337EB">
              <w:rPr>
                <w:rFonts w:asciiTheme="minorHAnsi" w:hAnsiTheme="minorHAnsi"/>
              </w:rPr>
              <w:t>200</w:t>
            </w:r>
          </w:p>
        </w:tc>
        <w:tc>
          <w:tcPr>
            <w:tcW w:w="16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C85583" w14:textId="77777777" w:rsidR="004A7178" w:rsidRPr="00D337EB" w:rsidRDefault="00000000">
            <w:pPr>
              <w:jc w:val="center"/>
              <w:rPr>
                <w:rFonts w:asciiTheme="minorHAnsi" w:hAnsiTheme="minorHAnsi"/>
              </w:rPr>
            </w:pPr>
            <w:r w:rsidRPr="00D337EB">
              <w:rPr>
                <w:rFonts w:asciiTheme="minorHAnsi" w:hAnsiTheme="minorHAnsi"/>
              </w:rPr>
              <w:t>0</w:t>
            </w:r>
          </w:p>
        </w:tc>
        <w:tc>
          <w:tcPr>
            <w:tcW w:w="11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853850" w14:textId="77777777" w:rsidR="004A7178" w:rsidRPr="00D337EB" w:rsidRDefault="00000000">
            <w:pPr>
              <w:jc w:val="center"/>
              <w:rPr>
                <w:rFonts w:asciiTheme="minorHAnsi" w:hAnsiTheme="minorHAnsi"/>
              </w:rPr>
            </w:pPr>
            <w:r w:rsidRPr="00D337EB">
              <w:rPr>
                <w:rFonts w:asciiTheme="minorHAnsi" w:hAnsiTheme="minorHAnsi"/>
              </w:rPr>
              <w:t>200</w:t>
            </w:r>
          </w:p>
        </w:tc>
        <w:tc>
          <w:tcPr>
            <w:tcW w:w="173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CE37F7" w14:textId="77777777" w:rsidR="004A7178" w:rsidRPr="00D337EB" w:rsidRDefault="00000000">
            <w:pPr>
              <w:jc w:val="center"/>
              <w:rPr>
                <w:rFonts w:asciiTheme="minorHAnsi" w:hAnsiTheme="minorHAnsi"/>
              </w:rPr>
            </w:pPr>
            <w:r w:rsidRPr="00D337EB">
              <w:rPr>
                <w:rFonts w:asciiTheme="minorHAnsi" w:hAnsiTheme="minorHAnsi"/>
              </w:rPr>
              <w:t>25,212</w:t>
            </w:r>
          </w:p>
        </w:tc>
        <w:tc>
          <w:tcPr>
            <w:tcW w:w="16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45F5F1" w14:textId="77777777" w:rsidR="004A7178" w:rsidRPr="00D337EB" w:rsidRDefault="00000000">
            <w:pPr>
              <w:jc w:val="center"/>
              <w:rPr>
                <w:rFonts w:asciiTheme="minorHAnsi" w:hAnsiTheme="minorHAnsi"/>
              </w:rPr>
            </w:pPr>
            <w:r w:rsidRPr="00D337EB">
              <w:rPr>
                <w:rFonts w:asciiTheme="minorHAnsi" w:hAnsiTheme="minorHAnsi"/>
              </w:rPr>
              <w:t>63.46</w:t>
            </w:r>
          </w:p>
        </w:tc>
      </w:tr>
      <w:tr w:rsidR="004A7178" w:rsidRPr="00D337EB" w14:paraId="5626DE53" w14:textId="77777777" w:rsidTr="00D337EB">
        <w:tblPrEx>
          <w:tblCellMar>
            <w:top w:w="0" w:type="dxa"/>
            <w:bottom w:w="0" w:type="dxa"/>
          </w:tblCellMar>
        </w:tblPrEx>
        <w:tc>
          <w:tcPr>
            <w:tcW w:w="161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4F86A5" w14:textId="77777777" w:rsidR="004A7178" w:rsidRPr="00D337EB" w:rsidRDefault="00000000">
            <w:pPr>
              <w:rPr>
                <w:rFonts w:asciiTheme="minorHAnsi" w:hAnsiTheme="minorHAnsi"/>
              </w:rPr>
            </w:pPr>
            <w:r w:rsidRPr="00D337EB">
              <w:rPr>
                <w:rFonts w:asciiTheme="minorHAnsi" w:hAnsiTheme="minorHAnsi"/>
              </w:rPr>
              <w:t>A: Reliable</w:t>
            </w:r>
          </w:p>
        </w:tc>
        <w:tc>
          <w:tcPr>
            <w:tcW w:w="66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ED55F0" w14:textId="77777777" w:rsidR="004A7178" w:rsidRPr="00D337EB" w:rsidRDefault="00000000">
            <w:pPr>
              <w:jc w:val="center"/>
              <w:rPr>
                <w:rFonts w:asciiTheme="minorHAnsi" w:hAnsiTheme="minorHAnsi"/>
              </w:rPr>
            </w:pPr>
            <w:r w:rsidRPr="00D337EB">
              <w:rPr>
                <w:rFonts w:asciiTheme="minorHAnsi" w:hAnsiTheme="minorHAnsi"/>
              </w:rPr>
              <w:t>SR</w:t>
            </w:r>
          </w:p>
        </w:tc>
        <w:tc>
          <w:tcPr>
            <w:tcW w:w="149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06A48A" w14:textId="77777777" w:rsidR="004A7178" w:rsidRPr="00D337EB" w:rsidRDefault="00000000">
            <w:pPr>
              <w:jc w:val="center"/>
              <w:rPr>
                <w:rFonts w:asciiTheme="minorHAnsi" w:hAnsiTheme="minorHAnsi"/>
              </w:rPr>
            </w:pPr>
            <w:r w:rsidRPr="00D337EB">
              <w:rPr>
                <w:rFonts w:asciiTheme="minorHAnsi" w:hAnsiTheme="minorHAnsi"/>
              </w:rPr>
              <w:t>200</w:t>
            </w:r>
          </w:p>
        </w:tc>
        <w:tc>
          <w:tcPr>
            <w:tcW w:w="16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E31F7E" w14:textId="77777777" w:rsidR="004A7178" w:rsidRPr="00D337EB" w:rsidRDefault="00000000">
            <w:pPr>
              <w:jc w:val="center"/>
              <w:rPr>
                <w:rFonts w:asciiTheme="minorHAnsi" w:hAnsiTheme="minorHAnsi"/>
              </w:rPr>
            </w:pPr>
            <w:r w:rsidRPr="00D337EB">
              <w:rPr>
                <w:rFonts w:asciiTheme="minorHAnsi" w:hAnsiTheme="minorHAnsi"/>
              </w:rPr>
              <w:t>0</w:t>
            </w:r>
          </w:p>
        </w:tc>
        <w:tc>
          <w:tcPr>
            <w:tcW w:w="11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3C0B0D" w14:textId="77777777" w:rsidR="004A7178" w:rsidRPr="00D337EB" w:rsidRDefault="00000000">
            <w:pPr>
              <w:jc w:val="center"/>
              <w:rPr>
                <w:rFonts w:asciiTheme="minorHAnsi" w:hAnsiTheme="minorHAnsi"/>
              </w:rPr>
            </w:pPr>
            <w:r w:rsidRPr="00D337EB">
              <w:rPr>
                <w:rFonts w:asciiTheme="minorHAnsi" w:hAnsiTheme="minorHAnsi"/>
              </w:rPr>
              <w:t>200</w:t>
            </w:r>
          </w:p>
        </w:tc>
        <w:tc>
          <w:tcPr>
            <w:tcW w:w="173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80C93D" w14:textId="77777777" w:rsidR="004A7178" w:rsidRPr="00D337EB" w:rsidRDefault="00000000">
            <w:pPr>
              <w:jc w:val="center"/>
              <w:rPr>
                <w:rFonts w:asciiTheme="minorHAnsi" w:hAnsiTheme="minorHAnsi"/>
              </w:rPr>
            </w:pPr>
            <w:r w:rsidRPr="00D337EB">
              <w:rPr>
                <w:rFonts w:asciiTheme="minorHAnsi" w:hAnsiTheme="minorHAnsi"/>
              </w:rPr>
              <w:t>25,212</w:t>
            </w:r>
          </w:p>
        </w:tc>
        <w:tc>
          <w:tcPr>
            <w:tcW w:w="16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B508FE" w14:textId="77777777" w:rsidR="004A7178" w:rsidRPr="00D337EB" w:rsidRDefault="00000000">
            <w:pPr>
              <w:jc w:val="center"/>
              <w:rPr>
                <w:rFonts w:asciiTheme="minorHAnsi" w:hAnsiTheme="minorHAnsi"/>
              </w:rPr>
            </w:pPr>
            <w:r w:rsidRPr="00D337EB">
              <w:rPr>
                <w:rFonts w:asciiTheme="minorHAnsi" w:hAnsiTheme="minorHAnsi"/>
              </w:rPr>
              <w:t>63.46</w:t>
            </w:r>
          </w:p>
        </w:tc>
      </w:tr>
      <w:tr w:rsidR="004A7178" w:rsidRPr="00D337EB" w14:paraId="7691521C" w14:textId="77777777" w:rsidTr="00D337EB">
        <w:tblPrEx>
          <w:tblCellMar>
            <w:top w:w="0" w:type="dxa"/>
            <w:bottom w:w="0" w:type="dxa"/>
          </w:tblCellMar>
        </w:tblPrEx>
        <w:tc>
          <w:tcPr>
            <w:tcW w:w="1615"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2C2BFF21" w14:textId="77777777" w:rsidR="004A7178" w:rsidRPr="00D337EB" w:rsidRDefault="00000000">
            <w:pPr>
              <w:rPr>
                <w:rFonts w:asciiTheme="minorHAnsi" w:hAnsiTheme="minorHAnsi"/>
              </w:rPr>
            </w:pPr>
            <w:r w:rsidRPr="00D337EB">
              <w:rPr>
                <w:rFonts w:asciiTheme="minorHAnsi" w:hAnsiTheme="minorHAnsi"/>
              </w:rPr>
              <w:t>B: Loss 0.10</w:t>
            </w:r>
          </w:p>
        </w:tc>
        <w:tc>
          <w:tcPr>
            <w:tcW w:w="667"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2EE75AD3" w14:textId="77777777" w:rsidR="004A7178" w:rsidRPr="00D337EB" w:rsidRDefault="00000000">
            <w:pPr>
              <w:jc w:val="center"/>
              <w:rPr>
                <w:rFonts w:asciiTheme="minorHAnsi" w:hAnsiTheme="minorHAnsi"/>
              </w:rPr>
            </w:pPr>
            <w:r w:rsidRPr="00D337EB">
              <w:rPr>
                <w:rFonts w:asciiTheme="minorHAnsi" w:hAnsiTheme="minorHAnsi"/>
              </w:rPr>
              <w:t>GBN</w:t>
            </w:r>
          </w:p>
        </w:tc>
        <w:tc>
          <w:tcPr>
            <w:tcW w:w="1490"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7C940F37" w14:textId="77777777" w:rsidR="004A7178" w:rsidRPr="00D337EB" w:rsidRDefault="00000000">
            <w:pPr>
              <w:jc w:val="center"/>
              <w:rPr>
                <w:rFonts w:asciiTheme="minorHAnsi" w:hAnsiTheme="minorHAnsi"/>
              </w:rPr>
            </w:pPr>
            <w:r w:rsidRPr="00D337EB">
              <w:rPr>
                <w:rFonts w:asciiTheme="minorHAnsi" w:hAnsiTheme="minorHAnsi"/>
              </w:rPr>
              <w:t>288</w:t>
            </w:r>
          </w:p>
        </w:tc>
        <w:tc>
          <w:tcPr>
            <w:tcW w:w="1698"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5718A485" w14:textId="77777777" w:rsidR="004A7178" w:rsidRPr="00D337EB" w:rsidRDefault="00000000">
            <w:pPr>
              <w:jc w:val="center"/>
              <w:rPr>
                <w:rFonts w:asciiTheme="minorHAnsi" w:hAnsiTheme="minorHAnsi"/>
              </w:rPr>
            </w:pPr>
            <w:r w:rsidRPr="00D337EB">
              <w:rPr>
                <w:rFonts w:asciiTheme="minorHAnsi" w:hAnsiTheme="minorHAnsi"/>
              </w:rPr>
              <w:t>88</w:t>
            </w:r>
          </w:p>
        </w:tc>
        <w:tc>
          <w:tcPr>
            <w:tcW w:w="1198"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676C5FC0" w14:textId="77777777" w:rsidR="004A7178" w:rsidRPr="00D337EB" w:rsidRDefault="00000000">
            <w:pPr>
              <w:jc w:val="center"/>
              <w:rPr>
                <w:rFonts w:asciiTheme="minorHAnsi" w:hAnsiTheme="minorHAnsi"/>
              </w:rPr>
            </w:pPr>
            <w:r w:rsidRPr="00D337EB">
              <w:rPr>
                <w:rFonts w:asciiTheme="minorHAnsi" w:hAnsiTheme="minorHAnsi"/>
              </w:rPr>
              <w:t>200</w:t>
            </w:r>
          </w:p>
        </w:tc>
        <w:tc>
          <w:tcPr>
            <w:tcW w:w="1736"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43A235FF" w14:textId="77777777" w:rsidR="004A7178" w:rsidRPr="00D337EB" w:rsidRDefault="00000000">
            <w:pPr>
              <w:jc w:val="center"/>
              <w:rPr>
                <w:rFonts w:asciiTheme="minorHAnsi" w:hAnsiTheme="minorHAnsi"/>
              </w:rPr>
            </w:pPr>
            <w:r w:rsidRPr="00D337EB">
              <w:rPr>
                <w:rFonts w:asciiTheme="minorHAnsi" w:hAnsiTheme="minorHAnsi"/>
              </w:rPr>
              <w:t>43,588</w:t>
            </w:r>
          </w:p>
        </w:tc>
        <w:tc>
          <w:tcPr>
            <w:tcW w:w="1676"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40FE4B08" w14:textId="77777777" w:rsidR="004A7178" w:rsidRPr="00D337EB" w:rsidRDefault="00000000">
            <w:pPr>
              <w:jc w:val="center"/>
              <w:rPr>
                <w:rFonts w:asciiTheme="minorHAnsi" w:hAnsiTheme="minorHAnsi"/>
              </w:rPr>
            </w:pPr>
            <w:r w:rsidRPr="00D337EB">
              <w:rPr>
                <w:rFonts w:asciiTheme="minorHAnsi" w:hAnsiTheme="minorHAnsi"/>
              </w:rPr>
              <w:t>36.71</w:t>
            </w:r>
          </w:p>
        </w:tc>
      </w:tr>
      <w:tr w:rsidR="004A7178" w:rsidRPr="00D337EB" w14:paraId="1FA89C84" w14:textId="77777777" w:rsidTr="00D337EB">
        <w:tblPrEx>
          <w:tblCellMar>
            <w:top w:w="0" w:type="dxa"/>
            <w:bottom w:w="0" w:type="dxa"/>
          </w:tblCellMar>
        </w:tblPrEx>
        <w:tc>
          <w:tcPr>
            <w:tcW w:w="1615"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40080511" w14:textId="77777777" w:rsidR="004A7178" w:rsidRPr="00D337EB" w:rsidRDefault="00000000">
            <w:pPr>
              <w:rPr>
                <w:rFonts w:asciiTheme="minorHAnsi" w:hAnsiTheme="minorHAnsi"/>
              </w:rPr>
            </w:pPr>
            <w:r w:rsidRPr="00D337EB">
              <w:rPr>
                <w:rFonts w:asciiTheme="minorHAnsi" w:hAnsiTheme="minorHAnsi"/>
              </w:rPr>
              <w:t>B: Loss 0.10</w:t>
            </w:r>
          </w:p>
        </w:tc>
        <w:tc>
          <w:tcPr>
            <w:tcW w:w="667"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0EB731A0" w14:textId="77777777" w:rsidR="004A7178" w:rsidRPr="00D337EB" w:rsidRDefault="00000000">
            <w:pPr>
              <w:jc w:val="center"/>
              <w:rPr>
                <w:rFonts w:asciiTheme="minorHAnsi" w:hAnsiTheme="minorHAnsi"/>
              </w:rPr>
            </w:pPr>
            <w:r w:rsidRPr="00D337EB">
              <w:rPr>
                <w:rFonts w:asciiTheme="minorHAnsi" w:hAnsiTheme="minorHAnsi"/>
              </w:rPr>
              <w:t>SR</w:t>
            </w:r>
          </w:p>
        </w:tc>
        <w:tc>
          <w:tcPr>
            <w:tcW w:w="1490"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24F76F70" w14:textId="77777777" w:rsidR="004A7178" w:rsidRPr="00D337EB" w:rsidRDefault="00000000">
            <w:pPr>
              <w:jc w:val="center"/>
              <w:rPr>
                <w:rFonts w:asciiTheme="minorHAnsi" w:hAnsiTheme="minorHAnsi"/>
              </w:rPr>
            </w:pPr>
            <w:r w:rsidRPr="00D337EB">
              <w:rPr>
                <w:rFonts w:asciiTheme="minorHAnsi" w:hAnsiTheme="minorHAnsi"/>
              </w:rPr>
              <w:t>248</w:t>
            </w:r>
          </w:p>
        </w:tc>
        <w:tc>
          <w:tcPr>
            <w:tcW w:w="1698"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437AEAE3" w14:textId="77777777" w:rsidR="004A7178" w:rsidRPr="00D337EB" w:rsidRDefault="00000000">
            <w:pPr>
              <w:jc w:val="center"/>
              <w:rPr>
                <w:rFonts w:asciiTheme="minorHAnsi" w:hAnsiTheme="minorHAnsi"/>
              </w:rPr>
            </w:pPr>
            <w:r w:rsidRPr="00D337EB">
              <w:rPr>
                <w:rFonts w:asciiTheme="minorHAnsi" w:hAnsiTheme="minorHAnsi"/>
              </w:rPr>
              <w:t>48</w:t>
            </w:r>
          </w:p>
        </w:tc>
        <w:tc>
          <w:tcPr>
            <w:tcW w:w="1198"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5D91E014" w14:textId="77777777" w:rsidR="004A7178" w:rsidRPr="00D337EB" w:rsidRDefault="00000000">
            <w:pPr>
              <w:jc w:val="center"/>
              <w:rPr>
                <w:rFonts w:asciiTheme="minorHAnsi" w:hAnsiTheme="minorHAnsi"/>
              </w:rPr>
            </w:pPr>
            <w:r w:rsidRPr="00D337EB">
              <w:rPr>
                <w:rFonts w:asciiTheme="minorHAnsi" w:hAnsiTheme="minorHAnsi"/>
              </w:rPr>
              <w:t>200</w:t>
            </w:r>
          </w:p>
        </w:tc>
        <w:tc>
          <w:tcPr>
            <w:tcW w:w="1736"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404E4265" w14:textId="77777777" w:rsidR="004A7178" w:rsidRPr="00D337EB" w:rsidRDefault="00000000">
            <w:pPr>
              <w:jc w:val="center"/>
              <w:rPr>
                <w:rFonts w:asciiTheme="minorHAnsi" w:hAnsiTheme="minorHAnsi"/>
              </w:rPr>
            </w:pPr>
            <w:r w:rsidRPr="00D337EB">
              <w:rPr>
                <w:rFonts w:asciiTheme="minorHAnsi" w:hAnsiTheme="minorHAnsi"/>
              </w:rPr>
              <w:t>41,604</w:t>
            </w:r>
          </w:p>
        </w:tc>
        <w:tc>
          <w:tcPr>
            <w:tcW w:w="1676" w:type="dxa"/>
            <w:tcBorders>
              <w:top w:val="single" w:sz="4" w:space="0" w:color="999999"/>
              <w:left w:val="single" w:sz="4" w:space="0" w:color="999999"/>
              <w:bottom w:val="single" w:sz="4" w:space="0" w:color="999999"/>
              <w:right w:val="single" w:sz="4" w:space="0" w:color="999999"/>
            </w:tcBorders>
            <w:shd w:val="clear" w:color="auto" w:fill="F2F2F2"/>
            <w:tcMar>
              <w:top w:w="50" w:type="dxa"/>
              <w:left w:w="80" w:type="dxa"/>
              <w:bottom w:w="50" w:type="dxa"/>
              <w:right w:w="80" w:type="dxa"/>
            </w:tcMar>
          </w:tcPr>
          <w:p w14:paraId="15560272" w14:textId="77777777" w:rsidR="004A7178" w:rsidRPr="00D337EB" w:rsidRDefault="00000000">
            <w:pPr>
              <w:jc w:val="center"/>
              <w:rPr>
                <w:rFonts w:asciiTheme="minorHAnsi" w:hAnsiTheme="minorHAnsi"/>
              </w:rPr>
            </w:pPr>
            <w:r w:rsidRPr="00D337EB">
              <w:rPr>
                <w:rFonts w:asciiTheme="minorHAnsi" w:hAnsiTheme="minorHAnsi"/>
              </w:rPr>
              <w:t>38.46</w:t>
            </w:r>
          </w:p>
        </w:tc>
      </w:tr>
      <w:tr w:rsidR="004A7178" w:rsidRPr="00D337EB" w14:paraId="2ED48250" w14:textId="77777777" w:rsidTr="00D337EB">
        <w:tblPrEx>
          <w:tblCellMar>
            <w:top w:w="0" w:type="dxa"/>
            <w:bottom w:w="0" w:type="dxa"/>
          </w:tblCellMar>
        </w:tblPrEx>
        <w:tc>
          <w:tcPr>
            <w:tcW w:w="161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894A46" w14:textId="77777777" w:rsidR="004A7178" w:rsidRPr="00D337EB" w:rsidRDefault="00000000">
            <w:pPr>
              <w:rPr>
                <w:rFonts w:asciiTheme="minorHAnsi" w:hAnsiTheme="minorHAnsi"/>
              </w:rPr>
            </w:pPr>
            <w:r w:rsidRPr="00D337EB">
              <w:rPr>
                <w:rFonts w:asciiTheme="minorHAnsi" w:hAnsiTheme="minorHAnsi"/>
              </w:rPr>
              <w:t>C: Mixed errors</w:t>
            </w:r>
          </w:p>
        </w:tc>
        <w:tc>
          <w:tcPr>
            <w:tcW w:w="66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F31C80" w14:textId="77777777" w:rsidR="004A7178" w:rsidRPr="00D337EB" w:rsidRDefault="00000000">
            <w:pPr>
              <w:jc w:val="center"/>
              <w:rPr>
                <w:rFonts w:asciiTheme="minorHAnsi" w:hAnsiTheme="minorHAnsi"/>
              </w:rPr>
            </w:pPr>
            <w:r w:rsidRPr="00D337EB">
              <w:rPr>
                <w:rFonts w:asciiTheme="minorHAnsi" w:hAnsiTheme="minorHAnsi"/>
              </w:rPr>
              <w:t>GBN</w:t>
            </w:r>
          </w:p>
        </w:tc>
        <w:tc>
          <w:tcPr>
            <w:tcW w:w="149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990F67" w14:textId="77777777" w:rsidR="004A7178" w:rsidRPr="00D337EB" w:rsidRDefault="00000000">
            <w:pPr>
              <w:jc w:val="center"/>
              <w:rPr>
                <w:rFonts w:asciiTheme="minorHAnsi" w:hAnsiTheme="minorHAnsi"/>
              </w:rPr>
            </w:pPr>
            <w:r w:rsidRPr="00D337EB">
              <w:rPr>
                <w:rFonts w:asciiTheme="minorHAnsi" w:hAnsiTheme="minorHAnsi"/>
              </w:rPr>
              <w:t>331</w:t>
            </w:r>
          </w:p>
        </w:tc>
        <w:tc>
          <w:tcPr>
            <w:tcW w:w="16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F09F09" w14:textId="77777777" w:rsidR="004A7178" w:rsidRPr="00D337EB" w:rsidRDefault="00000000">
            <w:pPr>
              <w:jc w:val="center"/>
              <w:rPr>
                <w:rFonts w:asciiTheme="minorHAnsi" w:hAnsiTheme="minorHAnsi"/>
              </w:rPr>
            </w:pPr>
            <w:r w:rsidRPr="00D337EB">
              <w:rPr>
                <w:rFonts w:asciiTheme="minorHAnsi" w:hAnsiTheme="minorHAnsi"/>
              </w:rPr>
              <w:t>131</w:t>
            </w:r>
          </w:p>
        </w:tc>
        <w:tc>
          <w:tcPr>
            <w:tcW w:w="11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11F417" w14:textId="77777777" w:rsidR="004A7178" w:rsidRPr="00D337EB" w:rsidRDefault="00000000">
            <w:pPr>
              <w:jc w:val="center"/>
              <w:rPr>
                <w:rFonts w:asciiTheme="minorHAnsi" w:hAnsiTheme="minorHAnsi"/>
              </w:rPr>
            </w:pPr>
            <w:r w:rsidRPr="00D337EB">
              <w:rPr>
                <w:rFonts w:asciiTheme="minorHAnsi" w:hAnsiTheme="minorHAnsi"/>
              </w:rPr>
              <w:t>200</w:t>
            </w:r>
          </w:p>
        </w:tc>
        <w:tc>
          <w:tcPr>
            <w:tcW w:w="173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CDC556" w14:textId="77777777" w:rsidR="004A7178" w:rsidRPr="00D337EB" w:rsidRDefault="00000000">
            <w:pPr>
              <w:jc w:val="center"/>
              <w:rPr>
                <w:rFonts w:asciiTheme="minorHAnsi" w:hAnsiTheme="minorHAnsi"/>
              </w:rPr>
            </w:pPr>
            <w:r w:rsidRPr="00D337EB">
              <w:rPr>
                <w:rFonts w:asciiTheme="minorHAnsi" w:hAnsiTheme="minorHAnsi"/>
              </w:rPr>
              <w:t>54,684</w:t>
            </w:r>
          </w:p>
        </w:tc>
        <w:tc>
          <w:tcPr>
            <w:tcW w:w="16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1849D0" w14:textId="77777777" w:rsidR="004A7178" w:rsidRPr="00D337EB" w:rsidRDefault="00000000">
            <w:pPr>
              <w:jc w:val="center"/>
              <w:rPr>
                <w:rFonts w:asciiTheme="minorHAnsi" w:hAnsiTheme="minorHAnsi"/>
              </w:rPr>
            </w:pPr>
            <w:r w:rsidRPr="00D337EB">
              <w:rPr>
                <w:rFonts w:asciiTheme="minorHAnsi" w:hAnsiTheme="minorHAnsi"/>
              </w:rPr>
              <w:t>29.26</w:t>
            </w:r>
          </w:p>
        </w:tc>
      </w:tr>
      <w:tr w:rsidR="004A7178" w:rsidRPr="00D337EB" w14:paraId="061DA4FC" w14:textId="77777777" w:rsidTr="00D337EB">
        <w:tblPrEx>
          <w:tblCellMar>
            <w:top w:w="0" w:type="dxa"/>
            <w:bottom w:w="0" w:type="dxa"/>
          </w:tblCellMar>
        </w:tblPrEx>
        <w:tc>
          <w:tcPr>
            <w:tcW w:w="161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97F10F" w14:textId="77777777" w:rsidR="004A7178" w:rsidRPr="00D337EB" w:rsidRDefault="00000000">
            <w:pPr>
              <w:rPr>
                <w:rFonts w:asciiTheme="minorHAnsi" w:hAnsiTheme="minorHAnsi"/>
              </w:rPr>
            </w:pPr>
            <w:r w:rsidRPr="00D337EB">
              <w:rPr>
                <w:rFonts w:asciiTheme="minorHAnsi" w:hAnsiTheme="minorHAnsi"/>
              </w:rPr>
              <w:t>C: Mixed errors</w:t>
            </w:r>
          </w:p>
        </w:tc>
        <w:tc>
          <w:tcPr>
            <w:tcW w:w="667"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07968E" w14:textId="77777777" w:rsidR="004A7178" w:rsidRPr="00D337EB" w:rsidRDefault="00000000">
            <w:pPr>
              <w:jc w:val="center"/>
              <w:rPr>
                <w:rFonts w:asciiTheme="minorHAnsi" w:hAnsiTheme="minorHAnsi"/>
              </w:rPr>
            </w:pPr>
            <w:r w:rsidRPr="00D337EB">
              <w:rPr>
                <w:rFonts w:asciiTheme="minorHAnsi" w:hAnsiTheme="minorHAnsi"/>
              </w:rPr>
              <w:t>SR</w:t>
            </w:r>
          </w:p>
        </w:tc>
        <w:tc>
          <w:tcPr>
            <w:tcW w:w="149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2791B6" w14:textId="77777777" w:rsidR="004A7178" w:rsidRPr="00D337EB" w:rsidRDefault="00000000">
            <w:pPr>
              <w:jc w:val="center"/>
              <w:rPr>
                <w:rFonts w:asciiTheme="minorHAnsi" w:hAnsiTheme="minorHAnsi"/>
              </w:rPr>
            </w:pPr>
            <w:r w:rsidRPr="00D337EB">
              <w:rPr>
                <w:rFonts w:asciiTheme="minorHAnsi" w:hAnsiTheme="minorHAnsi"/>
              </w:rPr>
              <w:t>281</w:t>
            </w:r>
          </w:p>
        </w:tc>
        <w:tc>
          <w:tcPr>
            <w:tcW w:w="16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0DE1F0" w14:textId="77777777" w:rsidR="004A7178" w:rsidRPr="00D337EB" w:rsidRDefault="00000000">
            <w:pPr>
              <w:jc w:val="center"/>
              <w:rPr>
                <w:rFonts w:asciiTheme="minorHAnsi" w:hAnsiTheme="minorHAnsi"/>
              </w:rPr>
            </w:pPr>
            <w:r w:rsidRPr="00D337EB">
              <w:rPr>
                <w:rFonts w:asciiTheme="minorHAnsi" w:hAnsiTheme="minorHAnsi"/>
              </w:rPr>
              <w:t>81</w:t>
            </w:r>
          </w:p>
        </w:tc>
        <w:tc>
          <w:tcPr>
            <w:tcW w:w="119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A18076" w14:textId="77777777" w:rsidR="004A7178" w:rsidRPr="00D337EB" w:rsidRDefault="00000000">
            <w:pPr>
              <w:jc w:val="center"/>
              <w:rPr>
                <w:rFonts w:asciiTheme="minorHAnsi" w:hAnsiTheme="minorHAnsi"/>
              </w:rPr>
            </w:pPr>
            <w:r w:rsidRPr="00D337EB">
              <w:rPr>
                <w:rFonts w:asciiTheme="minorHAnsi" w:hAnsiTheme="minorHAnsi"/>
              </w:rPr>
              <w:t>200</w:t>
            </w:r>
          </w:p>
        </w:tc>
        <w:tc>
          <w:tcPr>
            <w:tcW w:w="173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CA2B9F" w14:textId="77777777" w:rsidR="004A7178" w:rsidRPr="00D337EB" w:rsidRDefault="00000000">
            <w:pPr>
              <w:jc w:val="center"/>
              <w:rPr>
                <w:rFonts w:asciiTheme="minorHAnsi" w:hAnsiTheme="minorHAnsi"/>
              </w:rPr>
            </w:pPr>
            <w:r w:rsidRPr="00D337EB">
              <w:rPr>
                <w:rFonts w:asciiTheme="minorHAnsi" w:hAnsiTheme="minorHAnsi"/>
              </w:rPr>
              <w:t>46,342.9</w:t>
            </w:r>
          </w:p>
        </w:tc>
        <w:tc>
          <w:tcPr>
            <w:tcW w:w="16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F85D3C" w14:textId="77777777" w:rsidR="004A7178" w:rsidRPr="00D337EB" w:rsidRDefault="00000000">
            <w:pPr>
              <w:jc w:val="center"/>
              <w:rPr>
                <w:rFonts w:asciiTheme="minorHAnsi" w:hAnsiTheme="minorHAnsi"/>
              </w:rPr>
            </w:pPr>
            <w:r w:rsidRPr="00D337EB">
              <w:rPr>
                <w:rFonts w:asciiTheme="minorHAnsi" w:hAnsiTheme="minorHAnsi"/>
              </w:rPr>
              <w:t>34.53</w:t>
            </w:r>
          </w:p>
        </w:tc>
      </w:tr>
    </w:tbl>
    <w:p w14:paraId="3A4F1763" w14:textId="77777777" w:rsidR="004A7178" w:rsidRPr="00D337EB" w:rsidRDefault="00000000">
      <w:pPr>
        <w:spacing w:before="100" w:after="60"/>
        <w:jc w:val="center"/>
        <w:rPr>
          <w:rFonts w:asciiTheme="minorHAnsi" w:hAnsiTheme="minorHAnsi"/>
          <w:sz w:val="24"/>
          <w:szCs w:val="24"/>
        </w:rPr>
      </w:pPr>
      <w:r w:rsidRPr="00D337EB">
        <w:rPr>
          <w:rFonts w:asciiTheme="minorHAnsi" w:hAnsiTheme="minorHAnsi"/>
          <w:noProof/>
          <w:sz w:val="24"/>
          <w:szCs w:val="24"/>
        </w:rPr>
        <w:drawing>
          <wp:inline distT="0" distB="0" distL="0" distR="0" wp14:anchorId="60ED6335" wp14:editId="0E03DFEB">
            <wp:extent cx="6096000" cy="1981200"/>
            <wp:effectExtent l="0" t="0" r="0" b="0"/>
            <wp:docPr id="1" name="gbn_vs_sr" descr="Retransmissions, completion time and throughput for GBN and SR under cases A, B and C" title="GBN vs 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981200"/>
                    </a:xfrm>
                    <a:prstGeom prst="rect">
                      <a:avLst/>
                    </a:prstGeom>
                  </pic:spPr>
                </pic:pic>
              </a:graphicData>
            </a:graphic>
          </wp:inline>
        </w:drawing>
      </w:r>
    </w:p>
    <w:p w14:paraId="07410184" w14:textId="77777777" w:rsidR="004A7178" w:rsidRPr="00D337EB" w:rsidRDefault="00000000">
      <w:pPr>
        <w:spacing w:after="80" w:line="252" w:lineRule="auto"/>
        <w:rPr>
          <w:rFonts w:asciiTheme="minorHAnsi" w:hAnsiTheme="minorHAnsi"/>
          <w:sz w:val="24"/>
          <w:szCs w:val="24"/>
        </w:rPr>
      </w:pPr>
      <w:r w:rsidRPr="00D337EB">
        <w:rPr>
          <w:rFonts w:asciiTheme="minorHAnsi" w:hAnsiTheme="minorHAnsi"/>
          <w:b/>
          <w:bCs/>
          <w:sz w:val="24"/>
          <w:szCs w:val="24"/>
        </w:rPr>
        <w:t xml:space="preserve">Comparison. </w:t>
      </w:r>
      <w:r w:rsidRPr="00D337EB">
        <w:rPr>
          <w:rFonts w:asciiTheme="minorHAnsi" w:hAnsiTheme="minorHAnsi"/>
          <w:sz w:val="24"/>
          <w:szCs w:val="24"/>
        </w:rPr>
        <w:t xml:space="preserve">On the reliable channel both protocols behave identically (0 retransmissions, 25,212 </w:t>
      </w:r>
      <w:proofErr w:type="spellStart"/>
      <w:r w:rsidRPr="00D337EB">
        <w:rPr>
          <w:rFonts w:asciiTheme="minorHAnsi" w:hAnsiTheme="minorHAnsi"/>
          <w:sz w:val="24"/>
          <w:szCs w:val="24"/>
        </w:rPr>
        <w:t>ms</w:t>
      </w:r>
      <w:proofErr w:type="spellEnd"/>
      <w:r w:rsidRPr="00D337EB">
        <w:rPr>
          <w:rFonts w:asciiTheme="minorHAnsi" w:hAnsiTheme="minorHAnsi"/>
          <w:sz w:val="24"/>
          <w:szCs w:val="24"/>
        </w:rPr>
        <w:t xml:space="preserve">). Under loss, GBN made 88 retransmissions against 48 for SR, and under mixed errors 131 against 81. This is because GBN resends every outstanding packet after a timeout, including ones the receiver had already received but discarded as out-of-order, whereas SR buffers them and resends only the packet that is </w:t>
      </w:r>
      <w:proofErr w:type="gramStart"/>
      <w:r w:rsidRPr="00D337EB">
        <w:rPr>
          <w:rFonts w:asciiTheme="minorHAnsi" w:hAnsiTheme="minorHAnsi"/>
          <w:sz w:val="24"/>
          <w:szCs w:val="24"/>
        </w:rPr>
        <w:t>actually missing</w:t>
      </w:r>
      <w:proofErr w:type="gramEnd"/>
      <w:r w:rsidRPr="00D337EB">
        <w:rPr>
          <w:rFonts w:asciiTheme="minorHAnsi" w:hAnsiTheme="minorHAnsi"/>
          <w:sz w:val="24"/>
          <w:szCs w:val="24"/>
        </w:rPr>
        <w:t>. The saved retransmissions give SR a shorter completion time and higher throughput (38.46 vs 36.71 kbps in B; 34.53 vs 29.26 kbps in C), at the cost of receiver buffering and per-packet timers.</w:t>
      </w:r>
    </w:p>
    <w:p w14:paraId="129EB120" w14:textId="77777777" w:rsidR="004A7178" w:rsidRPr="00D337EB" w:rsidRDefault="00000000">
      <w:pPr>
        <w:pStyle w:val="Heading1"/>
        <w:spacing w:before="160" w:after="80"/>
        <w:rPr>
          <w:rFonts w:asciiTheme="minorHAnsi" w:hAnsiTheme="minorHAnsi"/>
          <w:color w:val="auto"/>
          <w:sz w:val="40"/>
          <w:szCs w:val="40"/>
        </w:rPr>
      </w:pPr>
      <w:r w:rsidRPr="00D337EB">
        <w:rPr>
          <w:rFonts w:asciiTheme="minorHAnsi" w:hAnsiTheme="minorHAnsi"/>
          <w:b/>
          <w:bCs/>
          <w:color w:val="auto"/>
        </w:rPr>
        <w:t>Conclusion</w:t>
      </w:r>
    </w:p>
    <w:p w14:paraId="6CFDD551" w14:textId="77777777" w:rsidR="004A7178" w:rsidRPr="00D337EB" w:rsidRDefault="00000000">
      <w:pPr>
        <w:spacing w:after="80" w:line="252" w:lineRule="auto"/>
        <w:rPr>
          <w:rFonts w:asciiTheme="minorHAnsi" w:hAnsiTheme="minorHAnsi"/>
          <w:sz w:val="24"/>
          <w:szCs w:val="24"/>
        </w:rPr>
      </w:pPr>
      <w:r w:rsidRPr="00D337EB">
        <w:rPr>
          <w:rFonts w:asciiTheme="minorHAnsi" w:hAnsiTheme="minorHAnsi"/>
          <w:sz w:val="24"/>
          <w:szCs w:val="24"/>
        </w:rPr>
        <w:t>Both implementations deliver all 200 packets correctly and in order under every tested channel condition. When errors occur, Selective Repeat avoids unnecessary retransmissions and achieves lower completion time and higher throughput than Go-Back-N, which makes it the better fit for the long-delay, lossy satellite link; GBN remains simpler (no receiver buffer, one timer). The conclusions hold for this simulator model and seed.</w:t>
      </w:r>
    </w:p>
    <w:sectPr w:rsidR="004A7178" w:rsidRPr="00D337EB">
      <w:pgSz w:w="11906" w:h="16838"/>
      <w:pgMar w:top="850" w:right="913" w:bottom="850" w:left="91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205A3"/>
    <w:multiLevelType w:val="hybridMultilevel"/>
    <w:tmpl w:val="E190F0A0"/>
    <w:lvl w:ilvl="0" w:tplc="DD34D5D2">
      <w:start w:val="1"/>
      <w:numFmt w:val="bullet"/>
      <w:lvlText w:val="•"/>
      <w:lvlJc w:val="left"/>
      <w:pPr>
        <w:ind w:left="500" w:hanging="260"/>
      </w:pPr>
    </w:lvl>
    <w:lvl w:ilvl="1" w:tplc="6D06E694">
      <w:numFmt w:val="decimal"/>
      <w:lvlText w:val=""/>
      <w:lvlJc w:val="left"/>
    </w:lvl>
    <w:lvl w:ilvl="2" w:tplc="3AC4EF9A">
      <w:numFmt w:val="decimal"/>
      <w:lvlText w:val=""/>
      <w:lvlJc w:val="left"/>
    </w:lvl>
    <w:lvl w:ilvl="3" w:tplc="849611C2">
      <w:numFmt w:val="decimal"/>
      <w:lvlText w:val=""/>
      <w:lvlJc w:val="left"/>
    </w:lvl>
    <w:lvl w:ilvl="4" w:tplc="A8BA7454">
      <w:numFmt w:val="decimal"/>
      <w:lvlText w:val=""/>
      <w:lvlJc w:val="left"/>
    </w:lvl>
    <w:lvl w:ilvl="5" w:tplc="4C745EF6">
      <w:numFmt w:val="decimal"/>
      <w:lvlText w:val=""/>
      <w:lvlJc w:val="left"/>
    </w:lvl>
    <w:lvl w:ilvl="6" w:tplc="827E89B4">
      <w:numFmt w:val="decimal"/>
      <w:lvlText w:val=""/>
      <w:lvlJc w:val="left"/>
    </w:lvl>
    <w:lvl w:ilvl="7" w:tplc="22CEB0CA">
      <w:numFmt w:val="decimal"/>
      <w:lvlText w:val=""/>
      <w:lvlJc w:val="left"/>
    </w:lvl>
    <w:lvl w:ilvl="8" w:tplc="CFB01178">
      <w:numFmt w:val="decimal"/>
      <w:lvlText w:val=""/>
      <w:lvlJc w:val="left"/>
    </w:lvl>
  </w:abstractNum>
  <w:abstractNum w:abstractNumId="1" w15:restartNumberingAfterBreak="0">
    <w:nsid w:val="429A48BB"/>
    <w:multiLevelType w:val="hybridMultilevel"/>
    <w:tmpl w:val="2024754E"/>
    <w:lvl w:ilvl="0" w:tplc="A990A9C8">
      <w:start w:val="1"/>
      <w:numFmt w:val="bullet"/>
      <w:lvlText w:val="●"/>
      <w:lvlJc w:val="left"/>
      <w:pPr>
        <w:ind w:left="720" w:hanging="360"/>
      </w:pPr>
    </w:lvl>
    <w:lvl w:ilvl="1" w:tplc="E3361FB0">
      <w:start w:val="1"/>
      <w:numFmt w:val="bullet"/>
      <w:lvlText w:val="○"/>
      <w:lvlJc w:val="left"/>
      <w:pPr>
        <w:ind w:left="1440" w:hanging="360"/>
      </w:pPr>
    </w:lvl>
    <w:lvl w:ilvl="2" w:tplc="217624A6">
      <w:start w:val="1"/>
      <w:numFmt w:val="bullet"/>
      <w:lvlText w:val="■"/>
      <w:lvlJc w:val="left"/>
      <w:pPr>
        <w:ind w:left="2160" w:hanging="360"/>
      </w:pPr>
    </w:lvl>
    <w:lvl w:ilvl="3" w:tplc="5B36BE22">
      <w:start w:val="1"/>
      <w:numFmt w:val="bullet"/>
      <w:lvlText w:val="●"/>
      <w:lvlJc w:val="left"/>
      <w:pPr>
        <w:ind w:left="2880" w:hanging="360"/>
      </w:pPr>
    </w:lvl>
    <w:lvl w:ilvl="4" w:tplc="BE36D412">
      <w:start w:val="1"/>
      <w:numFmt w:val="bullet"/>
      <w:lvlText w:val="○"/>
      <w:lvlJc w:val="left"/>
      <w:pPr>
        <w:ind w:left="3600" w:hanging="360"/>
      </w:pPr>
    </w:lvl>
    <w:lvl w:ilvl="5" w:tplc="33C096E2">
      <w:start w:val="1"/>
      <w:numFmt w:val="bullet"/>
      <w:lvlText w:val="■"/>
      <w:lvlJc w:val="left"/>
      <w:pPr>
        <w:ind w:left="4320" w:hanging="360"/>
      </w:pPr>
    </w:lvl>
    <w:lvl w:ilvl="6" w:tplc="D7764AFC">
      <w:start w:val="1"/>
      <w:numFmt w:val="bullet"/>
      <w:lvlText w:val="●"/>
      <w:lvlJc w:val="left"/>
      <w:pPr>
        <w:ind w:left="5040" w:hanging="360"/>
      </w:pPr>
    </w:lvl>
    <w:lvl w:ilvl="7" w:tplc="003A2CDE">
      <w:start w:val="1"/>
      <w:numFmt w:val="bullet"/>
      <w:lvlText w:val="●"/>
      <w:lvlJc w:val="left"/>
      <w:pPr>
        <w:ind w:left="5760" w:hanging="360"/>
      </w:pPr>
    </w:lvl>
    <w:lvl w:ilvl="8" w:tplc="BE7885F6">
      <w:start w:val="1"/>
      <w:numFmt w:val="bullet"/>
      <w:lvlText w:val="●"/>
      <w:lvlJc w:val="left"/>
      <w:pPr>
        <w:ind w:left="6480" w:hanging="360"/>
      </w:pPr>
    </w:lvl>
  </w:abstractNum>
  <w:num w:numId="1" w16cid:durableId="690763385">
    <w:abstractNumId w:val="1"/>
    <w:lvlOverride w:ilvl="0">
      <w:startOverride w:val="1"/>
    </w:lvlOverride>
  </w:num>
  <w:num w:numId="2" w16cid:durableId="2020811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178"/>
    <w:rsid w:val="004A7178"/>
    <w:rsid w:val="00B73C6D"/>
    <w:rsid w:val="00D337E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3A10"/>
  <w15:docId w15:val="{E1ACB86E-B20F-40A6-AB97-B7AEDFEE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CS3001 Assignment II Report</dc:title>
  <dc:creator>24K-0722</dc:creator>
  <cp:lastModifiedBy>Abdul Rehman Asad</cp:lastModifiedBy>
  <cp:revision>2</cp:revision>
  <dcterms:created xsi:type="dcterms:W3CDTF">2026-10-16T14:25:00Z</dcterms:created>
  <dcterms:modified xsi:type="dcterms:W3CDTF">2026-10-16T14:29:00Z</dcterms:modified>
</cp:coreProperties>
</file>