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77777777" w:rsidR="002C4767" w:rsidRDefault="002C4767"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C19E81B" w:rsidR="002C4767" w:rsidRDefault="002C4767" w:rsidP="002C4767">
      <w:pPr>
        <w:jc w:val="center"/>
      </w:pPr>
      <w:r>
        <w:t>Version 3.</w:t>
      </w:r>
      <w:r w:rsidR="001D4B99">
        <w:t>3</w:t>
      </w:r>
      <w:bookmarkStart w:id="0" w:name="_GoBack"/>
      <w:bookmarkEnd w:id="0"/>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 xml:space="preserve">save its set of </w:t>
      </w:r>
      <w:proofErr w:type="spellStart"/>
      <w:r>
        <w:t>iProducts</w:t>
      </w:r>
      <w:proofErr w:type="spellEnd"/>
      <w:r>
        <w:t xml:space="preserve">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w:t>
      </w:r>
      <w:proofErr w:type="spellStart"/>
      <w:r>
        <w:t>iProducts</w:t>
      </w:r>
      <w:proofErr w:type="spellEnd"/>
      <w:r>
        <w:t xml:space="preserve">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43A8DF6" w14:textId="77777777" w:rsidR="002C4767" w:rsidRDefault="002C4767" w:rsidP="002C4767">
      <w:pPr>
        <w:pStyle w:val="ListParagraph"/>
        <w:numPr>
          <w:ilvl w:val="0"/>
          <w:numId w:val="13"/>
        </w:numPr>
        <w:spacing w:line="254" w:lineRule="auto"/>
      </w:pPr>
      <w:r>
        <w:t>Due Dates</w:t>
      </w:r>
    </w:p>
    <w:p w14:paraId="5564C964" w14:textId="77777777" w:rsidR="002C4767" w:rsidRDefault="002C4767" w:rsidP="002C4767">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168EF5EB" w14:textId="77777777" w:rsidR="002C4767" w:rsidRDefault="002C4767" w:rsidP="002C4767">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Pr>
          <w:vertAlign w:val="superscript"/>
        </w:rPr>
        <w:t>th</w:t>
      </w:r>
      <w:r>
        <w:t>, 7 days</w:t>
      </w:r>
    </w:p>
    <w:p w14:paraId="057D0421" w14:textId="77777777" w:rsidR="002C4767" w:rsidRDefault="002C4767" w:rsidP="002C4767">
      <w:pPr>
        <w:pStyle w:val="ListParagraph"/>
        <w:numPr>
          <w:ilvl w:val="0"/>
          <w:numId w:val="2"/>
        </w:numPr>
        <w:spacing w:line="240" w:lineRule="auto"/>
        <w:ind w:left="1080"/>
      </w:pPr>
      <w:r>
        <w:t xml:space="preserve">The Product class    </w:t>
      </w:r>
      <w:r>
        <w:tab/>
      </w:r>
      <w:r>
        <w:tab/>
        <w:t>Due: Apr 11</w:t>
      </w:r>
      <w:r>
        <w:rPr>
          <w:vertAlign w:val="superscript"/>
        </w:rPr>
        <w:t>th</w:t>
      </w:r>
      <w:r>
        <w:t>, 12 days</w:t>
      </w:r>
    </w:p>
    <w:p w14:paraId="28140B9B" w14:textId="77777777" w:rsidR="002C4767" w:rsidRDefault="002C4767" w:rsidP="002C4767">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Apr 12</w:t>
      </w:r>
      <w:r>
        <w:rPr>
          <w:vertAlign w:val="superscript"/>
        </w:rPr>
        <w:t>th</w:t>
      </w:r>
      <w:r>
        <w:t xml:space="preserve">, 1 day </w:t>
      </w:r>
    </w:p>
    <w:p w14:paraId="240DF3D4" w14:textId="77777777" w:rsidR="002C4767" w:rsidRDefault="002C4767" w:rsidP="002C4767">
      <w:pPr>
        <w:pStyle w:val="ListParagraph"/>
        <w:numPr>
          <w:ilvl w:val="0"/>
          <w:numId w:val="2"/>
        </w:numPr>
        <w:spacing w:line="240" w:lineRule="auto"/>
        <w:ind w:left="1080"/>
      </w:pPr>
      <w:r>
        <w:t>The Perishable class</w:t>
      </w:r>
      <w:r>
        <w:tab/>
      </w:r>
      <w:r>
        <w:tab/>
        <w:t>Due: Apr 14</w:t>
      </w:r>
      <w:r>
        <w:rPr>
          <w:vertAlign w:val="superscript"/>
        </w:rPr>
        <w:t>th</w:t>
      </w:r>
      <w:r>
        <w:t xml:space="preserve">, 2 days </w:t>
      </w:r>
    </w:p>
    <w:p w14:paraId="464FE089" w14:textId="77777777" w:rsidR="002C4767" w:rsidRDefault="002C4767" w:rsidP="002C4767">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w:t>
      </w:r>
      <w:proofErr w:type="spellStart"/>
      <w:r>
        <w:t>cpp</w:t>
      </w:r>
      <w:proofErr w:type="spellEnd"/>
      <w:r>
        <w:t>)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proofErr w:type="gram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proofErr w:type="gramEnd"/>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0  --</w:t>
      </w:r>
      <w:proofErr w:type="gramEnd"/>
      <w:r w:rsidRPr="00DB74E6">
        <w:rPr>
          <w:rFonts w:ascii="Consolas" w:hAnsi="Consolas" w:cs="Consolas"/>
          <w:b/>
          <w:color w:val="000000"/>
          <w:sz w:val="22"/>
          <w:highlight w:val="white"/>
        </w:rPr>
        <w:t xml:space="preserve">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1  --</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2  --</w:t>
      </w:r>
      <w:proofErr w:type="gramEnd"/>
      <w:r w:rsidRPr="00DB74E6">
        <w:rPr>
          <w:rFonts w:ascii="Consolas" w:hAnsi="Consolas" w:cs="Consolas"/>
          <w:b/>
          <w:color w:val="000000"/>
          <w:sz w:val="22"/>
          <w:highlight w:val="white"/>
        </w:rPr>
        <w:t xml:space="preserve">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3</w:t>
      </w:r>
      <w:proofErr w:type="gramEnd"/>
      <w:r w:rsidRPr="00DB74E6">
        <w:rPr>
          <w:rFonts w:ascii="Consolas" w:hAnsi="Consolas" w:cs="Consolas"/>
          <w:b/>
          <w:color w:val="000000"/>
          <w:sz w:val="22"/>
          <w:highlight w:val="white"/>
        </w:rPr>
        <w:t xml:space="preserve">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4</w:t>
      </w:r>
      <w:proofErr w:type="gramEnd"/>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proofErr w:type="gramStart"/>
      <w:r w:rsidRPr="00DB74E6">
        <w:rPr>
          <w:rFonts w:ascii="Consolas" w:hAnsi="Consolas" w:cs="Consolas"/>
          <w:b/>
          <w:color w:val="FF0000"/>
          <w:sz w:val="22"/>
          <w:highlight w:val="white"/>
        </w:rPr>
        <w:t>implemented</w:t>
      </w:r>
      <w:proofErr w:type="gramEnd"/>
      <w:r w:rsidRPr="00DB74E6">
        <w:rPr>
          <w:rFonts w:ascii="Consolas" w:hAnsi="Consolas" w:cs="Consolas"/>
          <w:b/>
          <w:color w:val="FF0000"/>
          <w:sz w:val="22"/>
          <w:highlight w:val="white"/>
        </w:rPr>
        <w:t xml:space="preserve">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void</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63908FD7" w:rsidR="00D30745" w:rsidRDefault="00FD4E0B" w:rsidP="004E6E10">
      <w:pPr>
        <w:spacing w:line="257" w:lineRule="auto"/>
        <w:ind w:left="720" w:hanging="720"/>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proofErr w:type="gram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proofErr w:type="gramEnd"/>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4B0D71">
        <w:rPr>
          <w:highlight w:val="white"/>
        </w:rPr>
        <w:t>, sets the comparator value to 0</w:t>
      </w:r>
      <w:r w:rsidR="00335215">
        <w:rPr>
          <w:highlight w:val="white"/>
        </w:rPr>
        <w:t xml:space="preserve"> and</w:t>
      </w:r>
      <w:r w:rsidR="004C003F">
        <w:rPr>
          <w:highlight w:val="white"/>
        </w:rPr>
        <w:t xml:space="preserve"> </w:t>
      </w:r>
      <w:r w:rsidR="004045A5" w:rsidRPr="0093234B">
        <w:rPr>
          <w:highlight w:val="white"/>
        </w:rPr>
        <w:t xml:space="preserve">sets the </w:t>
      </w:r>
      <w:r w:rsidR="004C003F">
        <w:rPr>
          <w:highlight w:val="white"/>
        </w:rPr>
        <w:t xml:space="preserve">error state to </w:t>
      </w:r>
      <w:r w:rsidR="008E2E9A" w:rsidRPr="00DB74E6">
        <w:rPr>
          <w:rFonts w:ascii="Consolas" w:hAnsi="Consolas" w:cs="Consolas"/>
          <w:b/>
          <w:color w:val="6F008A"/>
          <w:sz w:val="22"/>
          <w:highlight w:val="white"/>
        </w:rPr>
        <w:t>NO_ERROR</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Pr="001D4B99" w:rsidRDefault="004E6E10" w:rsidP="001D4B99">
      <w:pPr>
        <w:pStyle w:val="ListParagraph"/>
        <w:numPr>
          <w:ilvl w:val="0"/>
          <w:numId w:val="27"/>
        </w:numPr>
        <w:autoSpaceDE w:val="0"/>
        <w:autoSpaceDN w:val="0"/>
        <w:adjustRightInd w:val="0"/>
        <w:spacing w:after="0" w:line="240" w:lineRule="auto"/>
        <w:rPr>
          <w:highlight w:val="white"/>
        </w:rPr>
      </w:pPr>
      <w:r w:rsidRPr="001D4B99">
        <w:rPr>
          <w:highlight w:val="white"/>
        </w:rPr>
        <w:t>This query r</w:t>
      </w:r>
      <w:r w:rsidR="00B22C85" w:rsidRPr="001D4B99">
        <w:rPr>
          <w:highlight w:val="white"/>
        </w:rPr>
        <w:t xml:space="preserve">eturns the </w:t>
      </w:r>
      <w:r w:rsidR="0008484F" w:rsidRPr="001D4B99">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proofErr w:type="gramStart"/>
      <w:r w:rsidRPr="003326D3">
        <w:rPr>
          <w:rFonts w:ascii="Consolas" w:hAnsi="Consolas" w:cs="Consolas"/>
          <w:b/>
          <w:color w:val="0000FF"/>
          <w:sz w:val="22"/>
          <w:highlight w:val="white"/>
        </w:rPr>
        <w:lastRenderedPageBreak/>
        <w:t>bool</w:t>
      </w:r>
      <w:proofErr w:type="gramEnd"/>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1D4B99" w:rsidRDefault="004E6E10" w:rsidP="001D4B99">
      <w:pPr>
        <w:pStyle w:val="ListParagraph"/>
        <w:numPr>
          <w:ilvl w:val="0"/>
          <w:numId w:val="27"/>
        </w:numPr>
        <w:autoSpaceDE w:val="0"/>
        <w:autoSpaceDN w:val="0"/>
        <w:adjustRightInd w:val="0"/>
        <w:spacing w:after="0" w:line="240" w:lineRule="auto"/>
        <w:rPr>
          <w:highlight w:val="white"/>
        </w:rPr>
      </w:pPr>
      <w:r w:rsidRPr="001D4B99">
        <w:rPr>
          <w:rFonts w:cstheme="minorHAnsi"/>
          <w:szCs w:val="24"/>
        </w:rPr>
        <w:t>This query r</w:t>
      </w:r>
      <w:r w:rsidR="00B22C85" w:rsidRPr="001D4B99">
        <w:rPr>
          <w:highlight w:val="white"/>
        </w:rPr>
        <w:t xml:space="preserve">eturns true if </w:t>
      </w:r>
      <w:r w:rsidR="0008484F" w:rsidRPr="001D4B99">
        <w:rPr>
          <w:highlight w:val="white"/>
        </w:rPr>
        <w:t>the error state</w:t>
      </w:r>
      <w:r w:rsidR="00B22C85" w:rsidRPr="001D4B99">
        <w:rPr>
          <w:highlight w:val="white"/>
        </w:rPr>
        <w:t xml:space="preserve"> is not </w:t>
      </w:r>
      <w:r w:rsidR="008E2E9A" w:rsidRPr="001D4B99">
        <w:rPr>
          <w:rFonts w:ascii="Consolas" w:hAnsi="Consolas" w:cs="Consolas"/>
          <w:color w:val="6F008A"/>
          <w:szCs w:val="24"/>
          <w:highlight w:val="white"/>
        </w:rPr>
        <w:t>NO_ERROR</w:t>
      </w:r>
      <w:r w:rsidR="00B22C85" w:rsidRPr="001D4B99">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29DFB3D0" w14:textId="77777777" w:rsidR="001D4B99" w:rsidRPr="001D4B99" w:rsidRDefault="00D56918" w:rsidP="001D4B99">
      <w:pPr>
        <w:pStyle w:val="ListParagraph"/>
        <w:numPr>
          <w:ilvl w:val="0"/>
          <w:numId w:val="25"/>
        </w:numPr>
        <w:autoSpaceDE w:val="0"/>
        <w:autoSpaceDN w:val="0"/>
        <w:adjustRightInd w:val="0"/>
        <w:spacing w:after="0" w:line="240" w:lineRule="auto"/>
        <w:rPr>
          <w:highlight w:val="white"/>
        </w:rPr>
      </w:pPr>
      <w:r w:rsidRPr="001D4B99">
        <w:rPr>
          <w:highlight w:val="white"/>
        </w:rPr>
        <w:t>This function r</w:t>
      </w:r>
      <w:r w:rsidR="00B22C85" w:rsidRPr="001D4B99">
        <w:rPr>
          <w:highlight w:val="white"/>
        </w:rPr>
        <w:t xml:space="preserve">eads the </w:t>
      </w:r>
      <w:r w:rsidR="00922E1D" w:rsidRPr="001D4B99">
        <w:rPr>
          <w:highlight w:val="white"/>
        </w:rPr>
        <w:t>d</w:t>
      </w:r>
      <w:r w:rsidR="00B22C85" w:rsidRPr="001D4B99">
        <w:rPr>
          <w:highlight w:val="white"/>
        </w:rPr>
        <w:t xml:space="preserve">ate </w:t>
      </w:r>
      <w:r w:rsidRPr="001D4B99">
        <w:rPr>
          <w:highlight w:val="white"/>
        </w:rPr>
        <w:t xml:space="preserve">from the console </w:t>
      </w:r>
      <w:r w:rsidR="00204377" w:rsidRPr="001D4B99">
        <w:rPr>
          <w:highlight w:val="white"/>
        </w:rPr>
        <w:t>in the</w:t>
      </w:r>
      <w:r w:rsidR="00B22C85" w:rsidRPr="001D4B99">
        <w:rPr>
          <w:highlight w:val="white"/>
        </w:rPr>
        <w:t xml:space="preserve"> </w:t>
      </w:r>
      <w:r w:rsidR="001D7D6D" w:rsidRPr="001D4B99">
        <w:rPr>
          <w:highlight w:val="white"/>
        </w:rPr>
        <w:t>following format: YYYY</w:t>
      </w:r>
      <w:proofErr w:type="gramStart"/>
      <w:r w:rsidR="001D7D6D" w:rsidRPr="001D4B99">
        <w:rPr>
          <w:highlight w:val="white"/>
        </w:rPr>
        <w:t>?MM</w:t>
      </w:r>
      <w:proofErr w:type="gramEnd"/>
      <w:r w:rsidR="001D7D6D" w:rsidRPr="001D4B99">
        <w:rPr>
          <w:highlight w:val="white"/>
        </w:rPr>
        <w:t>?</w:t>
      </w:r>
      <w:r w:rsidR="00F26DB0" w:rsidRPr="001D4B99">
        <w:rPr>
          <w:highlight w:val="white"/>
        </w:rPr>
        <w:t>DD (</w:t>
      </w:r>
      <w:r w:rsidR="00B22C85" w:rsidRPr="001D4B99">
        <w:rPr>
          <w:highlight w:val="white"/>
        </w:rPr>
        <w:t>e</w:t>
      </w:r>
      <w:r w:rsidR="00F26DB0" w:rsidRPr="001D4B99">
        <w:rPr>
          <w:highlight w:val="white"/>
        </w:rPr>
        <w:t>.g.</w:t>
      </w:r>
      <w:r w:rsidR="001D7D6D" w:rsidRPr="001D4B99">
        <w:rPr>
          <w:highlight w:val="white"/>
        </w:rPr>
        <w:t xml:space="preserve"> 2016</w:t>
      </w:r>
      <w:r w:rsidR="00B22C85" w:rsidRPr="001D4B99">
        <w:rPr>
          <w:highlight w:val="white"/>
        </w:rPr>
        <w:t>/03/24</w:t>
      </w:r>
      <w:r w:rsidR="001D7D6D" w:rsidRPr="001D4B99">
        <w:rPr>
          <w:highlight w:val="white"/>
        </w:rPr>
        <w:t xml:space="preserve"> or 2016-03-24</w:t>
      </w:r>
      <w:r w:rsidR="00B22C85" w:rsidRPr="001D4B99">
        <w:rPr>
          <w:highlight w:val="white"/>
        </w:rPr>
        <w:t xml:space="preserve">). </w:t>
      </w:r>
    </w:p>
    <w:p w14:paraId="3A59D59E" w14:textId="77777777" w:rsidR="001D4B99" w:rsidRPr="001D4B99" w:rsidRDefault="00B22C85" w:rsidP="001D4B99">
      <w:pPr>
        <w:pStyle w:val="ListParagraph"/>
        <w:numPr>
          <w:ilvl w:val="0"/>
          <w:numId w:val="25"/>
        </w:numPr>
        <w:autoSpaceDE w:val="0"/>
        <w:autoSpaceDN w:val="0"/>
        <w:adjustRightInd w:val="0"/>
        <w:spacing w:after="0" w:line="240" w:lineRule="auto"/>
        <w:rPr>
          <w:highlight w:val="white"/>
        </w:rPr>
      </w:pPr>
      <w:r w:rsidRPr="001D4B99">
        <w:rPr>
          <w:highlight w:val="white"/>
        </w:rPr>
        <w:t xml:space="preserve">This function </w:t>
      </w:r>
      <w:r w:rsidR="0047673A" w:rsidRPr="001D4B99">
        <w:rPr>
          <w:highlight w:val="white"/>
        </w:rPr>
        <w:t>does</w:t>
      </w:r>
      <w:r w:rsidRPr="001D4B99">
        <w:rPr>
          <w:highlight w:val="white"/>
        </w:rPr>
        <w:t xml:space="preserve"> not prompt </w:t>
      </w:r>
      <w:r w:rsidR="00F26DB0" w:rsidRPr="001D4B99">
        <w:rPr>
          <w:highlight w:val="white"/>
        </w:rPr>
        <w:t>the user</w:t>
      </w:r>
      <w:r w:rsidRPr="001D4B99">
        <w:rPr>
          <w:highlight w:val="white"/>
        </w:rPr>
        <w:t xml:space="preserve">. </w:t>
      </w:r>
    </w:p>
    <w:p w14:paraId="37573EB4" w14:textId="082D5FAD" w:rsidR="001D4B99" w:rsidRPr="001D4B99" w:rsidRDefault="00B22C85" w:rsidP="001D4B99">
      <w:pPr>
        <w:pStyle w:val="ListParagraph"/>
        <w:numPr>
          <w:ilvl w:val="0"/>
          <w:numId w:val="25"/>
        </w:numPr>
        <w:autoSpaceDE w:val="0"/>
        <w:autoSpaceDN w:val="0"/>
        <w:adjustRightInd w:val="0"/>
        <w:spacing w:after="0" w:line="240" w:lineRule="auto"/>
        <w:rPr>
          <w:highlight w:val="white"/>
        </w:rPr>
      </w:pPr>
      <w:r w:rsidRPr="001D4B99">
        <w:rPr>
          <w:highlight w:val="white"/>
        </w:rPr>
        <w:t xml:space="preserve">If </w:t>
      </w:r>
      <w:proofErr w:type="spellStart"/>
      <w:r w:rsidR="00BB31E0" w:rsidRPr="001D4B99">
        <w:rPr>
          <w:rFonts w:ascii="Consolas" w:hAnsi="Consolas" w:cs="Consolas"/>
          <w:b/>
          <w:color w:val="000000"/>
          <w:sz w:val="22"/>
          <w:highlight w:val="white"/>
        </w:rPr>
        <w:t>istr</w:t>
      </w:r>
      <w:proofErr w:type="spellEnd"/>
      <w:r w:rsidRPr="001D4B99">
        <w:rPr>
          <w:rFonts w:cstheme="minorHAnsi"/>
          <w:color w:val="000000"/>
          <w:szCs w:val="24"/>
          <w:highlight w:val="white"/>
        </w:rPr>
        <w:t xml:space="preserve"> </w:t>
      </w:r>
      <w:r w:rsidRPr="001D4B99">
        <w:rPr>
          <w:highlight w:val="white"/>
        </w:rPr>
        <w:t>fails at any point</w:t>
      </w:r>
      <w:r w:rsidR="001D4B99" w:rsidRPr="001D4B99">
        <w:rPr>
          <w:highlight w:val="white"/>
        </w:rPr>
        <w:t xml:space="preserve"> (i</w:t>
      </w:r>
      <w:r w:rsidR="001D4B99" w:rsidRPr="001D4B99">
        <w:rPr>
          <w:highlight w:val="white"/>
        </w:rPr>
        <w:t xml:space="preserve">f </w:t>
      </w:r>
      <w:proofErr w:type="spellStart"/>
      <w:r w:rsidR="001D4B99" w:rsidRPr="001D4B99">
        <w:rPr>
          <w:rFonts w:ascii="Consolas" w:hAnsi="Consolas" w:cs="Consolas"/>
          <w:b/>
          <w:color w:val="000000"/>
          <w:sz w:val="22"/>
          <w:highlight w:val="white"/>
        </w:rPr>
        <w:t>istr</w:t>
      </w:r>
      <w:proofErr w:type="spellEnd"/>
      <w:r w:rsidR="001D4B99" w:rsidRPr="001D4B99">
        <w:rPr>
          <w:highlight w:val="white"/>
        </w:rPr>
        <w:t xml:space="preserve"> fail</w:t>
      </w:r>
      <w:r w:rsidR="001D4B99" w:rsidRPr="001D4B99">
        <w:rPr>
          <w:highlight w:val="white"/>
        </w:rPr>
        <w:t>s</w:t>
      </w:r>
      <w:r w:rsidR="001D4B99" w:rsidRPr="001D4B99">
        <w:rPr>
          <w:highlight w:val="white"/>
        </w:rPr>
        <w:t xml:space="preserve">, </w:t>
      </w:r>
      <w:r w:rsidR="001D4B99" w:rsidRPr="001D4B99">
        <w:rPr>
          <w:highlight w:val="white"/>
        </w:rPr>
        <w:t>the function</w:t>
      </w:r>
      <w:r w:rsidR="001D4B99" w:rsidRPr="001D4B99">
        <w:rPr>
          <w:highlight w:val="white"/>
        </w:rPr>
        <w:t xml:space="preserve"> </w:t>
      </w:r>
      <w:proofErr w:type="spellStart"/>
      <w:proofErr w:type="gramStart"/>
      <w:r w:rsidR="001D4B99" w:rsidRPr="001D4B99">
        <w:rPr>
          <w:rFonts w:ascii="Consolas" w:hAnsi="Consolas" w:cs="Consolas"/>
          <w:b/>
          <w:color w:val="000000"/>
          <w:sz w:val="22"/>
          <w:highlight w:val="white"/>
        </w:rPr>
        <w:t>istr.fail</w:t>
      </w:r>
      <w:proofErr w:type="spellEnd"/>
      <w:r w:rsidR="001D4B99" w:rsidRPr="001D4B99">
        <w:rPr>
          <w:rFonts w:ascii="Consolas" w:hAnsi="Consolas" w:cs="Consolas"/>
          <w:b/>
          <w:color w:val="000000"/>
          <w:sz w:val="22"/>
          <w:highlight w:val="white"/>
        </w:rPr>
        <w:t>(</w:t>
      </w:r>
      <w:proofErr w:type="gramEnd"/>
      <w:r w:rsidR="001D4B99" w:rsidRPr="001D4B99">
        <w:rPr>
          <w:rFonts w:ascii="Consolas" w:hAnsi="Consolas" w:cs="Consolas"/>
          <w:b/>
          <w:color w:val="000000"/>
          <w:sz w:val="22"/>
          <w:highlight w:val="white"/>
        </w:rPr>
        <w:t>)</w:t>
      </w:r>
      <w:r w:rsidR="001D4B99" w:rsidRPr="001D4B99">
        <w:rPr>
          <w:highlight w:val="white"/>
        </w:rPr>
        <w:t xml:space="preserve"> returns </w:t>
      </w:r>
      <w:r w:rsidR="001D4B99" w:rsidRPr="001D4B99">
        <w:rPr>
          <w:rFonts w:ascii="Consolas" w:hAnsi="Consolas" w:cs="Consolas"/>
          <w:b/>
          <w:color w:val="000000"/>
          <w:sz w:val="22"/>
          <w:highlight w:val="white"/>
        </w:rPr>
        <w:t>t</w:t>
      </w:r>
      <w:r w:rsidR="001D4B99">
        <w:rPr>
          <w:rFonts w:ascii="Consolas" w:hAnsi="Consolas" w:cs="Consolas"/>
          <w:b/>
          <w:color w:val="000000"/>
          <w:sz w:val="22"/>
          <w:highlight w:val="white"/>
        </w:rPr>
        <w:t>rue</w:t>
      </w:r>
      <w:r w:rsidR="001D4B99" w:rsidRPr="001D4B99">
        <w:rPr>
          <w:highlight w:val="white"/>
        </w:rPr>
        <w:t>)</w:t>
      </w:r>
      <w:r w:rsidRPr="001D4B99">
        <w:rPr>
          <w:highlight w:val="white"/>
        </w:rPr>
        <w:t xml:space="preserve">, </w:t>
      </w:r>
      <w:r w:rsidR="0047673A" w:rsidRPr="001D4B99">
        <w:rPr>
          <w:highlight w:val="white"/>
        </w:rPr>
        <w:t>this function</w:t>
      </w:r>
      <w:r w:rsidRPr="001D4B99">
        <w:rPr>
          <w:highlight w:val="white"/>
        </w:rPr>
        <w:t xml:space="preserve"> set</w:t>
      </w:r>
      <w:r w:rsidR="0047673A" w:rsidRPr="001D4B99">
        <w:rPr>
          <w:highlight w:val="white"/>
        </w:rPr>
        <w:t>s</w:t>
      </w:r>
      <w:r w:rsidRPr="001D4B99">
        <w:rPr>
          <w:highlight w:val="white"/>
        </w:rPr>
        <w:t xml:space="preserve"> the</w:t>
      </w:r>
      <w:r w:rsidR="0047673A" w:rsidRPr="001D4B99">
        <w:rPr>
          <w:highlight w:val="white"/>
        </w:rPr>
        <w:t xml:space="preserve"> error state</w:t>
      </w:r>
      <w:r w:rsidR="0047673A" w:rsidRPr="001D4B99">
        <w:rPr>
          <w:rFonts w:cstheme="minorHAnsi"/>
          <w:color w:val="000000"/>
          <w:szCs w:val="24"/>
          <w:highlight w:val="white"/>
        </w:rPr>
        <w:t xml:space="preserve"> </w:t>
      </w:r>
      <w:r w:rsidRPr="001D4B99">
        <w:rPr>
          <w:highlight w:val="white"/>
        </w:rPr>
        <w:t>to</w:t>
      </w:r>
      <w:r w:rsidRPr="001D4B99">
        <w:rPr>
          <w:rFonts w:cstheme="minorHAnsi"/>
          <w:color w:val="000000"/>
          <w:szCs w:val="24"/>
          <w:highlight w:val="white"/>
        </w:rPr>
        <w:t xml:space="preserve"> </w:t>
      </w:r>
      <w:r w:rsidRPr="001D4B99">
        <w:rPr>
          <w:rFonts w:ascii="Consolas" w:hAnsi="Consolas" w:cs="Consolas"/>
          <w:b/>
          <w:color w:val="6F008A"/>
          <w:sz w:val="22"/>
          <w:highlight w:val="white"/>
        </w:rPr>
        <w:t>CIN_FAILED</w:t>
      </w:r>
      <w:r w:rsidR="00BB31E0" w:rsidRPr="001D4B99">
        <w:rPr>
          <w:rFonts w:cstheme="minorHAnsi"/>
          <w:color w:val="6F008A"/>
          <w:szCs w:val="24"/>
          <w:highlight w:val="white"/>
        </w:rPr>
        <w:t xml:space="preserve"> </w:t>
      </w:r>
      <w:r w:rsidR="00BB31E0" w:rsidRPr="001D4B99">
        <w:rPr>
          <w:highlight w:val="white"/>
        </w:rPr>
        <w:t xml:space="preserve">and </w:t>
      </w:r>
      <w:r w:rsidR="0047673A" w:rsidRPr="001D4B99">
        <w:rPr>
          <w:highlight w:val="white"/>
        </w:rPr>
        <w:t>does</w:t>
      </w:r>
      <w:r w:rsidR="00BB31E0" w:rsidRPr="001D4B99">
        <w:rPr>
          <w:highlight w:val="white"/>
        </w:rPr>
        <w:t xml:space="preserve"> NOT clear</w:t>
      </w:r>
      <w:r w:rsidR="0047673A" w:rsidRPr="001D4B99">
        <w:rPr>
          <w:rFonts w:cstheme="minorHAnsi"/>
          <w:color w:val="000000"/>
          <w:szCs w:val="24"/>
          <w:highlight w:val="white"/>
        </w:rPr>
        <w:t xml:space="preserve"> </w:t>
      </w:r>
      <w:proofErr w:type="spellStart"/>
      <w:r w:rsidR="0047673A" w:rsidRPr="001D4B99">
        <w:rPr>
          <w:rFonts w:ascii="Consolas" w:hAnsi="Consolas" w:cs="Consolas"/>
          <w:b/>
          <w:color w:val="000000"/>
          <w:sz w:val="22"/>
          <w:highlight w:val="white"/>
        </w:rPr>
        <w:t>istr</w:t>
      </w:r>
      <w:proofErr w:type="spellEnd"/>
      <w:r w:rsidR="007954CC" w:rsidRPr="001D4B99">
        <w:rPr>
          <w:highlight w:val="white"/>
        </w:rPr>
        <w:t>.</w:t>
      </w:r>
      <w:r w:rsidR="00F26DB0" w:rsidRPr="001D4B99">
        <w:rPr>
          <w:highlight w:val="white"/>
        </w:rPr>
        <w:t xml:space="preserve"> </w:t>
      </w:r>
    </w:p>
    <w:p w14:paraId="66B3263C" w14:textId="349F19FF" w:rsidR="001D4B99" w:rsidRPr="001D4B99" w:rsidRDefault="00F26DB0" w:rsidP="001D4B99">
      <w:pPr>
        <w:pStyle w:val="ListParagraph"/>
        <w:numPr>
          <w:ilvl w:val="0"/>
          <w:numId w:val="25"/>
        </w:numPr>
        <w:autoSpaceDE w:val="0"/>
        <w:autoSpaceDN w:val="0"/>
        <w:adjustRightInd w:val="0"/>
        <w:spacing w:after="0" w:line="240" w:lineRule="auto"/>
        <w:rPr>
          <w:highlight w:val="white"/>
        </w:rPr>
      </w:pPr>
      <w:r w:rsidRPr="001D4B99">
        <w:rPr>
          <w:highlight w:val="white"/>
        </w:rPr>
        <w:t>I</w:t>
      </w:r>
      <w:r w:rsidR="00BB31E0" w:rsidRPr="001D4B99">
        <w:rPr>
          <w:highlight w:val="white"/>
        </w:rPr>
        <w:t xml:space="preserve">f </w:t>
      </w:r>
      <w:r w:rsidR="007954CC" w:rsidRPr="001D4B99">
        <w:rPr>
          <w:highlight w:val="white"/>
        </w:rPr>
        <w:t xml:space="preserve">your </w:t>
      </w:r>
      <w:proofErr w:type="gramStart"/>
      <w:r w:rsidR="007954CC" w:rsidRPr="001D4B99">
        <w:rPr>
          <w:rFonts w:ascii="Consolas" w:hAnsi="Consolas" w:cs="Consolas"/>
          <w:b/>
          <w:color w:val="000000"/>
          <w:sz w:val="22"/>
          <w:highlight w:val="white"/>
        </w:rPr>
        <w:t>read(</w:t>
      </w:r>
      <w:proofErr w:type="gramEnd"/>
      <w:r w:rsidR="007954CC" w:rsidRPr="001D4B99">
        <w:rPr>
          <w:rFonts w:ascii="Consolas" w:hAnsi="Consolas" w:cs="Consolas"/>
          <w:b/>
          <w:color w:val="000000"/>
          <w:sz w:val="22"/>
          <w:highlight w:val="white"/>
        </w:rPr>
        <w:t>)</w:t>
      </w:r>
      <w:r w:rsidR="0047673A" w:rsidRPr="001D4B99">
        <w:rPr>
          <w:highlight w:val="white"/>
        </w:rPr>
        <w:t xml:space="preserve"> function reads the</w:t>
      </w:r>
      <w:r w:rsidR="00BB31E0" w:rsidRPr="001D4B99">
        <w:rPr>
          <w:highlight w:val="white"/>
        </w:rPr>
        <w:t xml:space="preserve"> numbers</w:t>
      </w:r>
      <w:r w:rsidRPr="001D4B99">
        <w:rPr>
          <w:highlight w:val="white"/>
        </w:rPr>
        <w:t xml:space="preserve"> </w:t>
      </w:r>
      <w:r w:rsidR="0047673A" w:rsidRPr="001D4B99">
        <w:rPr>
          <w:highlight w:val="white"/>
        </w:rPr>
        <w:t>successfully</w:t>
      </w:r>
      <w:r w:rsidR="00BB31E0" w:rsidRPr="001D4B99">
        <w:rPr>
          <w:highlight w:val="white"/>
        </w:rPr>
        <w:t xml:space="preserve">, </w:t>
      </w:r>
      <w:r w:rsidR="001D4B99" w:rsidRPr="001D4B99">
        <w:rPr>
          <w:highlight w:val="white"/>
        </w:rPr>
        <w:t xml:space="preserve">and the read values are valid, it stores them into the instance variables. Otherwise, your function does not change the current object. </w:t>
      </w:r>
    </w:p>
    <w:p w14:paraId="7A956EF2" w14:textId="4C3AE8AC" w:rsidR="001D4B99" w:rsidRPr="001D4B99" w:rsidRDefault="0047673A" w:rsidP="001D4B99">
      <w:pPr>
        <w:pStyle w:val="ListParagraph"/>
        <w:numPr>
          <w:ilvl w:val="0"/>
          <w:numId w:val="25"/>
        </w:numPr>
        <w:autoSpaceDE w:val="0"/>
        <w:autoSpaceDN w:val="0"/>
        <w:adjustRightInd w:val="0"/>
        <w:spacing w:after="0" w:line="240" w:lineRule="auto"/>
        <w:rPr>
          <w:highlight w:val="white"/>
        </w:rPr>
      </w:pPr>
      <w:r w:rsidRPr="001D4B99">
        <w:rPr>
          <w:highlight w:val="white"/>
        </w:rPr>
        <w:t>Regardless</w:t>
      </w:r>
      <w:r w:rsidR="00F26DB0" w:rsidRPr="001D4B99">
        <w:rPr>
          <w:highlight w:val="white"/>
        </w:rPr>
        <w:t xml:space="preserve"> of </w:t>
      </w:r>
      <w:r w:rsidRPr="001D4B99">
        <w:rPr>
          <w:highlight w:val="white"/>
        </w:rPr>
        <w:t>the result of th</w:t>
      </w:r>
      <w:r w:rsidR="001D4B99" w:rsidRPr="001D4B99">
        <w:rPr>
          <w:highlight w:val="white"/>
        </w:rPr>
        <w:t>e</w:t>
      </w:r>
      <w:r w:rsidRPr="001D4B99">
        <w:rPr>
          <w:highlight w:val="white"/>
        </w:rPr>
        <w:t xml:space="preserve"> input</w:t>
      </w:r>
      <w:r w:rsidR="00BB31E0" w:rsidRPr="001D4B99">
        <w:rPr>
          <w:highlight w:val="white"/>
        </w:rPr>
        <w:t xml:space="preserve"> process, </w:t>
      </w:r>
      <w:r w:rsidR="001D4B99" w:rsidRPr="001D4B99">
        <w:rPr>
          <w:highlight w:val="white"/>
        </w:rPr>
        <w:t>your</w:t>
      </w:r>
      <w:r w:rsidR="00F26DB0" w:rsidRPr="001D4B99">
        <w:rPr>
          <w:highlight w:val="white"/>
        </w:rPr>
        <w:t xml:space="preserve"> function</w:t>
      </w:r>
      <w:r w:rsidR="00BB31E0" w:rsidRPr="001D4B99">
        <w:rPr>
          <w:highlight w:val="white"/>
        </w:rPr>
        <w:t xml:space="preserve"> return</w:t>
      </w:r>
      <w:r w:rsidRPr="001D4B99">
        <w:rPr>
          <w:highlight w:val="white"/>
        </w:rPr>
        <w:t>s a reference to</w:t>
      </w:r>
      <w:r w:rsidR="00BB31E0" w:rsidRPr="001D4B99">
        <w:rPr>
          <w:highlight w:val="white"/>
        </w:rPr>
        <w:t xml:space="preserve"> the </w:t>
      </w:r>
      <w:proofErr w:type="spellStart"/>
      <w:r w:rsidR="00F03C7D" w:rsidRPr="001D4B99">
        <w:rPr>
          <w:rFonts w:ascii="Consolas" w:hAnsi="Consolas"/>
          <w:b/>
          <w:sz w:val="22"/>
          <w:highlight w:val="white"/>
        </w:rPr>
        <w:t>std</w:t>
      </w:r>
      <w:proofErr w:type="spellEnd"/>
      <w:r w:rsidR="00F03C7D" w:rsidRPr="001D4B99">
        <w:rPr>
          <w:rFonts w:ascii="Consolas" w:hAnsi="Consolas"/>
          <w:b/>
          <w:sz w:val="22"/>
          <w:highlight w:val="white"/>
        </w:rPr>
        <w:t>::</w:t>
      </w:r>
      <w:proofErr w:type="spellStart"/>
      <w:r w:rsidR="00F03C7D" w:rsidRPr="001D4B99">
        <w:rPr>
          <w:rFonts w:ascii="Consolas" w:hAnsi="Consolas"/>
          <w:b/>
          <w:sz w:val="22"/>
          <w:highlight w:val="white"/>
        </w:rPr>
        <w:t>istream</w:t>
      </w:r>
      <w:proofErr w:type="spellEnd"/>
      <w:r w:rsidR="00BB31E0" w:rsidRPr="001D4B99">
        <w:rPr>
          <w:highlight w:val="white"/>
        </w:rPr>
        <w:t xml:space="preserve"> </w:t>
      </w:r>
      <w:r w:rsidRPr="001D4B99">
        <w:rPr>
          <w:highlight w:val="white"/>
        </w:rPr>
        <w:t>object</w:t>
      </w:r>
      <w:r w:rsidR="00BB31E0" w:rsidRPr="001D4B99">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1D4B99" w:rsidRDefault="00D56918" w:rsidP="001D4B99">
      <w:pPr>
        <w:pStyle w:val="ListParagraph"/>
        <w:numPr>
          <w:ilvl w:val="0"/>
          <w:numId w:val="26"/>
        </w:numPr>
        <w:rPr>
          <w:highlight w:val="white"/>
        </w:rPr>
      </w:pPr>
      <w:r w:rsidRPr="001D4B99">
        <w:rPr>
          <w:highlight w:val="white"/>
        </w:rPr>
        <w:t xml:space="preserve">This </w:t>
      </w:r>
      <w:r w:rsidR="00F03C7D" w:rsidRPr="001D4B99">
        <w:rPr>
          <w:highlight w:val="white"/>
        </w:rPr>
        <w:t>query</w:t>
      </w:r>
      <w:r w:rsidRPr="001D4B99">
        <w:rPr>
          <w:highlight w:val="white"/>
        </w:rPr>
        <w:t xml:space="preserve"> w</w:t>
      </w:r>
      <w:r w:rsidR="00BB31E0" w:rsidRPr="001D4B99">
        <w:rPr>
          <w:highlight w:val="white"/>
        </w:rPr>
        <w:t xml:space="preserve">rites the </w:t>
      </w:r>
      <w:r w:rsidR="00922E1D" w:rsidRPr="001D4B99">
        <w:rPr>
          <w:highlight w:val="white"/>
        </w:rPr>
        <w:t>d</w:t>
      </w:r>
      <w:r w:rsidR="00BB31E0" w:rsidRPr="001D4B99">
        <w:rPr>
          <w:highlight w:val="white"/>
        </w:rPr>
        <w:t xml:space="preserve">ate </w:t>
      </w:r>
      <w:r w:rsidRPr="001D4B99">
        <w:rPr>
          <w:highlight w:val="white"/>
        </w:rPr>
        <w:t>to</w:t>
      </w:r>
      <w:r w:rsidR="00F03C7D" w:rsidRPr="001D4B99">
        <w:rPr>
          <w:highlight w:val="white"/>
        </w:rPr>
        <w:t xml:space="preserve"> </w:t>
      </w:r>
      <w:proofErr w:type="gramStart"/>
      <w:r w:rsidR="00F03C7D" w:rsidRPr="001D4B99">
        <w:rPr>
          <w:highlight w:val="white"/>
        </w:rPr>
        <w:t>an</w:t>
      </w:r>
      <w:proofErr w:type="gramEnd"/>
      <w:r w:rsidR="00BB31E0" w:rsidRPr="001D4B99">
        <w:rPr>
          <w:highlight w:val="white"/>
        </w:rPr>
        <w:t xml:space="preserve"> </w:t>
      </w:r>
      <w:proofErr w:type="spellStart"/>
      <w:r w:rsidR="00F03C7D" w:rsidRPr="001D4B99">
        <w:rPr>
          <w:rFonts w:ascii="Consolas" w:hAnsi="Consolas"/>
          <w:b/>
          <w:sz w:val="22"/>
          <w:highlight w:val="white"/>
        </w:rPr>
        <w:t>std</w:t>
      </w:r>
      <w:proofErr w:type="spellEnd"/>
      <w:r w:rsidR="00F03C7D" w:rsidRPr="001D4B99">
        <w:rPr>
          <w:rFonts w:ascii="Consolas" w:hAnsi="Consolas"/>
          <w:b/>
          <w:sz w:val="22"/>
          <w:highlight w:val="white"/>
        </w:rPr>
        <w:t>::</w:t>
      </w:r>
      <w:proofErr w:type="spellStart"/>
      <w:r w:rsidR="00BB31E0" w:rsidRPr="001D4B99">
        <w:rPr>
          <w:rFonts w:ascii="Consolas" w:hAnsi="Consolas"/>
          <w:b/>
          <w:sz w:val="22"/>
          <w:highlight w:val="white"/>
        </w:rPr>
        <w:t>ostr</w:t>
      </w:r>
      <w:r w:rsidR="00F03C7D" w:rsidRPr="001D4B99">
        <w:rPr>
          <w:rFonts w:ascii="Consolas" w:hAnsi="Consolas"/>
          <w:b/>
          <w:sz w:val="22"/>
          <w:highlight w:val="white"/>
        </w:rPr>
        <w:t>eam</w:t>
      </w:r>
      <w:proofErr w:type="spellEnd"/>
      <w:r w:rsidR="00BB31E0" w:rsidRPr="001D4B99">
        <w:rPr>
          <w:highlight w:val="white"/>
        </w:rPr>
        <w:t xml:space="preserve"> </w:t>
      </w:r>
      <w:r w:rsidR="00F03C7D" w:rsidRPr="001D4B99">
        <w:rPr>
          <w:highlight w:val="white"/>
        </w:rPr>
        <w:t xml:space="preserve">object </w:t>
      </w:r>
      <w:r w:rsidR="00BB31E0" w:rsidRPr="001D4B99">
        <w:rPr>
          <w:highlight w:val="white"/>
        </w:rPr>
        <w:t>in the following format: YYYY/MM/DD</w:t>
      </w:r>
      <w:r w:rsidR="00F26DB0" w:rsidRPr="001D4B99">
        <w:rPr>
          <w:highlight w:val="white"/>
        </w:rPr>
        <w:t xml:space="preserve">, </w:t>
      </w:r>
      <w:r w:rsidR="0047673A" w:rsidRPr="001D4B99">
        <w:rPr>
          <w:highlight w:val="white"/>
        </w:rPr>
        <w:t xml:space="preserve">and </w:t>
      </w:r>
      <w:r w:rsidR="00F26DB0" w:rsidRPr="001D4B99">
        <w:rPr>
          <w:highlight w:val="white"/>
        </w:rPr>
        <w:t>then return</w:t>
      </w:r>
      <w:r w:rsidRPr="001D4B99">
        <w:rPr>
          <w:highlight w:val="white"/>
        </w:rPr>
        <w:t>s</w:t>
      </w:r>
      <w:r w:rsidR="00F26DB0" w:rsidRPr="001D4B99">
        <w:rPr>
          <w:highlight w:val="white"/>
        </w:rPr>
        <w:t xml:space="preserve"> </w:t>
      </w:r>
      <w:r w:rsidRPr="001D4B99">
        <w:rPr>
          <w:highlight w:val="white"/>
        </w:rPr>
        <w:t>a reference to</w:t>
      </w:r>
      <w:r w:rsidR="00F03C7D" w:rsidRPr="001D4B99">
        <w:rPr>
          <w:highlight w:val="white"/>
        </w:rPr>
        <w:t xml:space="preserve"> the</w:t>
      </w:r>
      <w:r w:rsidR="00F26DB0" w:rsidRPr="001D4B99">
        <w:rPr>
          <w:highlight w:val="white"/>
        </w:rPr>
        <w:t xml:space="preserve"> </w:t>
      </w:r>
      <w:proofErr w:type="spellStart"/>
      <w:r w:rsidR="00F03C7D" w:rsidRPr="001D4B99">
        <w:rPr>
          <w:rFonts w:ascii="Consolas" w:hAnsi="Consolas"/>
          <w:b/>
          <w:sz w:val="22"/>
          <w:highlight w:val="white"/>
        </w:rPr>
        <w:t>std</w:t>
      </w:r>
      <w:proofErr w:type="spellEnd"/>
      <w:r w:rsidR="00F03C7D" w:rsidRPr="001D4B99">
        <w:rPr>
          <w:rFonts w:ascii="Consolas" w:hAnsi="Consolas"/>
          <w:b/>
          <w:sz w:val="22"/>
          <w:highlight w:val="white"/>
        </w:rPr>
        <w:t>::</w:t>
      </w:r>
      <w:proofErr w:type="spellStart"/>
      <w:r w:rsidR="00F03C7D" w:rsidRPr="001D4B99">
        <w:rPr>
          <w:rFonts w:ascii="Consolas" w:hAnsi="Consolas"/>
          <w:b/>
          <w:sz w:val="22"/>
          <w:highlight w:val="white"/>
        </w:rPr>
        <w:t>ostream</w:t>
      </w:r>
      <w:proofErr w:type="spellEnd"/>
      <w:r w:rsidR="00F03C7D" w:rsidRPr="001D4B99">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6F7DD34B" w:rsidR="00922E1D" w:rsidRPr="001D4B99" w:rsidRDefault="00922E1D" w:rsidP="001D4B99">
      <w:pPr>
        <w:pStyle w:val="ListParagraph"/>
        <w:numPr>
          <w:ilvl w:val="0"/>
          <w:numId w:val="26"/>
        </w:numPr>
        <w:rPr>
          <w:highlight w:val="white"/>
        </w:rPr>
      </w:pPr>
      <w:r w:rsidRPr="001D4B99">
        <w:rPr>
          <w:highlight w:val="white"/>
        </w:rPr>
        <w:t xml:space="preserve">This operator works with </w:t>
      </w:r>
      <w:proofErr w:type="gramStart"/>
      <w:r w:rsidRPr="001D4B99">
        <w:rPr>
          <w:highlight w:val="white"/>
        </w:rPr>
        <w:t>an</w:t>
      </w:r>
      <w:proofErr w:type="gramEnd"/>
      <w:r w:rsidRPr="001D4B99">
        <w:rPr>
          <w:highlight w:val="white"/>
        </w:rPr>
        <w:t xml:space="preserve"> </w:t>
      </w:r>
      <w:proofErr w:type="spellStart"/>
      <w:r w:rsidRPr="001D4B99">
        <w:rPr>
          <w:rFonts w:ascii="Consolas" w:hAnsi="Consolas"/>
          <w:b/>
          <w:sz w:val="22"/>
          <w:highlight w:val="white"/>
        </w:rPr>
        <w:t>std</w:t>
      </w:r>
      <w:proofErr w:type="spellEnd"/>
      <w:r w:rsidRPr="001D4B99">
        <w:rPr>
          <w:rFonts w:ascii="Consolas" w:hAnsi="Consolas"/>
          <w:b/>
          <w:sz w:val="22"/>
          <w:highlight w:val="white"/>
        </w:rPr>
        <w:t>::</w:t>
      </w:r>
      <w:proofErr w:type="spellStart"/>
      <w:r w:rsidRPr="001D4B99">
        <w:rPr>
          <w:rFonts w:ascii="Consolas" w:hAnsi="Consolas"/>
          <w:b/>
          <w:sz w:val="22"/>
          <w:highlight w:val="white"/>
        </w:rPr>
        <w:t>ostream</w:t>
      </w:r>
      <w:proofErr w:type="spellEnd"/>
      <w:r w:rsidRPr="001D4B99">
        <w:rPr>
          <w:rFonts w:cstheme="minorHAnsi"/>
          <w:b/>
          <w:highlight w:val="white"/>
        </w:rPr>
        <w:t xml:space="preserve"> </w:t>
      </w:r>
      <w:r w:rsidRPr="001D4B99">
        <w:rPr>
          <w:rFonts w:cstheme="minorHAnsi"/>
          <w:highlight w:val="white"/>
        </w:rPr>
        <w:t>object</w:t>
      </w:r>
      <w:r w:rsidRPr="001D4B99">
        <w:rPr>
          <w:highlight w:val="white"/>
        </w:rPr>
        <w:t xml:space="preserve"> to print a date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7D8A42AA" w:rsidR="00F26DB0" w:rsidRPr="001D4B99" w:rsidRDefault="00922E1D" w:rsidP="001D4B99">
      <w:pPr>
        <w:pStyle w:val="ListParagraph"/>
        <w:numPr>
          <w:ilvl w:val="0"/>
          <w:numId w:val="26"/>
        </w:numPr>
        <w:rPr>
          <w:highlight w:val="white"/>
        </w:rPr>
      </w:pPr>
      <w:r w:rsidRPr="001D4B99">
        <w:rPr>
          <w:highlight w:val="white"/>
        </w:rPr>
        <w:t xml:space="preserve">This operator works with </w:t>
      </w:r>
      <w:proofErr w:type="gramStart"/>
      <w:r w:rsidRPr="001D4B99">
        <w:rPr>
          <w:highlight w:val="white"/>
        </w:rPr>
        <w:t>an</w:t>
      </w:r>
      <w:proofErr w:type="gramEnd"/>
      <w:r w:rsidRPr="001D4B99">
        <w:rPr>
          <w:highlight w:val="white"/>
        </w:rPr>
        <w:t xml:space="preserve"> </w:t>
      </w:r>
      <w:proofErr w:type="spellStart"/>
      <w:r w:rsidRPr="001D4B99">
        <w:rPr>
          <w:rFonts w:ascii="Consolas" w:hAnsi="Consolas"/>
          <w:b/>
          <w:sz w:val="22"/>
          <w:highlight w:val="white"/>
        </w:rPr>
        <w:t>std</w:t>
      </w:r>
      <w:proofErr w:type="spellEnd"/>
      <w:r w:rsidRPr="001D4B99">
        <w:rPr>
          <w:rFonts w:ascii="Consolas" w:hAnsi="Consolas"/>
          <w:b/>
          <w:sz w:val="22"/>
          <w:highlight w:val="white"/>
        </w:rPr>
        <w:t>::</w:t>
      </w:r>
      <w:proofErr w:type="spellStart"/>
      <w:r w:rsidRPr="001D4B99">
        <w:rPr>
          <w:rFonts w:ascii="Consolas" w:hAnsi="Consolas"/>
          <w:b/>
          <w:sz w:val="22"/>
          <w:highlight w:val="white"/>
        </w:rPr>
        <w:t>istream</w:t>
      </w:r>
      <w:proofErr w:type="spellEnd"/>
      <w:r w:rsidR="00BB31E0" w:rsidRPr="001D4B99">
        <w:rPr>
          <w:highlight w:val="white"/>
        </w:rPr>
        <w:t xml:space="preserve"> </w:t>
      </w:r>
      <w:r w:rsidRPr="001D4B99">
        <w:rPr>
          <w:highlight w:val="white"/>
        </w:rPr>
        <w:t xml:space="preserve">object </w:t>
      </w:r>
      <w:r w:rsidR="00BB31E0" w:rsidRPr="001D4B99">
        <w:rPr>
          <w:highlight w:val="white"/>
        </w:rPr>
        <w:t xml:space="preserve">to </w:t>
      </w:r>
      <w:r w:rsidR="00F26DB0" w:rsidRPr="001D4B99">
        <w:rPr>
          <w:highlight w:val="white"/>
        </w:rPr>
        <w:t>r</w:t>
      </w:r>
      <w:r w:rsidR="00BB31E0" w:rsidRPr="001D4B99">
        <w:rPr>
          <w:highlight w:val="white"/>
        </w:rPr>
        <w:t xml:space="preserve">ead a </w:t>
      </w:r>
      <w:r w:rsidRPr="001D4B99">
        <w:rPr>
          <w:highlight w:val="white"/>
        </w:rPr>
        <w:t>d</w:t>
      </w:r>
      <w:r w:rsidR="00BB31E0" w:rsidRPr="001D4B99">
        <w:rPr>
          <w:highlight w:val="white"/>
        </w:rPr>
        <w:t>ate fr</w:t>
      </w:r>
      <w:r w:rsidR="00F26DB0" w:rsidRPr="001D4B99">
        <w:rPr>
          <w:highlight w:val="white"/>
        </w:rPr>
        <w:t>o</w:t>
      </w:r>
      <w:r w:rsidR="00BB31E0" w:rsidRPr="001D4B99">
        <w:rPr>
          <w:highlight w:val="white"/>
        </w:rPr>
        <w:t xml:space="preserve">m </w:t>
      </w:r>
      <w:r w:rsidR="00F26DB0" w:rsidRPr="001D4B99">
        <w:rPr>
          <w:highlight w:val="white"/>
        </w:rPr>
        <w:t xml:space="preserve">the </w:t>
      </w:r>
      <w:r w:rsidR="00BB31E0" w:rsidRPr="001D4B99">
        <w:rPr>
          <w:highlight w:val="white"/>
        </w:rPr>
        <w:t>console</w:t>
      </w:r>
      <w:r w:rsidR="00F26DB0" w:rsidRPr="001D4B99">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688EDAAE"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tester </w:t>
      </w:r>
      <w:r w:rsidR="001D4B99">
        <w:rPr>
          <w:rFonts w:eastAsia="Times New Roman" w:cstheme="minorHAnsi"/>
          <w:color w:val="000000"/>
          <w:szCs w:val="24"/>
        </w:rPr>
        <w:t xml:space="preserve">program </w:t>
      </w:r>
      <w:r w:rsidRPr="008E2E9A">
        <w:rPr>
          <w:rFonts w:eastAsia="Times New Roman" w:cstheme="minorHAnsi"/>
          <w:color w:val="000000"/>
          <w:szCs w:val="24"/>
        </w:rPr>
        <w:t>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lastRenderedPageBreak/>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10D3D" w14:textId="77777777" w:rsidR="00A66ECC" w:rsidRDefault="00A66ECC" w:rsidP="007F16FB">
      <w:pPr>
        <w:spacing w:after="0" w:line="240" w:lineRule="auto"/>
      </w:pPr>
      <w:r>
        <w:separator/>
      </w:r>
    </w:p>
  </w:endnote>
  <w:endnote w:type="continuationSeparator" w:id="0">
    <w:p w14:paraId="7119AF42" w14:textId="77777777" w:rsidR="00A66ECC" w:rsidRDefault="00A66ECC"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94F68" w14:textId="77777777" w:rsidR="00A66ECC" w:rsidRDefault="00A66ECC" w:rsidP="007F16FB">
      <w:pPr>
        <w:spacing w:after="0" w:line="240" w:lineRule="auto"/>
      </w:pPr>
      <w:r>
        <w:separator/>
      </w:r>
    </w:p>
  </w:footnote>
  <w:footnote w:type="continuationSeparator" w:id="0">
    <w:p w14:paraId="17210BDA" w14:textId="77777777" w:rsidR="00A66ECC" w:rsidRDefault="00A66ECC"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60ABE75B" w:rsidR="00BE66F4" w:rsidRDefault="00BE66F4">
        <w:pPr>
          <w:pStyle w:val="Header"/>
          <w:jc w:val="right"/>
        </w:pPr>
        <w:r>
          <w:fldChar w:fldCharType="begin"/>
        </w:r>
        <w:r>
          <w:instrText xml:space="preserve"> PAGE   \* MERGEFORMAT </w:instrText>
        </w:r>
        <w:r>
          <w:fldChar w:fldCharType="separate"/>
        </w:r>
        <w:r w:rsidR="001D4B99">
          <w:rPr>
            <w:noProof/>
          </w:rPr>
          <w:t>1</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1C417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A0D8F"/>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29A73F2"/>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18"/>
  </w:num>
  <w:num w:numId="6">
    <w:abstractNumId w:val="13"/>
  </w:num>
  <w:num w:numId="7">
    <w:abstractNumId w:val="19"/>
  </w:num>
  <w:num w:numId="8">
    <w:abstractNumId w:val="3"/>
  </w:num>
  <w:num w:numId="9">
    <w:abstractNumId w:val="2"/>
  </w:num>
  <w:num w:numId="10">
    <w:abstractNumId w:val="20"/>
  </w:num>
  <w:num w:numId="11">
    <w:abstractNumId w:val="21"/>
  </w:num>
  <w:num w:numId="12">
    <w:abstractNumId w:val="7"/>
  </w:num>
  <w:num w:numId="13">
    <w:abstractNumId w:val="11"/>
  </w:num>
  <w:num w:numId="14">
    <w:abstractNumId w:val="11"/>
  </w:num>
  <w:num w:numId="15">
    <w:abstractNumId w:val="1"/>
  </w:num>
  <w:num w:numId="16">
    <w:abstractNumId w:val="20"/>
  </w:num>
  <w:num w:numId="17">
    <w:abstractNumId w:val="12"/>
  </w:num>
  <w:num w:numId="18">
    <w:abstractNumId w:val="2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0"/>
  </w:num>
  <w:num w:numId="22">
    <w:abstractNumId w:val="6"/>
  </w:num>
  <w:num w:numId="23">
    <w:abstractNumId w:val="14"/>
  </w:num>
  <w:num w:numId="24">
    <w:abstractNumId w:val="15"/>
    <w:lvlOverride w:ilvl="0"/>
    <w:lvlOverride w:ilvl="1"/>
    <w:lvlOverride w:ilvl="2"/>
    <w:lvlOverride w:ilvl="3"/>
    <w:lvlOverride w:ilvl="4"/>
    <w:lvlOverride w:ilvl="5"/>
    <w:lvlOverride w:ilvl="6"/>
    <w:lvlOverride w:ilvl="7"/>
    <w:lvlOverride w:ilvl="8"/>
  </w:num>
  <w:num w:numId="25">
    <w:abstractNumId w:val="17"/>
  </w:num>
  <w:num w:numId="26">
    <w:abstractNumId w:val="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4B99"/>
    <w:rsid w:val="001D7D6D"/>
    <w:rsid w:val="001E73B7"/>
    <w:rsid w:val="00204377"/>
    <w:rsid w:val="00223E79"/>
    <w:rsid w:val="002412D0"/>
    <w:rsid w:val="00257A8F"/>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5488"/>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66ECC"/>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12616">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5696C-856D-48CF-84DB-CBEADFAE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8</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15</cp:revision>
  <cp:lastPrinted>2017-08-01T16:37:00Z</cp:lastPrinted>
  <dcterms:created xsi:type="dcterms:W3CDTF">2017-10-12T13:05:00Z</dcterms:created>
  <dcterms:modified xsi:type="dcterms:W3CDTF">2018-03-10T15:55:00Z</dcterms:modified>
</cp:coreProperties>
</file>