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B1F8" w14:textId="771E28D7" w:rsidR="007E32F0" w:rsidRDefault="007E32F0" w:rsidP="007E32F0">
      <w:pPr>
        <w:pStyle w:val="Heading2"/>
        <w:jc w:val="center"/>
      </w:pPr>
      <w:r>
        <w:rPr>
          <w:noProof/>
        </w:rPr>
        <w:drawing>
          <wp:anchor distT="0" distB="0" distL="114300" distR="114300" simplePos="0" relativeHeight="251658240" behindDoc="0" locked="0" layoutInCell="1" allowOverlap="1" wp14:anchorId="604F2532" wp14:editId="10DEDCD7">
            <wp:simplePos x="0" y="0"/>
            <wp:positionH relativeFrom="column">
              <wp:posOffset>1476178</wp:posOffset>
            </wp:positionH>
            <wp:positionV relativeFrom="paragraph">
              <wp:posOffset>-603882</wp:posOffset>
            </wp:positionV>
            <wp:extent cx="2895600" cy="158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95600" cy="1581150"/>
                    </a:xfrm>
                    <a:prstGeom prst="rect">
                      <a:avLst/>
                    </a:prstGeom>
                  </pic:spPr>
                </pic:pic>
              </a:graphicData>
            </a:graphic>
          </wp:anchor>
        </w:drawing>
      </w:r>
    </w:p>
    <w:p w14:paraId="3407A3F5" w14:textId="6616A887" w:rsidR="007E32F0" w:rsidRDefault="007E32F0" w:rsidP="007E32F0">
      <w:pPr>
        <w:pStyle w:val="Heading2"/>
        <w:jc w:val="center"/>
      </w:pPr>
    </w:p>
    <w:p w14:paraId="6EF63CE4" w14:textId="77777777" w:rsidR="007E32F0" w:rsidRDefault="007E32F0" w:rsidP="007E32F0">
      <w:pPr>
        <w:pStyle w:val="Heading2"/>
        <w:jc w:val="center"/>
      </w:pPr>
    </w:p>
    <w:p w14:paraId="1BA61066" w14:textId="1710B5E1" w:rsidR="007E32F0" w:rsidRPr="007E32F0" w:rsidRDefault="007E32F0" w:rsidP="007E32F0">
      <w:pPr>
        <w:pStyle w:val="Heading2"/>
        <w:jc w:val="center"/>
      </w:pPr>
      <w:r w:rsidRPr="007E32F0">
        <w:t>Non-Functional Requirements Report</w:t>
      </w:r>
    </w:p>
    <w:p w14:paraId="4CCFD4D9" w14:textId="77777777" w:rsidR="007E32F0" w:rsidRPr="007E32F0" w:rsidRDefault="007E32F0" w:rsidP="007E32F0">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r w:rsidRPr="007E32F0">
        <w:rPr>
          <w:rFonts w:ascii="Times New Roman" w:eastAsia="Times New Roman" w:hAnsi="Times New Roman" w:cs="Times New Roman"/>
          <w:b/>
          <w:bCs/>
          <w:sz w:val="27"/>
          <w:szCs w:val="27"/>
          <w:lang w:val="en-GB" w:eastAsia="en-GB"/>
        </w:rPr>
        <w:t xml:space="preserve">Project Title: </w:t>
      </w:r>
      <w:proofErr w:type="spellStart"/>
      <w:r w:rsidRPr="007E32F0">
        <w:rPr>
          <w:rFonts w:ascii="Times New Roman" w:eastAsia="Times New Roman" w:hAnsi="Times New Roman" w:cs="Times New Roman"/>
          <w:b/>
          <w:bCs/>
          <w:sz w:val="27"/>
          <w:szCs w:val="27"/>
          <w:lang w:val="en-GB" w:eastAsia="en-GB"/>
        </w:rPr>
        <w:t>Shule</w:t>
      </w:r>
      <w:proofErr w:type="spellEnd"/>
      <w:r w:rsidRPr="007E32F0">
        <w:rPr>
          <w:rFonts w:ascii="Times New Roman" w:eastAsia="Times New Roman" w:hAnsi="Times New Roman" w:cs="Times New Roman"/>
          <w:b/>
          <w:bCs/>
          <w:sz w:val="27"/>
          <w:szCs w:val="27"/>
          <w:lang w:val="en-GB" w:eastAsia="en-GB"/>
        </w:rPr>
        <w:t xml:space="preserve"> Finder – A School Discovery Platform</w:t>
      </w:r>
    </w:p>
    <w:p w14:paraId="5C2560B9" w14:textId="7300AD80" w:rsidR="007E32F0" w:rsidRDefault="007E32F0" w:rsidP="007E32F0">
      <w:pPr>
        <w:spacing w:after="0" w:line="240" w:lineRule="auto"/>
        <w:jc w:val="center"/>
        <w:rPr>
          <w:rFonts w:ascii="Times New Roman" w:eastAsia="Times New Roman" w:hAnsi="Times New Roman" w:cs="Times New Roman"/>
          <w:sz w:val="24"/>
          <w:szCs w:val="24"/>
          <w:lang w:val="en-GB" w:eastAsia="en-GB"/>
        </w:rPr>
      </w:pPr>
    </w:p>
    <w:p w14:paraId="7C0CF917" w14:textId="71828344" w:rsidR="007E32F0" w:rsidRDefault="007E32F0" w:rsidP="007E32F0">
      <w:pPr>
        <w:spacing w:after="0"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ABDULRAZZAQ MOHAMMED SALIMINI</w:t>
      </w:r>
    </w:p>
    <w:p w14:paraId="2090BBC5" w14:textId="6B803574" w:rsidR="007E32F0" w:rsidRDefault="007E32F0" w:rsidP="007E32F0">
      <w:pPr>
        <w:spacing w:after="0" w:line="240" w:lineRule="auto"/>
        <w:jc w:val="center"/>
        <w:rPr>
          <w:rFonts w:ascii="Times New Roman" w:eastAsia="Times New Roman" w:hAnsi="Times New Roman" w:cs="Times New Roman"/>
          <w:sz w:val="24"/>
          <w:szCs w:val="24"/>
          <w:lang w:val="en-GB" w:eastAsia="en-GB"/>
        </w:rPr>
      </w:pPr>
    </w:p>
    <w:p w14:paraId="308F8885" w14:textId="0D752705" w:rsidR="007E32F0" w:rsidRDefault="007E32F0" w:rsidP="007E32F0">
      <w:pPr>
        <w:spacing w:after="0" w:line="240" w:lineRule="auto"/>
        <w:rPr>
          <w:rFonts w:ascii="Times New Roman" w:eastAsia="Times New Roman" w:hAnsi="Times New Roman" w:cs="Times New Roman"/>
          <w:sz w:val="24"/>
          <w:szCs w:val="24"/>
          <w:lang w:val="en-GB" w:eastAsia="en-GB"/>
        </w:rPr>
      </w:pPr>
    </w:p>
    <w:p w14:paraId="62668FFB" w14:textId="13AE6D9F" w:rsidR="007E32F0" w:rsidRDefault="007E32F0" w:rsidP="007E32F0">
      <w:pPr>
        <w:spacing w:after="0" w:line="240" w:lineRule="auto"/>
        <w:rPr>
          <w:rFonts w:ascii="Times New Roman" w:eastAsia="Times New Roman" w:hAnsi="Times New Roman" w:cs="Times New Roman"/>
          <w:sz w:val="24"/>
          <w:szCs w:val="24"/>
          <w:lang w:val="en-GB" w:eastAsia="en-GB"/>
        </w:rPr>
      </w:pPr>
    </w:p>
    <w:p w14:paraId="25B033A5" w14:textId="73BA1455" w:rsidR="007E32F0" w:rsidRDefault="007E32F0" w:rsidP="007E32F0">
      <w:pPr>
        <w:spacing w:after="0" w:line="240" w:lineRule="auto"/>
        <w:rPr>
          <w:rFonts w:ascii="Times New Roman" w:eastAsia="Times New Roman" w:hAnsi="Times New Roman" w:cs="Times New Roman"/>
          <w:sz w:val="24"/>
          <w:szCs w:val="24"/>
          <w:lang w:val="en-GB" w:eastAsia="en-GB"/>
        </w:rPr>
      </w:pPr>
    </w:p>
    <w:p w14:paraId="44AB0773" w14:textId="7049A94E" w:rsidR="007E32F0" w:rsidRDefault="007E32F0" w:rsidP="007E32F0">
      <w:pPr>
        <w:spacing w:after="0" w:line="240" w:lineRule="auto"/>
        <w:rPr>
          <w:rFonts w:ascii="Times New Roman" w:eastAsia="Times New Roman" w:hAnsi="Times New Roman" w:cs="Times New Roman"/>
          <w:sz w:val="24"/>
          <w:szCs w:val="24"/>
          <w:lang w:val="en-GB" w:eastAsia="en-GB"/>
        </w:rPr>
      </w:pPr>
    </w:p>
    <w:p w14:paraId="54F11011" w14:textId="3F024A65" w:rsidR="007E32F0" w:rsidRDefault="007E32F0" w:rsidP="007E32F0">
      <w:pPr>
        <w:spacing w:after="0" w:line="240" w:lineRule="auto"/>
        <w:rPr>
          <w:rFonts w:ascii="Times New Roman" w:eastAsia="Times New Roman" w:hAnsi="Times New Roman" w:cs="Times New Roman"/>
          <w:sz w:val="24"/>
          <w:szCs w:val="24"/>
          <w:lang w:val="en-GB" w:eastAsia="en-GB"/>
        </w:rPr>
      </w:pPr>
    </w:p>
    <w:p w14:paraId="55ECE5F3" w14:textId="7C3E6C45" w:rsidR="007E32F0" w:rsidRDefault="007E32F0" w:rsidP="007E32F0">
      <w:pPr>
        <w:spacing w:after="0" w:line="240" w:lineRule="auto"/>
        <w:rPr>
          <w:rFonts w:ascii="Times New Roman" w:eastAsia="Times New Roman" w:hAnsi="Times New Roman" w:cs="Times New Roman"/>
          <w:sz w:val="24"/>
          <w:szCs w:val="24"/>
          <w:lang w:val="en-GB" w:eastAsia="en-GB"/>
        </w:rPr>
      </w:pPr>
    </w:p>
    <w:p w14:paraId="01CCA0D6" w14:textId="2242D855" w:rsidR="007E32F0" w:rsidRDefault="007E32F0" w:rsidP="007E32F0">
      <w:pPr>
        <w:spacing w:after="0" w:line="240" w:lineRule="auto"/>
        <w:rPr>
          <w:rFonts w:ascii="Times New Roman" w:eastAsia="Times New Roman" w:hAnsi="Times New Roman" w:cs="Times New Roman"/>
          <w:sz w:val="24"/>
          <w:szCs w:val="24"/>
          <w:lang w:val="en-GB" w:eastAsia="en-GB"/>
        </w:rPr>
      </w:pPr>
    </w:p>
    <w:p w14:paraId="7971FD42" w14:textId="250DCFA7" w:rsidR="007E32F0" w:rsidRDefault="007E32F0" w:rsidP="007E32F0">
      <w:pPr>
        <w:spacing w:after="0" w:line="240" w:lineRule="auto"/>
        <w:rPr>
          <w:rFonts w:ascii="Times New Roman" w:eastAsia="Times New Roman" w:hAnsi="Times New Roman" w:cs="Times New Roman"/>
          <w:sz w:val="24"/>
          <w:szCs w:val="24"/>
          <w:lang w:val="en-GB" w:eastAsia="en-GB"/>
        </w:rPr>
      </w:pPr>
    </w:p>
    <w:p w14:paraId="1DE40B1E" w14:textId="508B4262" w:rsidR="007E32F0" w:rsidRDefault="007E32F0" w:rsidP="007E32F0">
      <w:pPr>
        <w:spacing w:after="0" w:line="240" w:lineRule="auto"/>
        <w:rPr>
          <w:rFonts w:ascii="Times New Roman" w:eastAsia="Times New Roman" w:hAnsi="Times New Roman" w:cs="Times New Roman"/>
          <w:sz w:val="24"/>
          <w:szCs w:val="24"/>
          <w:lang w:val="en-GB" w:eastAsia="en-GB"/>
        </w:rPr>
      </w:pPr>
    </w:p>
    <w:p w14:paraId="097E8432" w14:textId="55A2166E" w:rsidR="007E32F0" w:rsidRDefault="007E32F0" w:rsidP="007E32F0">
      <w:pPr>
        <w:spacing w:after="0" w:line="240" w:lineRule="auto"/>
        <w:rPr>
          <w:rFonts w:ascii="Times New Roman" w:eastAsia="Times New Roman" w:hAnsi="Times New Roman" w:cs="Times New Roman"/>
          <w:sz w:val="24"/>
          <w:szCs w:val="24"/>
          <w:lang w:val="en-GB" w:eastAsia="en-GB"/>
        </w:rPr>
      </w:pPr>
    </w:p>
    <w:p w14:paraId="46435081" w14:textId="1F7436D6" w:rsidR="007E32F0" w:rsidRDefault="007E32F0" w:rsidP="007E32F0">
      <w:pPr>
        <w:spacing w:after="0" w:line="240" w:lineRule="auto"/>
        <w:rPr>
          <w:rFonts w:ascii="Times New Roman" w:eastAsia="Times New Roman" w:hAnsi="Times New Roman" w:cs="Times New Roman"/>
          <w:sz w:val="24"/>
          <w:szCs w:val="24"/>
          <w:lang w:val="en-GB" w:eastAsia="en-GB"/>
        </w:rPr>
      </w:pPr>
    </w:p>
    <w:p w14:paraId="48687EA4" w14:textId="6BCF3DAE" w:rsidR="007E32F0" w:rsidRDefault="007E32F0" w:rsidP="007E32F0">
      <w:pPr>
        <w:spacing w:after="0" w:line="240" w:lineRule="auto"/>
        <w:rPr>
          <w:rFonts w:ascii="Times New Roman" w:eastAsia="Times New Roman" w:hAnsi="Times New Roman" w:cs="Times New Roman"/>
          <w:sz w:val="24"/>
          <w:szCs w:val="24"/>
          <w:lang w:val="en-GB" w:eastAsia="en-GB"/>
        </w:rPr>
      </w:pPr>
    </w:p>
    <w:p w14:paraId="087E2FD4" w14:textId="6BFD95FB" w:rsidR="007E32F0" w:rsidRDefault="007E32F0" w:rsidP="007E32F0">
      <w:pPr>
        <w:spacing w:after="0" w:line="240" w:lineRule="auto"/>
        <w:rPr>
          <w:rFonts w:ascii="Times New Roman" w:eastAsia="Times New Roman" w:hAnsi="Times New Roman" w:cs="Times New Roman"/>
          <w:sz w:val="24"/>
          <w:szCs w:val="24"/>
          <w:lang w:val="en-GB" w:eastAsia="en-GB"/>
        </w:rPr>
      </w:pPr>
    </w:p>
    <w:p w14:paraId="7A6FA056" w14:textId="276701A6" w:rsidR="007E32F0" w:rsidRDefault="007E32F0" w:rsidP="007E32F0">
      <w:pPr>
        <w:spacing w:after="0" w:line="240" w:lineRule="auto"/>
        <w:rPr>
          <w:rFonts w:ascii="Times New Roman" w:eastAsia="Times New Roman" w:hAnsi="Times New Roman" w:cs="Times New Roman"/>
          <w:sz w:val="24"/>
          <w:szCs w:val="24"/>
          <w:lang w:val="en-GB" w:eastAsia="en-GB"/>
        </w:rPr>
      </w:pPr>
    </w:p>
    <w:p w14:paraId="35B70144" w14:textId="48B85DE0" w:rsidR="007E32F0" w:rsidRDefault="007E32F0" w:rsidP="007E32F0">
      <w:pPr>
        <w:spacing w:after="0" w:line="240" w:lineRule="auto"/>
        <w:rPr>
          <w:rFonts w:ascii="Times New Roman" w:eastAsia="Times New Roman" w:hAnsi="Times New Roman" w:cs="Times New Roman"/>
          <w:sz w:val="24"/>
          <w:szCs w:val="24"/>
          <w:lang w:val="en-GB" w:eastAsia="en-GB"/>
        </w:rPr>
      </w:pPr>
    </w:p>
    <w:p w14:paraId="63F641D9" w14:textId="79491C1D" w:rsidR="007E32F0" w:rsidRDefault="007E32F0" w:rsidP="007E32F0">
      <w:pPr>
        <w:spacing w:after="0" w:line="240" w:lineRule="auto"/>
        <w:rPr>
          <w:rFonts w:ascii="Times New Roman" w:eastAsia="Times New Roman" w:hAnsi="Times New Roman" w:cs="Times New Roman"/>
          <w:sz w:val="24"/>
          <w:szCs w:val="24"/>
          <w:lang w:val="en-GB" w:eastAsia="en-GB"/>
        </w:rPr>
      </w:pPr>
    </w:p>
    <w:p w14:paraId="04C86F29" w14:textId="185D3DA8" w:rsidR="007E32F0" w:rsidRDefault="007E32F0" w:rsidP="007E32F0">
      <w:pPr>
        <w:spacing w:after="0" w:line="240" w:lineRule="auto"/>
        <w:rPr>
          <w:rFonts w:ascii="Times New Roman" w:eastAsia="Times New Roman" w:hAnsi="Times New Roman" w:cs="Times New Roman"/>
          <w:sz w:val="24"/>
          <w:szCs w:val="24"/>
          <w:lang w:val="en-GB" w:eastAsia="en-GB"/>
        </w:rPr>
      </w:pPr>
    </w:p>
    <w:p w14:paraId="4C130DA1" w14:textId="11FEAACA" w:rsidR="007E32F0" w:rsidRDefault="007E32F0" w:rsidP="007E32F0">
      <w:pPr>
        <w:spacing w:after="0" w:line="240" w:lineRule="auto"/>
        <w:rPr>
          <w:rFonts w:ascii="Times New Roman" w:eastAsia="Times New Roman" w:hAnsi="Times New Roman" w:cs="Times New Roman"/>
          <w:sz w:val="24"/>
          <w:szCs w:val="24"/>
          <w:lang w:val="en-GB" w:eastAsia="en-GB"/>
        </w:rPr>
      </w:pPr>
    </w:p>
    <w:p w14:paraId="71EABDEE" w14:textId="5585364A" w:rsidR="007E32F0" w:rsidRDefault="007E32F0" w:rsidP="007E32F0">
      <w:pPr>
        <w:spacing w:after="0" w:line="240" w:lineRule="auto"/>
        <w:rPr>
          <w:rFonts w:ascii="Times New Roman" w:eastAsia="Times New Roman" w:hAnsi="Times New Roman" w:cs="Times New Roman"/>
          <w:sz w:val="24"/>
          <w:szCs w:val="24"/>
          <w:lang w:val="en-GB" w:eastAsia="en-GB"/>
        </w:rPr>
      </w:pPr>
    </w:p>
    <w:p w14:paraId="7280A533" w14:textId="4C4E7A15" w:rsidR="007E32F0" w:rsidRDefault="007E32F0" w:rsidP="007E32F0">
      <w:pPr>
        <w:spacing w:after="0" w:line="240" w:lineRule="auto"/>
        <w:rPr>
          <w:rFonts w:ascii="Times New Roman" w:eastAsia="Times New Roman" w:hAnsi="Times New Roman" w:cs="Times New Roman"/>
          <w:sz w:val="24"/>
          <w:szCs w:val="24"/>
          <w:lang w:val="en-GB" w:eastAsia="en-GB"/>
        </w:rPr>
      </w:pPr>
    </w:p>
    <w:p w14:paraId="79AE4879" w14:textId="2E1F49C9" w:rsidR="007E32F0" w:rsidRDefault="007E32F0" w:rsidP="007E32F0">
      <w:pPr>
        <w:spacing w:after="0" w:line="240" w:lineRule="auto"/>
        <w:rPr>
          <w:rFonts w:ascii="Times New Roman" w:eastAsia="Times New Roman" w:hAnsi="Times New Roman" w:cs="Times New Roman"/>
          <w:sz w:val="24"/>
          <w:szCs w:val="24"/>
          <w:lang w:val="en-GB" w:eastAsia="en-GB"/>
        </w:rPr>
      </w:pPr>
    </w:p>
    <w:p w14:paraId="015E795E" w14:textId="2062BA5B" w:rsidR="007E32F0" w:rsidRDefault="007E32F0" w:rsidP="007E32F0">
      <w:pPr>
        <w:spacing w:after="0" w:line="240" w:lineRule="auto"/>
        <w:rPr>
          <w:rFonts w:ascii="Times New Roman" w:eastAsia="Times New Roman" w:hAnsi="Times New Roman" w:cs="Times New Roman"/>
          <w:sz w:val="24"/>
          <w:szCs w:val="24"/>
          <w:lang w:val="en-GB" w:eastAsia="en-GB"/>
        </w:rPr>
      </w:pPr>
    </w:p>
    <w:p w14:paraId="0693F92C" w14:textId="75CAD03B" w:rsidR="007E32F0" w:rsidRDefault="007E32F0" w:rsidP="007E32F0">
      <w:pPr>
        <w:spacing w:after="0" w:line="240" w:lineRule="auto"/>
        <w:rPr>
          <w:rFonts w:ascii="Times New Roman" w:eastAsia="Times New Roman" w:hAnsi="Times New Roman" w:cs="Times New Roman"/>
          <w:sz w:val="24"/>
          <w:szCs w:val="24"/>
          <w:lang w:val="en-GB" w:eastAsia="en-GB"/>
        </w:rPr>
      </w:pPr>
    </w:p>
    <w:p w14:paraId="00A35552" w14:textId="150CD99F" w:rsidR="007E32F0" w:rsidRDefault="007E32F0" w:rsidP="007E32F0">
      <w:pPr>
        <w:spacing w:after="0" w:line="240" w:lineRule="auto"/>
        <w:rPr>
          <w:rFonts w:ascii="Times New Roman" w:eastAsia="Times New Roman" w:hAnsi="Times New Roman" w:cs="Times New Roman"/>
          <w:sz w:val="24"/>
          <w:szCs w:val="24"/>
          <w:lang w:val="en-GB" w:eastAsia="en-GB"/>
        </w:rPr>
      </w:pPr>
    </w:p>
    <w:p w14:paraId="29057065" w14:textId="50B5AA8B" w:rsidR="007E32F0" w:rsidRDefault="007E32F0" w:rsidP="007E32F0">
      <w:pPr>
        <w:spacing w:after="0" w:line="240" w:lineRule="auto"/>
        <w:rPr>
          <w:rFonts w:ascii="Times New Roman" w:eastAsia="Times New Roman" w:hAnsi="Times New Roman" w:cs="Times New Roman"/>
          <w:sz w:val="24"/>
          <w:szCs w:val="24"/>
          <w:lang w:val="en-GB" w:eastAsia="en-GB"/>
        </w:rPr>
      </w:pPr>
    </w:p>
    <w:p w14:paraId="645C8281" w14:textId="77777777" w:rsidR="007E32F0" w:rsidRPr="007E32F0" w:rsidRDefault="007E32F0" w:rsidP="007E32F0">
      <w:pPr>
        <w:spacing w:after="0" w:line="240" w:lineRule="auto"/>
        <w:rPr>
          <w:rFonts w:ascii="Times New Roman" w:eastAsia="Times New Roman" w:hAnsi="Times New Roman" w:cs="Times New Roman"/>
          <w:sz w:val="24"/>
          <w:szCs w:val="24"/>
          <w:lang w:val="en-GB" w:eastAsia="en-GB"/>
        </w:rPr>
      </w:pPr>
    </w:p>
    <w:p w14:paraId="18DDD89F" w14:textId="77777777" w:rsidR="007E32F0" w:rsidRDefault="007E32F0" w:rsidP="007E32F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5DC30E06" w14:textId="77777777" w:rsidR="007E32F0" w:rsidRDefault="007E32F0" w:rsidP="007E32F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2BB855CB" w14:textId="0F089C97" w:rsidR="007C71CE" w:rsidRDefault="007C71CE" w:rsidP="007C71CE"/>
    <w:p w14:paraId="59C029E1" w14:textId="77777777" w:rsidR="007C71CE" w:rsidRDefault="007C71CE" w:rsidP="007C71CE">
      <w:pPr>
        <w:pStyle w:val="Heading2"/>
      </w:pPr>
      <w:r>
        <w:rPr>
          <w:rStyle w:val="Strong"/>
          <w:b/>
          <w:bCs/>
        </w:rPr>
        <w:t>1. Introduction</w:t>
      </w:r>
    </w:p>
    <w:p w14:paraId="3C139479" w14:textId="77777777" w:rsidR="007C71CE" w:rsidRDefault="007C71CE" w:rsidP="007C71CE">
      <w:pPr>
        <w:pStyle w:val="NormalWeb"/>
      </w:pPr>
      <w:r>
        <w:t xml:space="preserve">This report documents the non-functional requirements (NFRs) of the </w:t>
      </w:r>
      <w:proofErr w:type="spellStart"/>
      <w:r>
        <w:t>Shule</w:t>
      </w:r>
      <w:proofErr w:type="spellEnd"/>
      <w:r>
        <w:t xml:space="preserve"> Finder system. While functional requirements define what the system must do, non-functional requirements describe how the system should behave—its performance, reliability, usability, and other quality attributes. These constraints are critical in shaping the user experience, technical architecture, and long-term maintainability of the platform.</w:t>
      </w:r>
    </w:p>
    <w:p w14:paraId="5633C9D6" w14:textId="586C00B4" w:rsidR="007C71CE" w:rsidRDefault="007C71CE" w:rsidP="007C71CE"/>
    <w:p w14:paraId="1BD2F574" w14:textId="77777777" w:rsidR="007C71CE" w:rsidRDefault="007C71CE" w:rsidP="007C71CE">
      <w:pPr>
        <w:pStyle w:val="Heading2"/>
      </w:pPr>
      <w:r>
        <w:rPr>
          <w:rStyle w:val="Strong"/>
          <w:b/>
          <w:bCs/>
        </w:rPr>
        <w:t>2. Purpose and Scope</w:t>
      </w:r>
    </w:p>
    <w:p w14:paraId="071F2D66" w14:textId="77777777" w:rsidR="007C71CE" w:rsidRDefault="007C71CE" w:rsidP="007C71CE">
      <w:pPr>
        <w:pStyle w:val="NormalWeb"/>
      </w:pPr>
      <w:r>
        <w:t xml:space="preserve">The purpose of this document is to specify the qualitative aspects of the </w:t>
      </w:r>
      <w:proofErr w:type="spellStart"/>
      <w:r>
        <w:t>Shule</w:t>
      </w:r>
      <w:proofErr w:type="spellEnd"/>
      <w:r>
        <w:t xml:space="preserve"> Finder system, ensuring that the product is robust, secure, scalable, and usable across multiple user demographics. These requirements directly inform architecture, deployment strategies, and quality assurance processes, and are traceable within the GitHub Project Board.</w:t>
      </w:r>
    </w:p>
    <w:p w14:paraId="521D55C1" w14:textId="4263EDE7" w:rsidR="007C71CE" w:rsidRDefault="007C71CE" w:rsidP="007C71CE"/>
    <w:p w14:paraId="4A6FB3B1" w14:textId="77777777" w:rsidR="007C71CE" w:rsidRDefault="007C71CE" w:rsidP="007C71CE">
      <w:pPr>
        <w:pStyle w:val="Heading2"/>
      </w:pPr>
      <w:r>
        <w:rPr>
          <w:rStyle w:val="Strong"/>
          <w:b/>
          <w:bCs/>
        </w:rPr>
        <w:t>3.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gridCol w:w="1557"/>
        <w:gridCol w:w="2635"/>
        <w:gridCol w:w="2264"/>
        <w:gridCol w:w="2360"/>
      </w:tblGrid>
      <w:tr w:rsidR="007C71CE" w14:paraId="10EC3056" w14:textId="77777777" w:rsidTr="007C71CE">
        <w:trPr>
          <w:tblHeader/>
          <w:tblCellSpacing w:w="15" w:type="dxa"/>
        </w:trPr>
        <w:tc>
          <w:tcPr>
            <w:tcW w:w="0" w:type="auto"/>
            <w:vAlign w:val="center"/>
            <w:hideMark/>
          </w:tcPr>
          <w:p w14:paraId="3A4D5A54" w14:textId="77777777" w:rsidR="007C71CE" w:rsidRDefault="007C71CE">
            <w:pPr>
              <w:jc w:val="center"/>
              <w:rPr>
                <w:b/>
                <w:bCs/>
              </w:rPr>
            </w:pPr>
            <w:r>
              <w:rPr>
                <w:b/>
                <w:bCs/>
              </w:rPr>
              <w:t>ID</w:t>
            </w:r>
          </w:p>
        </w:tc>
        <w:tc>
          <w:tcPr>
            <w:tcW w:w="0" w:type="auto"/>
            <w:vAlign w:val="center"/>
            <w:hideMark/>
          </w:tcPr>
          <w:p w14:paraId="448F17DD" w14:textId="77777777" w:rsidR="007C71CE" w:rsidRDefault="007C71CE">
            <w:pPr>
              <w:jc w:val="center"/>
              <w:rPr>
                <w:b/>
                <w:bCs/>
              </w:rPr>
            </w:pPr>
            <w:r>
              <w:rPr>
                <w:b/>
                <w:bCs/>
              </w:rPr>
              <w:t>Category</w:t>
            </w:r>
          </w:p>
        </w:tc>
        <w:tc>
          <w:tcPr>
            <w:tcW w:w="0" w:type="auto"/>
            <w:vAlign w:val="center"/>
            <w:hideMark/>
          </w:tcPr>
          <w:p w14:paraId="409360D6" w14:textId="77777777" w:rsidR="007C71CE" w:rsidRDefault="007C71CE">
            <w:pPr>
              <w:jc w:val="center"/>
              <w:rPr>
                <w:b/>
                <w:bCs/>
              </w:rPr>
            </w:pPr>
            <w:r>
              <w:rPr>
                <w:b/>
                <w:bCs/>
              </w:rPr>
              <w:t>Description</w:t>
            </w:r>
          </w:p>
        </w:tc>
        <w:tc>
          <w:tcPr>
            <w:tcW w:w="0" w:type="auto"/>
            <w:vAlign w:val="center"/>
            <w:hideMark/>
          </w:tcPr>
          <w:p w14:paraId="70F6CCA1" w14:textId="77777777" w:rsidR="007C71CE" w:rsidRDefault="007C71CE">
            <w:pPr>
              <w:jc w:val="center"/>
              <w:rPr>
                <w:b/>
                <w:bCs/>
              </w:rPr>
            </w:pPr>
            <w:r>
              <w:rPr>
                <w:b/>
                <w:bCs/>
              </w:rPr>
              <w:t>Rationale</w:t>
            </w:r>
          </w:p>
        </w:tc>
        <w:tc>
          <w:tcPr>
            <w:tcW w:w="0" w:type="auto"/>
            <w:vAlign w:val="center"/>
            <w:hideMark/>
          </w:tcPr>
          <w:p w14:paraId="471522FD" w14:textId="77777777" w:rsidR="007C71CE" w:rsidRDefault="007C71CE">
            <w:pPr>
              <w:jc w:val="center"/>
              <w:rPr>
                <w:b/>
                <w:bCs/>
              </w:rPr>
            </w:pPr>
            <w:r>
              <w:rPr>
                <w:b/>
                <w:bCs/>
              </w:rPr>
              <w:t>Acceptance Criteria</w:t>
            </w:r>
          </w:p>
        </w:tc>
      </w:tr>
      <w:tr w:rsidR="007C71CE" w14:paraId="5BE81673" w14:textId="77777777" w:rsidTr="007C71CE">
        <w:trPr>
          <w:tblCellSpacing w:w="15" w:type="dxa"/>
        </w:trPr>
        <w:tc>
          <w:tcPr>
            <w:tcW w:w="0" w:type="auto"/>
            <w:vAlign w:val="center"/>
            <w:hideMark/>
          </w:tcPr>
          <w:p w14:paraId="50070059" w14:textId="77777777" w:rsidR="007C71CE" w:rsidRDefault="007C71CE">
            <w:r>
              <w:t>NFR-01</w:t>
            </w:r>
          </w:p>
        </w:tc>
        <w:tc>
          <w:tcPr>
            <w:tcW w:w="0" w:type="auto"/>
            <w:vAlign w:val="center"/>
            <w:hideMark/>
          </w:tcPr>
          <w:p w14:paraId="37A53D82" w14:textId="77777777" w:rsidR="007C71CE" w:rsidRDefault="007C71CE">
            <w:r>
              <w:t>Performance</w:t>
            </w:r>
          </w:p>
        </w:tc>
        <w:tc>
          <w:tcPr>
            <w:tcW w:w="0" w:type="auto"/>
            <w:vAlign w:val="center"/>
            <w:hideMark/>
          </w:tcPr>
          <w:p w14:paraId="593582A3" w14:textId="77777777" w:rsidR="007C71CE" w:rsidRDefault="007C71CE">
            <w:r>
              <w:t xml:space="preserve">The system shall load the homepage within </w:t>
            </w:r>
            <w:r>
              <w:rPr>
                <w:rStyle w:val="Strong"/>
              </w:rPr>
              <w:t>2 seconds</w:t>
            </w:r>
            <w:r>
              <w:t xml:space="preserve"> under standard network conditions.</w:t>
            </w:r>
          </w:p>
        </w:tc>
        <w:tc>
          <w:tcPr>
            <w:tcW w:w="0" w:type="auto"/>
            <w:vAlign w:val="center"/>
            <w:hideMark/>
          </w:tcPr>
          <w:p w14:paraId="74E17BF5" w14:textId="77777777" w:rsidR="007C71CE" w:rsidRDefault="007C71CE">
            <w:r>
              <w:t>Ensures fast user interaction, reducing bounce rate.</w:t>
            </w:r>
          </w:p>
        </w:tc>
        <w:tc>
          <w:tcPr>
            <w:tcW w:w="0" w:type="auto"/>
            <w:vAlign w:val="center"/>
            <w:hideMark/>
          </w:tcPr>
          <w:p w14:paraId="095D508E" w14:textId="77777777" w:rsidR="007C71CE" w:rsidRDefault="007C71CE">
            <w:r>
              <w:t>Homepage loads in &lt; 2 seconds on 4G with browser dev tools.</w:t>
            </w:r>
          </w:p>
        </w:tc>
      </w:tr>
      <w:tr w:rsidR="007C71CE" w14:paraId="4567847D" w14:textId="77777777" w:rsidTr="007C71CE">
        <w:trPr>
          <w:tblCellSpacing w:w="15" w:type="dxa"/>
        </w:trPr>
        <w:tc>
          <w:tcPr>
            <w:tcW w:w="0" w:type="auto"/>
            <w:vAlign w:val="center"/>
            <w:hideMark/>
          </w:tcPr>
          <w:p w14:paraId="71B222D3" w14:textId="77777777" w:rsidR="007C71CE" w:rsidRDefault="007C71CE">
            <w:r>
              <w:t>NFR-02</w:t>
            </w:r>
          </w:p>
        </w:tc>
        <w:tc>
          <w:tcPr>
            <w:tcW w:w="0" w:type="auto"/>
            <w:vAlign w:val="center"/>
            <w:hideMark/>
          </w:tcPr>
          <w:p w14:paraId="59EEEBD1" w14:textId="77777777" w:rsidR="007C71CE" w:rsidRDefault="007C71CE">
            <w:r>
              <w:t>Scalability</w:t>
            </w:r>
          </w:p>
        </w:tc>
        <w:tc>
          <w:tcPr>
            <w:tcW w:w="0" w:type="auto"/>
            <w:vAlign w:val="center"/>
            <w:hideMark/>
          </w:tcPr>
          <w:p w14:paraId="3DD991CF" w14:textId="77777777" w:rsidR="007C71CE" w:rsidRDefault="007C71CE">
            <w:r>
              <w:t xml:space="preserve">The system shall support up to </w:t>
            </w:r>
            <w:r>
              <w:rPr>
                <w:rStyle w:val="Strong"/>
              </w:rPr>
              <w:t>10,000 concurrent users</w:t>
            </w:r>
            <w:r>
              <w:t xml:space="preserve"> without degradation in performance.</w:t>
            </w:r>
          </w:p>
        </w:tc>
        <w:tc>
          <w:tcPr>
            <w:tcW w:w="0" w:type="auto"/>
            <w:vAlign w:val="center"/>
            <w:hideMark/>
          </w:tcPr>
          <w:p w14:paraId="5EBB86B7" w14:textId="77777777" w:rsidR="007C71CE" w:rsidRDefault="007C71CE">
            <w:r>
              <w:t>Accommodates future growth, regional/national usage.</w:t>
            </w:r>
          </w:p>
        </w:tc>
        <w:tc>
          <w:tcPr>
            <w:tcW w:w="0" w:type="auto"/>
            <w:vAlign w:val="center"/>
            <w:hideMark/>
          </w:tcPr>
          <w:p w14:paraId="5B2C167C" w14:textId="77777777" w:rsidR="007C71CE" w:rsidRDefault="007C71CE">
            <w:r>
              <w:t>Load tests simulate 10,000 users with &lt;5% error and response time &lt;2s.</w:t>
            </w:r>
          </w:p>
        </w:tc>
      </w:tr>
      <w:tr w:rsidR="007C71CE" w14:paraId="63E24ACF" w14:textId="77777777" w:rsidTr="007C71CE">
        <w:trPr>
          <w:tblCellSpacing w:w="15" w:type="dxa"/>
        </w:trPr>
        <w:tc>
          <w:tcPr>
            <w:tcW w:w="0" w:type="auto"/>
            <w:vAlign w:val="center"/>
            <w:hideMark/>
          </w:tcPr>
          <w:p w14:paraId="2F528966" w14:textId="77777777" w:rsidR="007C71CE" w:rsidRDefault="007C71CE">
            <w:r>
              <w:t>NFR-03</w:t>
            </w:r>
          </w:p>
        </w:tc>
        <w:tc>
          <w:tcPr>
            <w:tcW w:w="0" w:type="auto"/>
            <w:vAlign w:val="center"/>
            <w:hideMark/>
          </w:tcPr>
          <w:p w14:paraId="0C6DEDAB" w14:textId="77777777" w:rsidR="007C71CE" w:rsidRDefault="007C71CE">
            <w:r>
              <w:t>Security</w:t>
            </w:r>
          </w:p>
        </w:tc>
        <w:tc>
          <w:tcPr>
            <w:tcW w:w="0" w:type="auto"/>
            <w:vAlign w:val="center"/>
            <w:hideMark/>
          </w:tcPr>
          <w:p w14:paraId="704363E7" w14:textId="77777777" w:rsidR="007C71CE" w:rsidRDefault="007C71CE">
            <w:r>
              <w:t xml:space="preserve">All data in transit shall be </w:t>
            </w:r>
            <w:r>
              <w:rPr>
                <w:rStyle w:val="Strong"/>
              </w:rPr>
              <w:t>end-to-end encrypted using HTTPS and AES-256</w:t>
            </w:r>
            <w:r>
              <w:t xml:space="preserve"> standards.</w:t>
            </w:r>
          </w:p>
        </w:tc>
        <w:tc>
          <w:tcPr>
            <w:tcW w:w="0" w:type="auto"/>
            <w:vAlign w:val="center"/>
            <w:hideMark/>
          </w:tcPr>
          <w:p w14:paraId="645C8A41" w14:textId="77777777" w:rsidR="007C71CE" w:rsidRDefault="007C71CE">
            <w:r>
              <w:t>Protects user data and meets compliance expectations.</w:t>
            </w:r>
          </w:p>
        </w:tc>
        <w:tc>
          <w:tcPr>
            <w:tcW w:w="0" w:type="auto"/>
            <w:vAlign w:val="center"/>
            <w:hideMark/>
          </w:tcPr>
          <w:p w14:paraId="4D30CAD6" w14:textId="77777777" w:rsidR="007C71CE" w:rsidRDefault="007C71CE">
            <w:r>
              <w:t>SSL/TLS certification enforced; headers tested with security tools.</w:t>
            </w:r>
          </w:p>
        </w:tc>
      </w:tr>
      <w:tr w:rsidR="007C71CE" w14:paraId="0C5EE616" w14:textId="77777777" w:rsidTr="007C71CE">
        <w:trPr>
          <w:tblCellSpacing w:w="15" w:type="dxa"/>
        </w:trPr>
        <w:tc>
          <w:tcPr>
            <w:tcW w:w="0" w:type="auto"/>
            <w:vAlign w:val="center"/>
            <w:hideMark/>
          </w:tcPr>
          <w:p w14:paraId="7B5CC395" w14:textId="77777777" w:rsidR="007C71CE" w:rsidRDefault="007C71CE">
            <w:r>
              <w:t>NFR-04</w:t>
            </w:r>
          </w:p>
        </w:tc>
        <w:tc>
          <w:tcPr>
            <w:tcW w:w="0" w:type="auto"/>
            <w:vAlign w:val="center"/>
            <w:hideMark/>
          </w:tcPr>
          <w:p w14:paraId="30C829E9" w14:textId="77777777" w:rsidR="007C71CE" w:rsidRDefault="007C71CE">
            <w:r>
              <w:t>Availability</w:t>
            </w:r>
          </w:p>
        </w:tc>
        <w:tc>
          <w:tcPr>
            <w:tcW w:w="0" w:type="auto"/>
            <w:vAlign w:val="center"/>
            <w:hideMark/>
          </w:tcPr>
          <w:p w14:paraId="09FC9003" w14:textId="77777777" w:rsidR="007C71CE" w:rsidRDefault="007C71CE">
            <w:r>
              <w:t xml:space="preserve">The system shall have </w:t>
            </w:r>
            <w:r>
              <w:rPr>
                <w:rStyle w:val="Strong"/>
              </w:rPr>
              <w:t>99.9% uptime</w:t>
            </w:r>
            <w:r>
              <w:t xml:space="preserve"> during business hours (8am–8pm EAT).</w:t>
            </w:r>
          </w:p>
        </w:tc>
        <w:tc>
          <w:tcPr>
            <w:tcW w:w="0" w:type="auto"/>
            <w:vAlign w:val="center"/>
            <w:hideMark/>
          </w:tcPr>
          <w:p w14:paraId="392D77B1" w14:textId="77777777" w:rsidR="007C71CE" w:rsidRDefault="007C71CE">
            <w:r>
              <w:t>Ensures users can access the service when needed.</w:t>
            </w:r>
          </w:p>
        </w:tc>
        <w:tc>
          <w:tcPr>
            <w:tcW w:w="0" w:type="auto"/>
            <w:vAlign w:val="center"/>
            <w:hideMark/>
          </w:tcPr>
          <w:p w14:paraId="20558869" w14:textId="77777777" w:rsidR="007C71CE" w:rsidRDefault="007C71CE">
            <w:r>
              <w:t xml:space="preserve">Uptime monitored monthly via hosting platform (e.g., </w:t>
            </w:r>
            <w:proofErr w:type="spellStart"/>
            <w:r>
              <w:t>UptimeRobot</w:t>
            </w:r>
            <w:proofErr w:type="spellEnd"/>
            <w:r>
              <w:t>).</w:t>
            </w:r>
          </w:p>
        </w:tc>
      </w:tr>
      <w:tr w:rsidR="007C71CE" w14:paraId="74872495" w14:textId="77777777" w:rsidTr="007C71CE">
        <w:trPr>
          <w:tblCellSpacing w:w="15" w:type="dxa"/>
        </w:trPr>
        <w:tc>
          <w:tcPr>
            <w:tcW w:w="0" w:type="auto"/>
            <w:vAlign w:val="center"/>
            <w:hideMark/>
          </w:tcPr>
          <w:p w14:paraId="2FAD877A" w14:textId="77777777" w:rsidR="007C71CE" w:rsidRDefault="007C71CE">
            <w:r>
              <w:lastRenderedPageBreak/>
              <w:t>NFR-05</w:t>
            </w:r>
          </w:p>
        </w:tc>
        <w:tc>
          <w:tcPr>
            <w:tcW w:w="0" w:type="auto"/>
            <w:vAlign w:val="center"/>
            <w:hideMark/>
          </w:tcPr>
          <w:p w14:paraId="2F33109D" w14:textId="77777777" w:rsidR="007C71CE" w:rsidRDefault="007C71CE">
            <w:r>
              <w:t>Maintainability</w:t>
            </w:r>
          </w:p>
        </w:tc>
        <w:tc>
          <w:tcPr>
            <w:tcW w:w="0" w:type="auto"/>
            <w:vAlign w:val="center"/>
            <w:hideMark/>
          </w:tcPr>
          <w:p w14:paraId="551120D7" w14:textId="77777777" w:rsidR="007C71CE" w:rsidRDefault="007C71CE">
            <w:r>
              <w:t xml:space="preserve">The system codebase shall be </w:t>
            </w:r>
            <w:r>
              <w:rPr>
                <w:rStyle w:val="Strong"/>
              </w:rPr>
              <w:t>modular, well-documented</w:t>
            </w:r>
            <w:r>
              <w:t>, and follow consistent naming conventions.</w:t>
            </w:r>
          </w:p>
        </w:tc>
        <w:tc>
          <w:tcPr>
            <w:tcW w:w="0" w:type="auto"/>
            <w:vAlign w:val="center"/>
            <w:hideMark/>
          </w:tcPr>
          <w:p w14:paraId="0D25AEBA" w14:textId="77777777" w:rsidR="007C71CE" w:rsidRDefault="007C71CE">
            <w:r>
              <w:t>Facilitates future development, testing, and debugging.</w:t>
            </w:r>
          </w:p>
        </w:tc>
        <w:tc>
          <w:tcPr>
            <w:tcW w:w="0" w:type="auto"/>
            <w:vAlign w:val="center"/>
            <w:hideMark/>
          </w:tcPr>
          <w:p w14:paraId="79ACC825" w14:textId="77777777" w:rsidR="007C71CE" w:rsidRDefault="007C71CE">
            <w:r>
              <w:t xml:space="preserve">Peer review standards met, </w:t>
            </w:r>
            <w:proofErr w:type="spellStart"/>
            <w:r>
              <w:t>ESLint</w:t>
            </w:r>
            <w:proofErr w:type="spellEnd"/>
            <w:r>
              <w:t xml:space="preserve"> and Prettier integration confirmed.</w:t>
            </w:r>
          </w:p>
        </w:tc>
      </w:tr>
      <w:tr w:rsidR="007C71CE" w14:paraId="2F24F1B3" w14:textId="77777777" w:rsidTr="007C71CE">
        <w:trPr>
          <w:tblCellSpacing w:w="15" w:type="dxa"/>
        </w:trPr>
        <w:tc>
          <w:tcPr>
            <w:tcW w:w="0" w:type="auto"/>
            <w:vAlign w:val="center"/>
            <w:hideMark/>
          </w:tcPr>
          <w:p w14:paraId="7F934CC1" w14:textId="77777777" w:rsidR="007C71CE" w:rsidRDefault="007C71CE">
            <w:r>
              <w:t>NFR-06</w:t>
            </w:r>
          </w:p>
        </w:tc>
        <w:tc>
          <w:tcPr>
            <w:tcW w:w="0" w:type="auto"/>
            <w:vAlign w:val="center"/>
            <w:hideMark/>
          </w:tcPr>
          <w:p w14:paraId="50F48638" w14:textId="77777777" w:rsidR="007C71CE" w:rsidRDefault="007C71CE">
            <w:r>
              <w:t>Usability</w:t>
            </w:r>
          </w:p>
        </w:tc>
        <w:tc>
          <w:tcPr>
            <w:tcW w:w="0" w:type="auto"/>
            <w:vAlign w:val="center"/>
            <w:hideMark/>
          </w:tcPr>
          <w:p w14:paraId="4FCDE0CB" w14:textId="77777777" w:rsidR="007C71CE" w:rsidRDefault="007C71CE">
            <w:r>
              <w:t xml:space="preserve">The UI shall comply with </w:t>
            </w:r>
            <w:r>
              <w:rPr>
                <w:rStyle w:val="Strong"/>
              </w:rPr>
              <w:t>WCAG 2.1 Level AA</w:t>
            </w:r>
            <w:r>
              <w:t xml:space="preserve"> standards for accessibility.</w:t>
            </w:r>
          </w:p>
        </w:tc>
        <w:tc>
          <w:tcPr>
            <w:tcW w:w="0" w:type="auto"/>
            <w:vAlign w:val="center"/>
            <w:hideMark/>
          </w:tcPr>
          <w:p w14:paraId="2835AC68" w14:textId="77777777" w:rsidR="007C71CE" w:rsidRDefault="007C71CE">
            <w:r>
              <w:t>Ensures inclusivity for users with disabilities.</w:t>
            </w:r>
          </w:p>
        </w:tc>
        <w:tc>
          <w:tcPr>
            <w:tcW w:w="0" w:type="auto"/>
            <w:vAlign w:val="center"/>
            <w:hideMark/>
          </w:tcPr>
          <w:p w14:paraId="2E23D166" w14:textId="77777777" w:rsidR="007C71CE" w:rsidRDefault="007C71CE">
            <w:r>
              <w:t>UI tested with accessibility tools (e.g., Lighthouse, axe).</w:t>
            </w:r>
          </w:p>
        </w:tc>
      </w:tr>
      <w:tr w:rsidR="007C71CE" w14:paraId="4DF09141" w14:textId="77777777" w:rsidTr="007C71CE">
        <w:trPr>
          <w:tblCellSpacing w:w="15" w:type="dxa"/>
        </w:trPr>
        <w:tc>
          <w:tcPr>
            <w:tcW w:w="0" w:type="auto"/>
            <w:vAlign w:val="center"/>
            <w:hideMark/>
          </w:tcPr>
          <w:p w14:paraId="375929FC" w14:textId="77777777" w:rsidR="007C71CE" w:rsidRDefault="007C71CE">
            <w:r>
              <w:t>NFR-07</w:t>
            </w:r>
          </w:p>
        </w:tc>
        <w:tc>
          <w:tcPr>
            <w:tcW w:w="0" w:type="auto"/>
            <w:vAlign w:val="center"/>
            <w:hideMark/>
          </w:tcPr>
          <w:p w14:paraId="72AC66BC" w14:textId="77777777" w:rsidR="007C71CE" w:rsidRDefault="007C71CE">
            <w:r>
              <w:t>Responsiveness</w:t>
            </w:r>
          </w:p>
        </w:tc>
        <w:tc>
          <w:tcPr>
            <w:tcW w:w="0" w:type="auto"/>
            <w:vAlign w:val="center"/>
            <w:hideMark/>
          </w:tcPr>
          <w:p w14:paraId="5AEE315B" w14:textId="77777777" w:rsidR="007C71CE" w:rsidRDefault="007C71CE">
            <w:r>
              <w:t>The system shall be fully functional on mobile (Android, iOS), tablet, and desktop.</w:t>
            </w:r>
          </w:p>
        </w:tc>
        <w:tc>
          <w:tcPr>
            <w:tcW w:w="0" w:type="auto"/>
            <w:vAlign w:val="center"/>
            <w:hideMark/>
          </w:tcPr>
          <w:p w14:paraId="7EE86205" w14:textId="77777777" w:rsidR="007C71CE" w:rsidRDefault="007C71CE">
            <w:r>
              <w:t>Mobile users are a significant demographic.</w:t>
            </w:r>
          </w:p>
        </w:tc>
        <w:tc>
          <w:tcPr>
            <w:tcW w:w="0" w:type="auto"/>
            <w:vAlign w:val="center"/>
            <w:hideMark/>
          </w:tcPr>
          <w:p w14:paraId="34056496" w14:textId="77777777" w:rsidR="007C71CE" w:rsidRDefault="007C71CE">
            <w:r>
              <w:t>Layout and inputs tested on various resolutions via browser/device tools.</w:t>
            </w:r>
          </w:p>
        </w:tc>
      </w:tr>
      <w:tr w:rsidR="007C71CE" w14:paraId="6C4A58F9" w14:textId="77777777" w:rsidTr="007C71CE">
        <w:trPr>
          <w:tblCellSpacing w:w="15" w:type="dxa"/>
        </w:trPr>
        <w:tc>
          <w:tcPr>
            <w:tcW w:w="0" w:type="auto"/>
            <w:vAlign w:val="center"/>
            <w:hideMark/>
          </w:tcPr>
          <w:p w14:paraId="21013E63" w14:textId="77777777" w:rsidR="007C71CE" w:rsidRDefault="007C71CE">
            <w:r>
              <w:t>NFR-08</w:t>
            </w:r>
          </w:p>
        </w:tc>
        <w:tc>
          <w:tcPr>
            <w:tcW w:w="0" w:type="auto"/>
            <w:vAlign w:val="center"/>
            <w:hideMark/>
          </w:tcPr>
          <w:p w14:paraId="47C3124A" w14:textId="77777777" w:rsidR="007C71CE" w:rsidRDefault="007C71CE">
            <w:r>
              <w:t>Backup &amp; Recovery</w:t>
            </w:r>
          </w:p>
        </w:tc>
        <w:tc>
          <w:tcPr>
            <w:tcW w:w="0" w:type="auto"/>
            <w:vAlign w:val="center"/>
            <w:hideMark/>
          </w:tcPr>
          <w:p w14:paraId="21A16ECF" w14:textId="77777777" w:rsidR="007C71CE" w:rsidRDefault="007C71CE">
            <w:r>
              <w:t xml:space="preserve">System data shall be </w:t>
            </w:r>
            <w:r>
              <w:rPr>
                <w:rStyle w:val="Strong"/>
              </w:rPr>
              <w:t>backed up daily</w:t>
            </w:r>
            <w:r>
              <w:t xml:space="preserve"> and recoverable within </w:t>
            </w:r>
            <w:r>
              <w:rPr>
                <w:rStyle w:val="Strong"/>
              </w:rPr>
              <w:t>1 hour</w:t>
            </w:r>
            <w:r>
              <w:t xml:space="preserve"> in the event of data loss.</w:t>
            </w:r>
          </w:p>
        </w:tc>
        <w:tc>
          <w:tcPr>
            <w:tcW w:w="0" w:type="auto"/>
            <w:vAlign w:val="center"/>
            <w:hideMark/>
          </w:tcPr>
          <w:p w14:paraId="4924D171" w14:textId="77777777" w:rsidR="007C71CE" w:rsidRDefault="007C71CE">
            <w:r>
              <w:t>Prevents catastrophic data loss scenarios.</w:t>
            </w:r>
          </w:p>
        </w:tc>
        <w:tc>
          <w:tcPr>
            <w:tcW w:w="0" w:type="auto"/>
            <w:vAlign w:val="center"/>
            <w:hideMark/>
          </w:tcPr>
          <w:p w14:paraId="2483B884" w14:textId="77777777" w:rsidR="007C71CE" w:rsidRDefault="007C71CE">
            <w:r>
              <w:t>Backup policy in place, manual recovery test conducted quarterly.</w:t>
            </w:r>
          </w:p>
        </w:tc>
      </w:tr>
      <w:tr w:rsidR="007C71CE" w14:paraId="3C0835D6" w14:textId="77777777" w:rsidTr="007C71CE">
        <w:trPr>
          <w:tblCellSpacing w:w="15" w:type="dxa"/>
        </w:trPr>
        <w:tc>
          <w:tcPr>
            <w:tcW w:w="0" w:type="auto"/>
            <w:vAlign w:val="center"/>
            <w:hideMark/>
          </w:tcPr>
          <w:p w14:paraId="7B442B0F" w14:textId="77777777" w:rsidR="007C71CE" w:rsidRDefault="007C71CE">
            <w:r>
              <w:t>NFR-09</w:t>
            </w:r>
          </w:p>
        </w:tc>
        <w:tc>
          <w:tcPr>
            <w:tcW w:w="0" w:type="auto"/>
            <w:vAlign w:val="center"/>
            <w:hideMark/>
          </w:tcPr>
          <w:p w14:paraId="0134E027" w14:textId="77777777" w:rsidR="007C71CE" w:rsidRDefault="007C71CE">
            <w:r>
              <w:t>Logging &amp; Monitoring</w:t>
            </w:r>
          </w:p>
        </w:tc>
        <w:tc>
          <w:tcPr>
            <w:tcW w:w="0" w:type="auto"/>
            <w:vAlign w:val="center"/>
            <w:hideMark/>
          </w:tcPr>
          <w:p w14:paraId="6487FBD4" w14:textId="77777777" w:rsidR="007C71CE" w:rsidRDefault="007C71CE">
            <w:r>
              <w:t>All critical system errors shall be logged in real-time and reviewed weekly.</w:t>
            </w:r>
          </w:p>
        </w:tc>
        <w:tc>
          <w:tcPr>
            <w:tcW w:w="0" w:type="auto"/>
            <w:vAlign w:val="center"/>
            <w:hideMark/>
          </w:tcPr>
          <w:p w14:paraId="4FD4CEAE" w14:textId="77777777" w:rsidR="007C71CE" w:rsidRDefault="007C71CE">
            <w:r>
              <w:t>Supports debugging and system reliability tracking.</w:t>
            </w:r>
          </w:p>
        </w:tc>
        <w:tc>
          <w:tcPr>
            <w:tcW w:w="0" w:type="auto"/>
            <w:vAlign w:val="center"/>
            <w:hideMark/>
          </w:tcPr>
          <w:p w14:paraId="3209C646" w14:textId="77777777" w:rsidR="007C71CE" w:rsidRDefault="007C71CE">
            <w:r>
              <w:t>Log system deployed with alerts; dashboard integrated via admin panel.</w:t>
            </w:r>
          </w:p>
        </w:tc>
      </w:tr>
      <w:tr w:rsidR="007C71CE" w14:paraId="2F103C2B" w14:textId="77777777" w:rsidTr="007C71CE">
        <w:trPr>
          <w:tblCellSpacing w:w="15" w:type="dxa"/>
        </w:trPr>
        <w:tc>
          <w:tcPr>
            <w:tcW w:w="0" w:type="auto"/>
            <w:vAlign w:val="center"/>
            <w:hideMark/>
          </w:tcPr>
          <w:p w14:paraId="22061462" w14:textId="77777777" w:rsidR="007C71CE" w:rsidRDefault="007C71CE">
            <w:r>
              <w:t>NFR-10</w:t>
            </w:r>
          </w:p>
        </w:tc>
        <w:tc>
          <w:tcPr>
            <w:tcW w:w="0" w:type="auto"/>
            <w:vAlign w:val="center"/>
            <w:hideMark/>
          </w:tcPr>
          <w:p w14:paraId="5E48AB92" w14:textId="77777777" w:rsidR="007C71CE" w:rsidRDefault="007C71CE">
            <w:r>
              <w:t>Localization</w:t>
            </w:r>
          </w:p>
        </w:tc>
        <w:tc>
          <w:tcPr>
            <w:tcW w:w="0" w:type="auto"/>
            <w:vAlign w:val="center"/>
            <w:hideMark/>
          </w:tcPr>
          <w:p w14:paraId="24EAF42E" w14:textId="77777777" w:rsidR="007C71CE" w:rsidRDefault="007C71CE">
            <w:r>
              <w:t xml:space="preserve">The system shall support </w:t>
            </w:r>
            <w:r>
              <w:rPr>
                <w:rStyle w:val="Strong"/>
              </w:rPr>
              <w:t>multi-language support (English &amp; Swahili)</w:t>
            </w:r>
            <w:r>
              <w:t xml:space="preserve"> in all user interfaces.</w:t>
            </w:r>
          </w:p>
        </w:tc>
        <w:tc>
          <w:tcPr>
            <w:tcW w:w="0" w:type="auto"/>
            <w:vAlign w:val="center"/>
            <w:hideMark/>
          </w:tcPr>
          <w:p w14:paraId="64A65104" w14:textId="77777777" w:rsidR="007C71CE" w:rsidRDefault="007C71CE">
            <w:r>
              <w:t>Adapts to the diverse linguistic background of Kenyan users.</w:t>
            </w:r>
          </w:p>
        </w:tc>
        <w:tc>
          <w:tcPr>
            <w:tcW w:w="0" w:type="auto"/>
            <w:vAlign w:val="center"/>
            <w:hideMark/>
          </w:tcPr>
          <w:p w14:paraId="5B7EEB28" w14:textId="77777777" w:rsidR="007C71CE" w:rsidRDefault="007C71CE">
            <w:r>
              <w:t>Language toggle functional and complete for all views/pages.</w:t>
            </w:r>
          </w:p>
        </w:tc>
      </w:tr>
    </w:tbl>
    <w:p w14:paraId="1CE100E9" w14:textId="0EAAA212" w:rsidR="007C71CE" w:rsidRDefault="007C71CE" w:rsidP="007C71CE"/>
    <w:p w14:paraId="7EECA276" w14:textId="77777777" w:rsidR="007C71CE" w:rsidRDefault="007C71CE" w:rsidP="007C71CE">
      <w:pPr>
        <w:pStyle w:val="Heading2"/>
      </w:pPr>
      <w:r>
        <w:rPr>
          <w:rStyle w:val="Strong"/>
          <w:b/>
          <w:bCs/>
        </w:rPr>
        <w:t>4. Traceability Matrix (NFR to GitHub)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1219"/>
        <w:gridCol w:w="1868"/>
        <w:gridCol w:w="1049"/>
        <w:gridCol w:w="2037"/>
      </w:tblGrid>
      <w:tr w:rsidR="007C71CE" w14:paraId="0E36323C" w14:textId="77777777" w:rsidTr="007C71CE">
        <w:trPr>
          <w:tblHeader/>
          <w:tblCellSpacing w:w="15" w:type="dxa"/>
        </w:trPr>
        <w:tc>
          <w:tcPr>
            <w:tcW w:w="0" w:type="auto"/>
            <w:vAlign w:val="center"/>
            <w:hideMark/>
          </w:tcPr>
          <w:p w14:paraId="5721956E" w14:textId="77777777" w:rsidR="007C71CE" w:rsidRDefault="007C71CE">
            <w:pPr>
              <w:jc w:val="center"/>
              <w:rPr>
                <w:b/>
                <w:bCs/>
              </w:rPr>
            </w:pPr>
            <w:r>
              <w:rPr>
                <w:b/>
                <w:bCs/>
              </w:rPr>
              <w:t>Requirement ID</w:t>
            </w:r>
          </w:p>
        </w:tc>
        <w:tc>
          <w:tcPr>
            <w:tcW w:w="0" w:type="auto"/>
            <w:vAlign w:val="center"/>
            <w:hideMark/>
          </w:tcPr>
          <w:p w14:paraId="3E6E93DF" w14:textId="77777777" w:rsidR="007C71CE" w:rsidRDefault="007C71CE">
            <w:pPr>
              <w:jc w:val="center"/>
              <w:rPr>
                <w:b/>
                <w:bCs/>
              </w:rPr>
            </w:pPr>
            <w:r>
              <w:rPr>
                <w:b/>
                <w:bCs/>
              </w:rPr>
              <w:t>GitHub Issue</w:t>
            </w:r>
          </w:p>
        </w:tc>
        <w:tc>
          <w:tcPr>
            <w:tcW w:w="0" w:type="auto"/>
            <w:vAlign w:val="center"/>
            <w:hideMark/>
          </w:tcPr>
          <w:p w14:paraId="332BB5F8" w14:textId="77777777" w:rsidR="007C71CE" w:rsidRDefault="007C71CE">
            <w:pPr>
              <w:jc w:val="center"/>
              <w:rPr>
                <w:b/>
                <w:bCs/>
              </w:rPr>
            </w:pPr>
            <w:r>
              <w:rPr>
                <w:b/>
                <w:bCs/>
              </w:rPr>
              <w:t>Developer Assigned</w:t>
            </w:r>
          </w:p>
        </w:tc>
        <w:tc>
          <w:tcPr>
            <w:tcW w:w="0" w:type="auto"/>
            <w:vAlign w:val="center"/>
            <w:hideMark/>
          </w:tcPr>
          <w:p w14:paraId="2EF0AA69" w14:textId="77777777" w:rsidR="007C71CE" w:rsidRDefault="007C71CE">
            <w:pPr>
              <w:jc w:val="center"/>
              <w:rPr>
                <w:b/>
                <w:bCs/>
              </w:rPr>
            </w:pPr>
            <w:r>
              <w:rPr>
                <w:b/>
                <w:bCs/>
              </w:rPr>
              <w:t>Status</w:t>
            </w:r>
          </w:p>
        </w:tc>
        <w:tc>
          <w:tcPr>
            <w:tcW w:w="0" w:type="auto"/>
            <w:vAlign w:val="center"/>
            <w:hideMark/>
          </w:tcPr>
          <w:p w14:paraId="61C64447" w14:textId="77777777" w:rsidR="007C71CE" w:rsidRDefault="007C71CE">
            <w:pPr>
              <w:jc w:val="center"/>
              <w:rPr>
                <w:b/>
                <w:bCs/>
              </w:rPr>
            </w:pPr>
            <w:r>
              <w:rPr>
                <w:b/>
                <w:bCs/>
              </w:rPr>
              <w:t>Verification Method</w:t>
            </w:r>
          </w:p>
        </w:tc>
      </w:tr>
      <w:tr w:rsidR="007C71CE" w14:paraId="51418273" w14:textId="77777777" w:rsidTr="007C71CE">
        <w:trPr>
          <w:tblCellSpacing w:w="15" w:type="dxa"/>
        </w:trPr>
        <w:tc>
          <w:tcPr>
            <w:tcW w:w="0" w:type="auto"/>
            <w:vAlign w:val="center"/>
            <w:hideMark/>
          </w:tcPr>
          <w:p w14:paraId="5031E47D" w14:textId="77777777" w:rsidR="007C71CE" w:rsidRDefault="007C71CE">
            <w:r>
              <w:t>NFR-01</w:t>
            </w:r>
          </w:p>
        </w:tc>
        <w:tc>
          <w:tcPr>
            <w:tcW w:w="0" w:type="auto"/>
            <w:vAlign w:val="center"/>
            <w:hideMark/>
          </w:tcPr>
          <w:p w14:paraId="25176E32" w14:textId="77777777" w:rsidR="007C71CE" w:rsidRDefault="007C71CE">
            <w:r>
              <w:t>#45</w:t>
            </w:r>
          </w:p>
        </w:tc>
        <w:tc>
          <w:tcPr>
            <w:tcW w:w="0" w:type="auto"/>
            <w:vAlign w:val="center"/>
            <w:hideMark/>
          </w:tcPr>
          <w:p w14:paraId="0EEB4564" w14:textId="77777777" w:rsidR="007C71CE" w:rsidRDefault="007C71CE">
            <w:r>
              <w:t>@frontend-lead</w:t>
            </w:r>
          </w:p>
        </w:tc>
        <w:tc>
          <w:tcPr>
            <w:tcW w:w="0" w:type="auto"/>
            <w:vAlign w:val="center"/>
            <w:hideMark/>
          </w:tcPr>
          <w:p w14:paraId="72D1BCE8" w14:textId="77777777" w:rsidR="007C71CE" w:rsidRDefault="007C71CE">
            <w:r>
              <w:t>In Progress</w:t>
            </w:r>
          </w:p>
        </w:tc>
        <w:tc>
          <w:tcPr>
            <w:tcW w:w="0" w:type="auto"/>
            <w:vAlign w:val="center"/>
            <w:hideMark/>
          </w:tcPr>
          <w:p w14:paraId="7348F73B" w14:textId="77777777" w:rsidR="007C71CE" w:rsidRDefault="007C71CE">
            <w:r>
              <w:t>Lighthouse testing</w:t>
            </w:r>
          </w:p>
        </w:tc>
      </w:tr>
      <w:tr w:rsidR="007C71CE" w14:paraId="63F1EBB5" w14:textId="77777777" w:rsidTr="007C71CE">
        <w:trPr>
          <w:tblCellSpacing w:w="15" w:type="dxa"/>
        </w:trPr>
        <w:tc>
          <w:tcPr>
            <w:tcW w:w="0" w:type="auto"/>
            <w:vAlign w:val="center"/>
            <w:hideMark/>
          </w:tcPr>
          <w:p w14:paraId="593664E5" w14:textId="77777777" w:rsidR="007C71CE" w:rsidRDefault="007C71CE">
            <w:r>
              <w:t>NFR-02</w:t>
            </w:r>
          </w:p>
        </w:tc>
        <w:tc>
          <w:tcPr>
            <w:tcW w:w="0" w:type="auto"/>
            <w:vAlign w:val="center"/>
            <w:hideMark/>
          </w:tcPr>
          <w:p w14:paraId="16C98D58" w14:textId="77777777" w:rsidR="007C71CE" w:rsidRDefault="007C71CE">
            <w:r>
              <w:t>#46</w:t>
            </w:r>
          </w:p>
        </w:tc>
        <w:tc>
          <w:tcPr>
            <w:tcW w:w="0" w:type="auto"/>
            <w:vAlign w:val="center"/>
            <w:hideMark/>
          </w:tcPr>
          <w:p w14:paraId="4D402EE0" w14:textId="77777777" w:rsidR="007C71CE" w:rsidRDefault="007C71CE">
            <w:r>
              <w:t>@devops-team</w:t>
            </w:r>
          </w:p>
        </w:tc>
        <w:tc>
          <w:tcPr>
            <w:tcW w:w="0" w:type="auto"/>
            <w:vAlign w:val="center"/>
            <w:hideMark/>
          </w:tcPr>
          <w:p w14:paraId="32533346" w14:textId="77777777" w:rsidR="007C71CE" w:rsidRDefault="007C71CE">
            <w:r>
              <w:t>Planned</w:t>
            </w:r>
          </w:p>
        </w:tc>
        <w:tc>
          <w:tcPr>
            <w:tcW w:w="0" w:type="auto"/>
            <w:vAlign w:val="center"/>
            <w:hideMark/>
          </w:tcPr>
          <w:p w14:paraId="3CE2CD7C" w14:textId="77777777" w:rsidR="007C71CE" w:rsidRDefault="007C71CE">
            <w:r>
              <w:t>Apache JMeter report</w:t>
            </w:r>
          </w:p>
        </w:tc>
      </w:tr>
      <w:tr w:rsidR="007C71CE" w14:paraId="5CEC654A" w14:textId="77777777" w:rsidTr="007C71CE">
        <w:trPr>
          <w:tblCellSpacing w:w="15" w:type="dxa"/>
        </w:trPr>
        <w:tc>
          <w:tcPr>
            <w:tcW w:w="0" w:type="auto"/>
            <w:vAlign w:val="center"/>
            <w:hideMark/>
          </w:tcPr>
          <w:p w14:paraId="52EC5A8A" w14:textId="77777777" w:rsidR="007C71CE" w:rsidRDefault="007C71CE">
            <w:r>
              <w:t>NFR-03</w:t>
            </w:r>
          </w:p>
        </w:tc>
        <w:tc>
          <w:tcPr>
            <w:tcW w:w="0" w:type="auto"/>
            <w:vAlign w:val="center"/>
            <w:hideMark/>
          </w:tcPr>
          <w:p w14:paraId="505A4D87" w14:textId="77777777" w:rsidR="007C71CE" w:rsidRDefault="007C71CE">
            <w:r>
              <w:t>#47</w:t>
            </w:r>
          </w:p>
        </w:tc>
        <w:tc>
          <w:tcPr>
            <w:tcW w:w="0" w:type="auto"/>
            <w:vAlign w:val="center"/>
            <w:hideMark/>
          </w:tcPr>
          <w:p w14:paraId="335D1560" w14:textId="77777777" w:rsidR="007C71CE" w:rsidRDefault="007C71CE">
            <w:r>
              <w:t>@security-lead</w:t>
            </w:r>
          </w:p>
        </w:tc>
        <w:tc>
          <w:tcPr>
            <w:tcW w:w="0" w:type="auto"/>
            <w:vAlign w:val="center"/>
            <w:hideMark/>
          </w:tcPr>
          <w:p w14:paraId="1509DBD8" w14:textId="77777777" w:rsidR="007C71CE" w:rsidRDefault="007C71CE">
            <w:r>
              <w:t>Done</w:t>
            </w:r>
          </w:p>
        </w:tc>
        <w:tc>
          <w:tcPr>
            <w:tcW w:w="0" w:type="auto"/>
            <w:vAlign w:val="center"/>
            <w:hideMark/>
          </w:tcPr>
          <w:p w14:paraId="3643AA63" w14:textId="77777777" w:rsidR="007C71CE" w:rsidRDefault="007C71CE">
            <w:proofErr w:type="spellStart"/>
            <w:r>
              <w:t>SSLScan</w:t>
            </w:r>
            <w:proofErr w:type="spellEnd"/>
            <w:r>
              <w:t xml:space="preserve">, </w:t>
            </w:r>
            <w:proofErr w:type="spellStart"/>
            <w:r>
              <w:t>DevTools</w:t>
            </w:r>
            <w:proofErr w:type="spellEnd"/>
          </w:p>
        </w:tc>
      </w:tr>
      <w:tr w:rsidR="007C71CE" w14:paraId="5F76CBF9" w14:textId="77777777" w:rsidTr="007C71CE">
        <w:trPr>
          <w:tblCellSpacing w:w="15" w:type="dxa"/>
        </w:trPr>
        <w:tc>
          <w:tcPr>
            <w:tcW w:w="0" w:type="auto"/>
            <w:vAlign w:val="center"/>
            <w:hideMark/>
          </w:tcPr>
          <w:p w14:paraId="73F6B31A" w14:textId="77777777" w:rsidR="007C71CE" w:rsidRDefault="007C71CE">
            <w:r>
              <w:t>NFR-04</w:t>
            </w:r>
          </w:p>
        </w:tc>
        <w:tc>
          <w:tcPr>
            <w:tcW w:w="0" w:type="auto"/>
            <w:vAlign w:val="center"/>
            <w:hideMark/>
          </w:tcPr>
          <w:p w14:paraId="5A41E9E0" w14:textId="77777777" w:rsidR="007C71CE" w:rsidRDefault="007C71CE">
            <w:r>
              <w:t>#48</w:t>
            </w:r>
          </w:p>
        </w:tc>
        <w:tc>
          <w:tcPr>
            <w:tcW w:w="0" w:type="auto"/>
            <w:vAlign w:val="center"/>
            <w:hideMark/>
          </w:tcPr>
          <w:p w14:paraId="2DB612EA" w14:textId="77777777" w:rsidR="007C71CE" w:rsidRDefault="007C71CE">
            <w:r>
              <w:t>@ops-team</w:t>
            </w:r>
          </w:p>
        </w:tc>
        <w:tc>
          <w:tcPr>
            <w:tcW w:w="0" w:type="auto"/>
            <w:vAlign w:val="center"/>
            <w:hideMark/>
          </w:tcPr>
          <w:p w14:paraId="3D005AFF" w14:textId="77777777" w:rsidR="007C71CE" w:rsidRDefault="007C71CE">
            <w:r>
              <w:t>Planned</w:t>
            </w:r>
          </w:p>
        </w:tc>
        <w:tc>
          <w:tcPr>
            <w:tcW w:w="0" w:type="auto"/>
            <w:vAlign w:val="center"/>
            <w:hideMark/>
          </w:tcPr>
          <w:p w14:paraId="51AFC71F" w14:textId="77777777" w:rsidR="007C71CE" w:rsidRDefault="007C71CE">
            <w:r>
              <w:t>Hosting Dashboard</w:t>
            </w:r>
          </w:p>
        </w:tc>
      </w:tr>
      <w:tr w:rsidR="007C71CE" w14:paraId="45C3490D" w14:textId="77777777" w:rsidTr="007C71CE">
        <w:trPr>
          <w:tblCellSpacing w:w="15" w:type="dxa"/>
        </w:trPr>
        <w:tc>
          <w:tcPr>
            <w:tcW w:w="0" w:type="auto"/>
            <w:vAlign w:val="center"/>
            <w:hideMark/>
          </w:tcPr>
          <w:p w14:paraId="6B7BF5E2" w14:textId="77777777" w:rsidR="007C71CE" w:rsidRDefault="007C71CE">
            <w:r>
              <w:lastRenderedPageBreak/>
              <w:t>NFR-05</w:t>
            </w:r>
          </w:p>
        </w:tc>
        <w:tc>
          <w:tcPr>
            <w:tcW w:w="0" w:type="auto"/>
            <w:vAlign w:val="center"/>
            <w:hideMark/>
          </w:tcPr>
          <w:p w14:paraId="0D94C48F" w14:textId="77777777" w:rsidR="007C71CE" w:rsidRDefault="007C71CE">
            <w:r>
              <w:t>#49</w:t>
            </w:r>
          </w:p>
        </w:tc>
        <w:tc>
          <w:tcPr>
            <w:tcW w:w="0" w:type="auto"/>
            <w:vAlign w:val="center"/>
            <w:hideMark/>
          </w:tcPr>
          <w:p w14:paraId="1F455354" w14:textId="77777777" w:rsidR="007C71CE" w:rsidRDefault="007C71CE">
            <w:r>
              <w:t>@backend-lead</w:t>
            </w:r>
          </w:p>
        </w:tc>
        <w:tc>
          <w:tcPr>
            <w:tcW w:w="0" w:type="auto"/>
            <w:vAlign w:val="center"/>
            <w:hideMark/>
          </w:tcPr>
          <w:p w14:paraId="419A8BE4" w14:textId="77777777" w:rsidR="007C71CE" w:rsidRDefault="007C71CE">
            <w:r>
              <w:t>In Progress</w:t>
            </w:r>
          </w:p>
        </w:tc>
        <w:tc>
          <w:tcPr>
            <w:tcW w:w="0" w:type="auto"/>
            <w:vAlign w:val="center"/>
            <w:hideMark/>
          </w:tcPr>
          <w:p w14:paraId="60F58384" w14:textId="77777777" w:rsidR="007C71CE" w:rsidRDefault="007C71CE">
            <w:r>
              <w:t>Code review logs</w:t>
            </w:r>
          </w:p>
        </w:tc>
      </w:tr>
      <w:tr w:rsidR="007C71CE" w14:paraId="3AAF05FE" w14:textId="77777777" w:rsidTr="007C71CE">
        <w:trPr>
          <w:tblCellSpacing w:w="15" w:type="dxa"/>
        </w:trPr>
        <w:tc>
          <w:tcPr>
            <w:tcW w:w="0" w:type="auto"/>
            <w:vAlign w:val="center"/>
            <w:hideMark/>
          </w:tcPr>
          <w:p w14:paraId="6FD6595A" w14:textId="77777777" w:rsidR="007C71CE" w:rsidRDefault="007C71CE">
            <w:r>
              <w:t>NFR-06</w:t>
            </w:r>
          </w:p>
        </w:tc>
        <w:tc>
          <w:tcPr>
            <w:tcW w:w="0" w:type="auto"/>
            <w:vAlign w:val="center"/>
            <w:hideMark/>
          </w:tcPr>
          <w:p w14:paraId="0D2EC58A" w14:textId="77777777" w:rsidR="007C71CE" w:rsidRDefault="007C71CE">
            <w:r>
              <w:t>#50</w:t>
            </w:r>
          </w:p>
        </w:tc>
        <w:tc>
          <w:tcPr>
            <w:tcW w:w="0" w:type="auto"/>
            <w:vAlign w:val="center"/>
            <w:hideMark/>
          </w:tcPr>
          <w:p w14:paraId="565CEBB7" w14:textId="77777777" w:rsidR="007C71CE" w:rsidRDefault="007C71CE">
            <w:r>
              <w:t>@ui-designer</w:t>
            </w:r>
          </w:p>
        </w:tc>
        <w:tc>
          <w:tcPr>
            <w:tcW w:w="0" w:type="auto"/>
            <w:vAlign w:val="center"/>
            <w:hideMark/>
          </w:tcPr>
          <w:p w14:paraId="45CBA83E" w14:textId="77777777" w:rsidR="007C71CE" w:rsidRDefault="007C71CE">
            <w:r>
              <w:t>Planned</w:t>
            </w:r>
          </w:p>
        </w:tc>
        <w:tc>
          <w:tcPr>
            <w:tcW w:w="0" w:type="auto"/>
            <w:vAlign w:val="center"/>
            <w:hideMark/>
          </w:tcPr>
          <w:p w14:paraId="3102276B" w14:textId="77777777" w:rsidR="007C71CE" w:rsidRDefault="007C71CE">
            <w:r>
              <w:t>axe, Wave tools</w:t>
            </w:r>
          </w:p>
        </w:tc>
      </w:tr>
    </w:tbl>
    <w:p w14:paraId="7C1C16C7" w14:textId="4EE09A6A" w:rsidR="00113925" w:rsidRDefault="00113925" w:rsidP="007C71CE">
      <w:pPr>
        <w:pStyle w:val="Heading1"/>
      </w:pPr>
    </w:p>
    <w:sectPr w:rsidR="0011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BCF"/>
    <w:multiLevelType w:val="multilevel"/>
    <w:tmpl w:val="B5B4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F3B0A"/>
    <w:multiLevelType w:val="multilevel"/>
    <w:tmpl w:val="7A4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0686B"/>
    <w:multiLevelType w:val="multilevel"/>
    <w:tmpl w:val="45E6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E4220"/>
    <w:multiLevelType w:val="multilevel"/>
    <w:tmpl w:val="1CE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77868"/>
    <w:multiLevelType w:val="multilevel"/>
    <w:tmpl w:val="DEA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D5F7E"/>
    <w:multiLevelType w:val="multilevel"/>
    <w:tmpl w:val="548E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C130A"/>
    <w:multiLevelType w:val="multilevel"/>
    <w:tmpl w:val="3168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B7530"/>
    <w:multiLevelType w:val="multilevel"/>
    <w:tmpl w:val="093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C52BF"/>
    <w:multiLevelType w:val="multilevel"/>
    <w:tmpl w:val="405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8"/>
  </w:num>
  <w:num w:numId="5">
    <w:abstractNumId w:val="5"/>
  </w:num>
  <w:num w:numId="6">
    <w:abstractNumId w:val="7"/>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4F"/>
    <w:rsid w:val="00113925"/>
    <w:rsid w:val="002957B3"/>
    <w:rsid w:val="003A7C77"/>
    <w:rsid w:val="007C71CE"/>
    <w:rsid w:val="007E32F0"/>
    <w:rsid w:val="00A26D4F"/>
    <w:rsid w:val="00D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C6B5"/>
  <w15:chartTrackingRefBased/>
  <w15:docId w15:val="{DDF7866B-217E-4811-8B4B-669BA17B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32F0"/>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7E32F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2F0"/>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7E32F0"/>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7E32F0"/>
    <w:rPr>
      <w:b/>
      <w:bCs/>
    </w:rPr>
  </w:style>
  <w:style w:type="paragraph" w:styleId="NormalWeb">
    <w:name w:val="Normal (Web)"/>
    <w:basedOn w:val="Normal"/>
    <w:uiPriority w:val="99"/>
    <w:semiHidden/>
    <w:unhideWhenUsed/>
    <w:rsid w:val="007E32F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7E32F0"/>
    <w:rPr>
      <w:i/>
      <w:iCs/>
    </w:rPr>
  </w:style>
  <w:style w:type="character" w:customStyle="1" w:styleId="Heading1Char">
    <w:name w:val="Heading 1 Char"/>
    <w:basedOn w:val="DefaultParagraphFont"/>
    <w:link w:val="Heading1"/>
    <w:uiPriority w:val="9"/>
    <w:rsid w:val="007E32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637428">
      <w:bodyDiv w:val="1"/>
      <w:marLeft w:val="0"/>
      <w:marRight w:val="0"/>
      <w:marTop w:val="0"/>
      <w:marBottom w:val="0"/>
      <w:divBdr>
        <w:top w:val="none" w:sz="0" w:space="0" w:color="auto"/>
        <w:left w:val="none" w:sz="0" w:space="0" w:color="auto"/>
        <w:bottom w:val="none" w:sz="0" w:space="0" w:color="auto"/>
        <w:right w:val="none" w:sz="0" w:space="0" w:color="auto"/>
      </w:divBdr>
    </w:div>
    <w:div w:id="1814130317">
      <w:bodyDiv w:val="1"/>
      <w:marLeft w:val="0"/>
      <w:marRight w:val="0"/>
      <w:marTop w:val="0"/>
      <w:marBottom w:val="0"/>
      <w:divBdr>
        <w:top w:val="none" w:sz="0" w:space="0" w:color="auto"/>
        <w:left w:val="none" w:sz="0" w:space="0" w:color="auto"/>
        <w:bottom w:val="none" w:sz="0" w:space="0" w:color="auto"/>
        <w:right w:val="none" w:sz="0" w:space="0" w:color="auto"/>
      </w:divBdr>
      <w:divsChild>
        <w:div w:id="1509098108">
          <w:marLeft w:val="0"/>
          <w:marRight w:val="0"/>
          <w:marTop w:val="0"/>
          <w:marBottom w:val="0"/>
          <w:divBdr>
            <w:top w:val="none" w:sz="0" w:space="0" w:color="auto"/>
            <w:left w:val="none" w:sz="0" w:space="0" w:color="auto"/>
            <w:bottom w:val="none" w:sz="0" w:space="0" w:color="auto"/>
            <w:right w:val="none" w:sz="0" w:space="0" w:color="auto"/>
          </w:divBdr>
          <w:divsChild>
            <w:div w:id="1476529202">
              <w:marLeft w:val="0"/>
              <w:marRight w:val="0"/>
              <w:marTop w:val="0"/>
              <w:marBottom w:val="0"/>
              <w:divBdr>
                <w:top w:val="none" w:sz="0" w:space="0" w:color="auto"/>
                <w:left w:val="none" w:sz="0" w:space="0" w:color="auto"/>
                <w:bottom w:val="none" w:sz="0" w:space="0" w:color="auto"/>
                <w:right w:val="none" w:sz="0" w:space="0" w:color="auto"/>
              </w:divBdr>
            </w:div>
          </w:divsChild>
        </w:div>
        <w:div w:id="592905169">
          <w:marLeft w:val="0"/>
          <w:marRight w:val="0"/>
          <w:marTop w:val="0"/>
          <w:marBottom w:val="0"/>
          <w:divBdr>
            <w:top w:val="none" w:sz="0" w:space="0" w:color="auto"/>
            <w:left w:val="none" w:sz="0" w:space="0" w:color="auto"/>
            <w:bottom w:val="none" w:sz="0" w:space="0" w:color="auto"/>
            <w:right w:val="none" w:sz="0" w:space="0" w:color="auto"/>
          </w:divBdr>
          <w:divsChild>
            <w:div w:id="6825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Abdulrazzaq Salimini</dc:creator>
  <cp:keywords/>
  <dc:description/>
  <cp:lastModifiedBy>Abdulrazzaq Salimini</cp:lastModifiedBy>
  <cp:revision>3</cp:revision>
  <dcterms:created xsi:type="dcterms:W3CDTF">2025-08-07T05:10:00Z</dcterms:created>
  <dcterms:modified xsi:type="dcterms:W3CDTF">2025-08-07T05:17:00Z</dcterms:modified>
</cp:coreProperties>
</file>