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ce0f51127e54a54" /><Relationship Type="http://schemas.openxmlformats.org/package/2006/relationships/metadata/core-properties" Target="package/services/metadata/core-properties/21f09e68cd1a47e58257a8d2aab7dd3a.psmdcp" Id="R5e45aa239ffe457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center"/>
        <w:rPr/>
      </w:pPr>
      <w:r>
        <w:rPr>
          <w:rFonts w:ascii="Play" w:hAnsi="Play" w:eastAsia="Play" w:cs="Play"/>
          <w:b w:val="1"/>
          <w:bCs w:val="1"/>
          <w:color w:val="183b56"/>
          <w:sz w:val="22"/>
          <w:szCs w:val="22"/>
        </w:rPr>
        <w:t xml:space="preserve">Name - Abdul Aleem</w:t>
      </w:r>
      <w:r>
        <w:rPr>
          <w:rtl w:val="0"/>
        </w:rPr>
      </w:r>
    </w:p>
    <w:p w:rsidR="0403E996" w:rsidP="0403E996" w:rsidRDefault="0403E996" w14:paraId="4C2AD705" w14:textId="7AB15AF7">
      <w:pPr>
        <w:spacing w:after="300"/>
        <w:jc w:val="center"/>
        <w:rPr>
          <w:rFonts w:ascii="Play" w:hAnsi="Play" w:eastAsia="Play" w:cs="Play"/>
          <w:b w:val="1"/>
          <w:bCs w:val="1"/>
          <w:color w:val="183B56"/>
          <w:sz w:val="22"/>
          <w:szCs w:val="22"/>
          <w:rtl w:val="0"/>
        </w:rPr>
      </w:pPr>
    </w:p>
    <w:p xmlns:wp14="http://schemas.microsoft.com/office/word/2010/wordml" w:rsidRDefault="00000000" w14:paraId="00000002" wp14:textId="77777777">
      <w:pPr>
        <w:spacing w:after="300" w:lineRule="auto"/>
        <w:jc w:val="center"/>
        <w:rPr/>
      </w:pPr>
      <w:r>
        <w:rPr>
          <w:rFonts w:ascii="Play" w:hAnsi="Play" w:eastAsia="Play" w:cs="Play"/>
          <w:b w:val="1"/>
          <w:bCs w:val="1"/>
          <w:color w:val="183b56"/>
          <w:sz w:val="22"/>
          <w:szCs w:val="22"/>
          <w:rtl w:val="0"/>
        </w:rPr>
        <w:t xml:space="preserve">Roll number - 1602-23-735-001</w:t>
      </w:r>
      <w:r>
        <w:rPr>
          <w:rtl w:val="0"/>
        </w:rPr>
      </w:r>
    </w:p>
    <w:p xmlns:wp14="http://schemas.microsoft.com/office/word/2010/wordml" w:rsidRDefault="00000000" w14:paraId="00000003" wp14:textId="77777777">
      <w:pPr>
        <w:spacing w:after="40" w:lineRule="auto"/>
        <w:jc w:val="center"/>
        <w:rPr/>
      </w:pPr>
      <w:r>
        <w:rPr>
          <w:rFonts w:ascii="Play" w:hAnsi="Play" w:eastAsia="Play" w:cs="Play"/>
          <w:b w:val="1"/>
          <w:bCs w:val="1"/>
          <w:color w:val="183b56"/>
          <w:sz w:val="40"/>
          <w:szCs w:val="40"/>
          <w:rtl w:val="0"/>
        </w:rPr>
        <w:t xml:space="preserve">PROJECT ABSTRACT</w:t>
      </w:r>
      <w:r>
        <w:rPr>
          <w:rtl w:val="0"/>
        </w:rPr>
      </w:r>
    </w:p>
    <w:p xmlns:wp14="http://schemas.microsoft.com/office/word/2010/wordml" w:rsidRDefault="00000000" w14:paraId="00000004" wp14:textId="77777777">
      <w:pPr>
        <w:spacing w:after="80" w:lineRule="auto"/>
        <w:jc w:val="center"/>
        <w:rPr>
          <w:rFonts w:ascii="Play" w:hAnsi="Play" w:eastAsia="Play" w:cs="Play"/>
          <w:b w:val="1"/>
          <w:bCs w:val="1"/>
          <w:color w:val="2d5b7a"/>
          <w:sz w:val="30"/>
          <w:szCs w:val="30"/>
        </w:rPr>
      </w:pPr>
      <w:r>
        <w:rPr>
          <w:rFonts w:ascii="Play" w:hAnsi="Play" w:eastAsia="Play" w:cs="Play"/>
          <w:b w:val="1"/>
          <w:bCs w:val="1"/>
          <w:color w:val="2d5b7a"/>
          <w:sz w:val="30"/>
          <w:szCs w:val="30"/>
          <w:rtl w:val="0"/>
        </w:rPr>
        <w:t xml:space="preserve">RISC-V Network Telemetry and Secure Packet Monitoring SoC</w:t>
      </w:r>
    </w:p>
    <w:p xmlns:wp14="http://schemas.microsoft.com/office/word/2010/wordml" w:rsidRDefault="00000000" w14:paraId="00000005" wp14:textId="77777777">
      <w:pPr>
        <w:spacing w:after="140" w:lineRule="auto"/>
        <w:jc w:val="center"/>
      </w:pPr>
      <w:r w:rsidRPr="0403E996">
        <w:rPr>
          <w:i w:val="1"/>
          <w:iCs w:val="1"/>
          <w:color w:val="65737e"/>
          <w:sz w:val="18"/>
          <w:szCs w:val="18"/>
          <w:lang w:val="en-US"/>
        </w:rPr>
        <w:t xml:space="preserve">Final Year Honours Project  |  RTL System-on-Chip Design and Verification</w:t>
      </w:r>
      <w:r>
        <w:rPr>
          <w:rtl w:val="0"/>
        </w:rPr>
      </w:r>
    </w:p>
    <w:tbl>
      <w:tblPr>
        <w:tblStyle w:val="Table1"/>
        <w:tblW w:w="10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598969986">
          <w:tblPr/>
        </w:tblPrChange>
      </w:tblPr>
      <w:tblGrid>
        <w:gridCol w:w="2056"/>
        <w:gridCol w:w="2056"/>
        <w:gridCol w:w="2056"/>
        <w:gridCol w:w="2056"/>
        <w:gridCol w:w="2056"/>
      </w:tblGrid>
      <w:tr xmlns:wp14="http://schemas.microsoft.com/office/word/2010/wordml" w:rsidTr="0403E996" w14:paraId="7FC3D5C7" wp14:textId="77777777">
        <w:trPr>
          <w:cantSplit w:val="0"/>
          <w:tblHeader w:val="1"/>
        </w:trPr>
        <w:tc>
          <w:tcPr>
            <w:shd w:val="clear" w:color="auto" w:fill="183B56"/>
            <w:tcMar>
              <w:top w:w="80.0" w:type="dxa"/>
              <w:bottom w:w="80.0" w:type="dxa"/>
            </w:tcMar>
            <w:vAlign w:val="center"/>
          </w:tcPr>
          <w:p w:rsidRDefault="00000000" w14:paraId="00000006" wp14:textId="77777777">
            <w:pPr>
              <w:jc w:val="left"/>
              <w:rPr/>
            </w:pPr>
            <w:r>
              <w:rPr>
                <w:rFonts w:ascii="Aptos" w:hAnsi="Aptos" w:eastAsia="Aptos" w:cs="Aptos"/>
                <w:b w:val="1"/>
                <w:bCs w:val="1"/>
                <w:color w:val="ffffff"/>
                <w:sz w:val="16"/>
                <w:szCs w:val="16"/>
                <w:rtl w:val="0"/>
              </w:rPr>
              <w:t xml:space="preserve">Processor</w:t>
            </w:r>
            <w:r>
              <w:rPr>
                <w:rtl w:val="0"/>
              </w:rPr>
            </w:r>
          </w:p>
        </w:tc>
        <w:tc>
          <w:tcPr>
            <w:shd w:val="clear" w:color="auto" w:fill="183B56"/>
            <w:tcMar>
              <w:top w:w="80.0" w:type="dxa"/>
              <w:bottom w:w="80.0" w:type="dxa"/>
            </w:tcMar>
            <w:vAlign w:val="center"/>
          </w:tcPr>
          <w:p w:rsidRDefault="00000000" w14:paraId="00000007" wp14:textId="77777777">
            <w:pPr>
              <w:jc w:val="left"/>
              <w:rPr/>
            </w:pPr>
            <w:r>
              <w:rPr>
                <w:rFonts w:ascii="Aptos" w:hAnsi="Aptos" w:eastAsia="Aptos" w:cs="Aptos"/>
                <w:b w:val="1"/>
                <w:bCs w:val="1"/>
                <w:color w:val="ffffff"/>
                <w:sz w:val="16"/>
                <w:szCs w:val="16"/>
                <w:rtl w:val="0"/>
              </w:rPr>
              <w:t xml:space="preserve">Bus</w:t>
            </w:r>
            <w:r>
              <w:rPr>
                <w:rtl w:val="0"/>
              </w:rPr>
            </w:r>
          </w:p>
        </w:tc>
        <w:tc>
          <w:tcPr>
            <w:shd w:val="clear" w:color="auto" w:fill="183B56"/>
            <w:tcMar>
              <w:top w:w="80.0" w:type="dxa"/>
              <w:bottom w:w="80.0" w:type="dxa"/>
            </w:tcMar>
            <w:vAlign w:val="center"/>
          </w:tcPr>
          <w:p w:rsidRDefault="00000000" w14:paraId="00000008" wp14:textId="77777777">
            <w:pPr>
              <w:jc w:val="left"/>
              <w:rPr/>
            </w:pPr>
            <w:r>
              <w:rPr>
                <w:rFonts w:ascii="Aptos" w:hAnsi="Aptos" w:eastAsia="Aptos" w:cs="Aptos"/>
                <w:b w:val="1"/>
                <w:bCs w:val="1"/>
                <w:color w:val="ffffff"/>
                <w:sz w:val="16"/>
                <w:szCs w:val="16"/>
                <w:rtl w:val="0"/>
              </w:rPr>
              <w:t xml:space="preserve">Mandatory </w:t>
            </w:r>
            <w:r>
              <w:rPr>
                <w:b w:val="1"/>
                <w:bCs w:val="1"/>
                <w:color w:val="ffffff"/>
                <w:sz w:val="16"/>
                <w:szCs w:val="16"/>
                <w:rtl w:val="0"/>
              </w:rPr>
              <w:t xml:space="preserve">Blocks</w:t>
            </w:r>
            <w:r>
              <w:rPr>
                <w:rtl w:val="0"/>
              </w:rPr>
            </w:r>
          </w:p>
        </w:tc>
        <w:tc>
          <w:tcPr>
            <w:shd w:val="clear" w:color="auto" w:fill="183B56"/>
            <w:tcMar>
              <w:top w:w="80.0" w:type="dxa"/>
              <w:bottom w:w="80.0" w:type="dxa"/>
            </w:tcMar>
            <w:vAlign w:val="center"/>
          </w:tcPr>
          <w:p w:rsidRDefault="00000000" w14:paraId="00000009" wp14:textId="77777777">
            <w:pPr>
              <w:jc w:val="left"/>
            </w:pPr>
            <w:r w:rsidRPr="0403E996">
              <w:rPr>
                <w:rFonts w:ascii="Aptos" w:hAnsi="Aptos" w:eastAsia="Aptos" w:cs="Aptos"/>
                <w:b w:val="1"/>
                <w:bCs w:val="1"/>
                <w:color w:val="ffffff"/>
                <w:sz w:val="16"/>
                <w:szCs w:val="16"/>
                <w:lang w:val="en-US"/>
              </w:rPr>
              <w:t xml:space="preserve">Additional IPs</w:t>
            </w:r>
            <w:r>
              <w:rPr>
                <w:rtl w:val="0"/>
              </w:rPr>
            </w:r>
          </w:p>
        </w:tc>
        <w:tc>
          <w:tcPr>
            <w:shd w:val="clear" w:color="auto" w:fill="183B56"/>
            <w:tcMar>
              <w:top w:w="80.0" w:type="dxa"/>
              <w:bottom w:w="80.0" w:type="dxa"/>
            </w:tcMar>
            <w:vAlign w:val="center"/>
          </w:tcPr>
          <w:p w:rsidRDefault="00000000" w14:paraId="0000000A" wp14:textId="77777777">
            <w:pPr>
              <w:jc w:val="left"/>
              <w:rPr/>
            </w:pPr>
            <w:r>
              <w:rPr>
                <w:rFonts w:ascii="Aptos" w:hAnsi="Aptos" w:eastAsia="Aptos" w:cs="Aptos"/>
                <w:b w:val="1"/>
                <w:bCs w:val="1"/>
                <w:color w:val="ffffff"/>
                <w:sz w:val="16"/>
                <w:szCs w:val="16"/>
                <w:rtl w:val="0"/>
              </w:rPr>
              <w:t xml:space="preserve">Execution / proof</w:t>
            </w:r>
            <w:r>
              <w:rPr>
                <w:rtl w:val="0"/>
              </w:rPr>
            </w:r>
          </w:p>
        </w:tc>
      </w:tr>
      <w:tr xmlns:wp14="http://schemas.microsoft.com/office/word/2010/wordml" w:rsidTr="0403E996" w14:paraId="574F95EA" wp14:textId="77777777">
        <w:trPr>
          <w:cantSplit w:val="0"/>
          <w:tblHeader w:val="0"/>
        </w:trPr>
        <w:tc>
          <w:tcPr>
            <w:tcMar>
              <w:top w:w="80.0" w:type="dxa"/>
              <w:bottom w:w="80.0" w:type="dxa"/>
            </w:tcMar>
            <w:vAlign w:val="center"/>
          </w:tcPr>
          <w:p w:rsidRDefault="00000000" w14:paraId="0000000B" wp14:textId="77777777">
            <w:pPr>
              <w:jc w:val="left"/>
            </w:pPr>
            <w:r w:rsidRPr="0403E996">
              <w:rPr>
                <w:rFonts w:ascii="Aptos" w:hAnsi="Aptos" w:eastAsia="Aptos" w:cs="Aptos"/>
                <w:b w:val="0"/>
                <w:bCs w:val="0"/>
                <w:color w:val="23333d"/>
                <w:sz w:val="16"/>
                <w:szCs w:val="16"/>
                <w:lang w:val="en-US"/>
              </w:rPr>
              <w:t xml:space="preserve">VeeR EL2 RV32IMC</w:t>
            </w:r>
            <w:r>
              <w:rPr>
                <w:rtl w:val="0"/>
              </w:rPr>
            </w:r>
          </w:p>
        </w:tc>
        <w:tc>
          <w:tcPr>
            <w:tcMar>
              <w:top w:w="80.0" w:type="dxa"/>
              <w:bottom w:w="80.0" w:type="dxa"/>
            </w:tcMar>
            <w:vAlign w:val="center"/>
          </w:tcPr>
          <w:p w:rsidRDefault="00000000" w14:paraId="0000000C" wp14:textId="77777777">
            <w:pPr>
              <w:jc w:val="left"/>
              <w:rPr/>
            </w:pPr>
            <w:r>
              <w:rPr>
                <w:rFonts w:ascii="Aptos" w:hAnsi="Aptos" w:eastAsia="Aptos" w:cs="Aptos"/>
                <w:b w:val="0"/>
                <w:bCs w:val="0"/>
                <w:color w:val="23333d"/>
                <w:sz w:val="16"/>
                <w:szCs w:val="16"/>
                <w:rtl w:val="0"/>
              </w:rPr>
              <w:t xml:space="preserve">AHB-Lite</w:t>
            </w:r>
            <w:r>
              <w:rPr>
                <w:rtl w:val="0"/>
              </w:rPr>
            </w:r>
          </w:p>
        </w:tc>
        <w:tc>
          <w:tcPr>
            <w:tcMar>
              <w:top w:w="80.0" w:type="dxa"/>
              <w:bottom w:w="80.0" w:type="dxa"/>
            </w:tcMar>
            <w:vAlign w:val="center"/>
          </w:tcPr>
          <w:p w:rsidRDefault="00000000" w14:paraId="0000000D" wp14:textId="77777777">
            <w:pPr>
              <w:jc w:val="left"/>
              <w:rPr/>
            </w:pPr>
            <w:r>
              <w:rPr>
                <w:rFonts w:ascii="Aptos" w:hAnsi="Aptos" w:eastAsia="Aptos" w:cs="Aptos"/>
                <w:b w:val="0"/>
                <w:bCs w:val="0"/>
                <w:color w:val="23333d"/>
                <w:sz w:val="16"/>
                <w:szCs w:val="16"/>
                <w:rtl w:val="0"/>
              </w:rPr>
              <w:t xml:space="preserve">IMEM, DMEM, UART, Timer, GPIO</w:t>
            </w:r>
            <w:r>
              <w:rPr>
                <w:rtl w:val="0"/>
              </w:rPr>
            </w:r>
          </w:p>
        </w:tc>
        <w:tc>
          <w:tcPr>
            <w:tcMar>
              <w:top w:w="80.0" w:type="dxa"/>
              <w:bottom w:w="80.0" w:type="dxa"/>
            </w:tcMar>
            <w:vAlign w:val="center"/>
          </w:tcPr>
          <w:p w:rsidRDefault="00000000" w14:paraId="0000000E" wp14:textId="77777777">
            <w:pPr>
              <w:jc w:val="left"/>
              <w:rPr/>
            </w:pPr>
            <w:r>
              <w:rPr>
                <w:rFonts w:ascii="Aptos" w:hAnsi="Aptos" w:eastAsia="Aptos" w:cs="Aptos"/>
                <w:b w:val="0"/>
                <w:bCs w:val="0"/>
                <w:color w:val="23333d"/>
                <w:sz w:val="16"/>
                <w:szCs w:val="16"/>
                <w:rtl w:val="0"/>
              </w:rPr>
              <w:t xml:space="preserve">Network Telemetry + AES-128 + CRC32</w:t>
            </w:r>
            <w:r>
              <w:rPr>
                <w:rtl w:val="0"/>
              </w:rPr>
            </w:r>
          </w:p>
        </w:tc>
        <w:tc>
          <w:tcPr>
            <w:tcMar>
              <w:top w:w="80.0" w:type="dxa"/>
              <w:bottom w:w="80.0" w:type="dxa"/>
            </w:tcMar>
            <w:vAlign w:val="center"/>
          </w:tcPr>
          <w:p w:rsidRDefault="00000000" w14:paraId="0000000F" wp14:textId="77777777">
            <w:pPr>
              <w:jc w:val="left"/>
              <w:rPr/>
            </w:pPr>
            <w:r>
              <w:rPr>
                <w:rFonts w:ascii="Aptos" w:hAnsi="Aptos" w:eastAsia="Aptos" w:cs="Aptos"/>
                <w:b w:val="0"/>
                <w:bCs w:val="0"/>
                <w:color w:val="23333d"/>
                <w:sz w:val="16"/>
                <w:szCs w:val="16"/>
                <w:rtl w:val="0"/>
              </w:rPr>
              <w:t xml:space="preserve">Embedded C + RTL simulation</w:t>
            </w:r>
            <w:r>
              <w:rPr>
                <w:rtl w:val="0"/>
              </w:rPr>
            </w:r>
          </w:p>
        </w:tc>
      </w:tr>
    </w:tbl>
    <w:p xmlns:wp14="http://schemas.microsoft.com/office/word/2010/wordml" w:rsidRDefault="00000000" w14:paraId="00000010" wp14:textId="77777777">
      <w:pPr>
        <w:spacing w:after="20" w:lineRule="auto"/>
        <w:rPr/>
      </w:pPr>
      <w:r>
        <w:rPr>
          <w:rtl w:val="0"/>
        </w:rPr>
      </w:r>
    </w:p>
    <w:p xmlns:wp14="http://schemas.microsoft.com/office/word/2010/wordml" w:rsidRDefault="00000000" w14:paraId="00000011" wp14:textId="77777777">
      <w:pPr>
        <w:pStyle w:val="Heading1"/>
        <w:keepNext w:val="1"/>
        <w:rPr/>
      </w:pPr>
      <w:r>
        <w:rPr>
          <w:rtl w:val="0"/>
        </w:rPr>
        <w:t xml:space="preserve">1. Problem Statement</w:t>
      </w:r>
    </w:p>
    <w:p xmlns:wp14="http://schemas.microsoft.com/office/word/2010/wordml" w:rsidRDefault="00000000" w14:paraId="00000012" wp14:textId="77777777">
      <w:pPr>
        <w:spacing w:after="80" w:line="264" w:lineRule="auto"/>
      </w:pPr>
      <w:r w:rsidRPr="0403E996">
        <w:rPr>
          <w:rFonts w:ascii="Aptos" w:hAnsi="Aptos" w:eastAsia="Aptos" w:cs="Aptos"/>
          <w:color w:val="23333d"/>
          <w:sz w:val="19"/>
          <w:szCs w:val="19"/>
          <w:lang w:val="en-US"/>
        </w:rPr>
        <w:t xml:space="preserve">Edge devices such as industrial gateways, IoT hubs, and embedded network appliances increasingly need to inspect and account for traffic locally rather than forwarding raw packets to a central server. A device that depends on a remote analysis point becomes ineffective when that connection is slow, unavailable, or untrusted, while transmitting packet metadata upstream also exposes it to intermediaries. What is required is a compact edge SoC that can inspect traffic, validate packet integrity, timestamp events, and produce a protected telemetry summary locally.</w:t>
      </w:r>
      <w:r>
        <w:rPr>
          <w:rtl w:val="0"/>
        </w:rPr>
      </w:r>
    </w:p>
    <w:p xmlns:wp14="http://schemas.microsoft.com/office/word/2010/wordml" w:rsidRDefault="00000000" w14:paraId="00000013" wp14:textId="77777777">
      <w:pPr>
        <w:spacing w:after="80" w:line="264" w:lineRule="auto"/>
      </w:pPr>
      <w:r w:rsidRPr="0403E996">
        <w:rPr>
          <w:rFonts w:ascii="Aptos" w:hAnsi="Aptos" w:eastAsia="Aptos" w:cs="Aptos"/>
          <w:color w:val="23333d"/>
          <w:sz w:val="19"/>
          <w:szCs w:val="19"/>
          <w:lang w:val="en-US"/>
        </w:rPr>
        <w:t xml:space="preserve">This is fundamentally a hardware design problem as well as a software problem. A general-purpose processor performing packet parsing entirely in software introduces unnecessary instruction-by-instruction overhead for repetitive byte processing and can keep cryptographic keys and intermediate telemetry in memory longer than necessary. The proposed solution therefore separates the work by function: dedicated hardware performs the repetitive, timing-sensitive operations of protocol parsing and CRC calculation and a hardware AES-128 accelerator performs encryption, while the embedded RISC-V processor handles configuration, event handling, telemetry retrieval, coordination, and reporting. The project is intended to demonstrate this hardware/software co-design pattern as one coherent SoC data path rather than as a collection of unrelated peripherals.</w:t>
      </w:r>
      <w:r>
        <w:rPr>
          <w:rtl w:val="0"/>
        </w:rPr>
      </w:r>
    </w:p>
    <w:p xmlns:wp14="http://schemas.microsoft.com/office/word/2010/wordml" w:rsidRDefault="00000000" w14:paraId="00000014" wp14:textId="77777777">
      <w:pPr>
        <w:spacing w:after="80" w:line="264" w:lineRule="auto"/>
        <w:rPr/>
      </w:pPr>
      <w:r>
        <w:rPr>
          <w:rFonts w:ascii="Aptos" w:hAnsi="Aptos" w:eastAsia="Aptos" w:cs="Aptos"/>
          <w:color w:val="23333d"/>
          <w:sz w:val="19"/>
          <w:szCs w:val="19"/>
          <w:rtl w:val="0"/>
        </w:rPr>
        <w:t xml:space="preserve">The resulting system is a RISC-V-based Network Telemetry and Secure Packet Monitoring SoC that ingests simulated Ethernet/IPv4/UDP byte streams, extracts packet-level information in hardware, validates packet integrity with CRC32, timestamps and counts protocol events, and encrypts a 128-bit telemetry record with AES-128 before reporting the result over UART. The complete design is intended to be exercised in RTL simulation, with the testbench providing packet stimulus directly and without requiring a physical Ethernet interface.</w:t>
      </w:r>
      <w:r>
        <w:rPr>
          <w:rtl w:val="0"/>
        </w:rPr>
      </w:r>
    </w:p>
    <w:p xmlns:wp14="http://schemas.microsoft.com/office/word/2010/wordml" w:rsidRDefault="00000000" w14:paraId="00000015" wp14:textId="77777777">
      <w:pPr>
        <w:pStyle w:val="Heading1"/>
        <w:keepNext w:val="1"/>
        <w:rPr/>
      </w:pPr>
      <w:r>
        <w:rPr>
          <w:rtl w:val="0"/>
        </w:rPr>
        <w:t xml:space="preserve">2. Proposed SoC Architecture</w:t>
      </w:r>
    </w:p>
    <w:p xmlns:wp14="http://schemas.microsoft.com/office/word/2010/wordml" w:rsidRDefault="00000000" w14:paraId="00000016" wp14:textId="77777777">
      <w:pPr>
        <w:spacing w:after="80" w:line="264" w:lineRule="auto"/>
      </w:pPr>
      <w:r w:rsidRPr="0403E996">
        <w:rPr>
          <w:rFonts w:ascii="Aptos" w:hAnsi="Aptos" w:eastAsia="Aptos" w:cs="Aptos"/>
          <w:color w:val="23333d"/>
          <w:sz w:val="19"/>
          <w:szCs w:val="19"/>
          <w:lang w:val="en-US"/>
        </w:rPr>
        <w:t xml:space="preserve">The SoC uses the faculty-provided VeeR EL2 (RV32IMC) processor as the central control element. The processor provides separate instruction-fetch and load-store system-bus masters that connect to a shared AHB-Lite interconnect. The system contains the required instruction memory, data memory, UART, Timer, and GPIO, together with three additional IP blocks: a custom Network Telemetry Engine, an adapted AES-128 accelerator, and an adapted CRC32 accelerator. Each peripheral and accelerator is exposed through a memory-mapped register block, allowing the embedded application to configure hardware, read status and results, and service interrupts through a consistent programming model.</w:t>
      </w:r>
      <w:r>
        <w:rPr>
          <w:rtl w:val="0"/>
        </w:rPr>
      </w:r>
    </w:p>
    <w:p xmlns:wp14="http://schemas.microsoft.com/office/word/2010/wordml" w:rsidRDefault="00000000" w14:paraId="00000017" wp14:textId="77777777">
      <w:pPr>
        <w:spacing w:after="80" w:line="264" w:lineRule="auto"/>
      </w:pPr>
      <w:r w:rsidRPr="0403E996">
        <w:rPr>
          <w:rFonts w:ascii="Aptos" w:hAnsi="Aptos" w:eastAsia="Aptos" w:cs="Aptos"/>
          <w:color w:val="23333d"/>
          <w:sz w:val="19"/>
          <w:szCs w:val="19"/>
          <w:lang w:val="en-US"/>
        </w:rPr>
        <w:t xml:space="preserve">During operation, the verification testbench streams packet bytes into the Network Telemetry Engine through an 8-bit valid/data/last interface. The telemetry engine parses Ethernet, IPv4, and UDP information, maintains packet, byte, and error counters, and captures the source/destination addresses, ports, protocol, length, and packet-completion timestamp. CRC32 processing occurs concurrently. When a packet completes, the telemetry engine raises an interrupt and the VeeR core reads the resulting fields through memory-mapped registers. Software assembles the telemetry into a 128-bit record, submits the record to the AES-128 accelerator, waits for completion, reads the ciphertext, and reports packet statistics, CRC status, and encrypted telemetry over UART. GPIO provides visible hardware status indications and the Timer provides periodic timing as well as packet-event timestamps.</w:t>
      </w:r>
      <w:r>
        <w:rPr>
          <w:rtl w:val="0"/>
        </w:rPr>
      </w:r>
    </w:p>
    <w:p xmlns:wp14="http://schemas.microsoft.com/office/word/2010/wordml" w:rsidRDefault="00000000" w14:paraId="00000018" wp14:textId="77777777">
      <w:pPr>
        <w:spacing w:after="60" w:line="264" w:lineRule="auto"/>
      </w:pPr>
      <w:r w:rsidRPr="0403E996">
        <w:rPr>
          <w:rFonts w:ascii="Aptos" w:hAnsi="Aptos" w:eastAsia="Aptos" w:cs="Aptos"/>
          <w:color w:val="23333d"/>
          <w:sz w:val="19"/>
          <w:szCs w:val="19"/>
          <w:lang w:val="en-US"/>
        </w:rPr>
        <w:t xml:space="preserve">The address space is organized into dedicated instruction/data memory regions and 4-KB peripheral windows. The proposed map places instruction memory at 0x0000_0000–0x0000_7FFF, data memory at 0x0001_0000–0x0001_7FFF, and UART/Timer/GPIO/Network Telemetry/AES/CRC32 at 0x1000_0000 through 0x1000_5FFF. This map is intentionally presented as provisional until the exact supplied VeeR EL2 RTL configuration is confirmed, particularly ICCM/DCCM presence, reset mapping, and interrupt configuration. The accompanying Architecture Document defines the register maps and bus behavior needed for implementation.</w:t>
      </w:r>
      <w:r>
        <w:rPr>
          <w:rtl w:val="0"/>
        </w:rPr>
      </w:r>
    </w:p>
    <w:p xmlns:wp14="http://schemas.microsoft.com/office/word/2010/wordml" w:rsidRDefault="00000000" w14:paraId="00000019" wp14:textId="77777777">
      <w:pPr>
        <w:pStyle w:val="Heading1"/>
        <w:keepNext w:val="1"/>
        <w:rPr/>
      </w:pPr>
      <w:r>
        <w:rPr>
          <w:rtl w:val="0"/>
        </w:rPr>
        <w:t xml:space="preserve">3. Selected IPs</w:t>
      </w:r>
    </w:p>
    <w:p xmlns:wp14="http://schemas.microsoft.com/office/word/2010/wordml" w:rsidRDefault="00000000" w14:paraId="0000001A" wp14:textId="77777777">
      <w:pPr>
        <w:spacing w:after="100" w:line="264" w:lineRule="auto"/>
      </w:pPr>
      <w:r w:rsidRPr="0403E996">
        <w:rPr>
          <w:rFonts w:ascii="Aptos" w:hAnsi="Aptos" w:eastAsia="Aptos" w:cs="Aptos"/>
          <w:color w:val="23333d"/>
          <w:sz w:val="19"/>
          <w:szCs w:val="19"/>
          <w:lang w:val="en-US"/>
        </w:rPr>
        <w:t xml:space="preserve">Three additional IP blocks are selected to satisfy the minimum-of-three requirement while maintaining one integrated application flow. The first is custom RTL; the remaining two are adapted from established open-source repositories. The selection is based not only on function but also on interface compatibility with the AHB-Lite SoC and the packet-processing data path.</w:t>
      </w:r>
      <w:r>
        <w:rPr>
          <w:rtl w:val="0"/>
        </w:rPr>
      </w:r>
    </w:p>
    <w:tbl>
      <w:tblPr>
        <w:tblStyle w:val="Table2"/>
        <w:tblW w:w="10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04787099">
          <w:tblPr/>
        </w:tblPrChange>
      </w:tblPr>
      <w:tblGrid>
        <w:gridCol w:w="2570"/>
        <w:gridCol w:w="2570"/>
        <w:gridCol w:w="2570"/>
        <w:gridCol w:w="2570"/>
      </w:tblGrid>
      <w:tr xmlns:wp14="http://schemas.microsoft.com/office/word/2010/wordml" w:rsidTr="0403E996" w14:paraId="31AB5FF4" wp14:textId="77777777">
        <w:trPr>
          <w:cantSplit w:val="0"/>
          <w:tblHeader w:val="1"/>
        </w:trPr>
        <w:tc>
          <w:tcPr>
            <w:shd w:val="clear" w:color="auto" w:fill="183B56"/>
            <w:tcMar>
              <w:top w:w="80.0" w:type="dxa"/>
              <w:bottom w:w="80.0" w:type="dxa"/>
            </w:tcMar>
            <w:vAlign w:val="center"/>
          </w:tcPr>
          <w:p w:rsidRDefault="00000000" w14:paraId="0000001B" wp14:textId="77777777">
            <w:pPr>
              <w:jc w:val="left"/>
              <w:rPr/>
            </w:pPr>
            <w:r>
              <w:rPr>
                <w:rFonts w:ascii="Aptos" w:hAnsi="Aptos" w:eastAsia="Aptos" w:cs="Aptos"/>
                <w:b w:val="1"/>
                <w:bCs w:val="1"/>
                <w:color w:val="ffffff"/>
                <w:sz w:val="16"/>
                <w:szCs w:val="16"/>
                <w:rtl w:val="0"/>
              </w:rPr>
              <w:t xml:space="preserve">#</w:t>
            </w:r>
            <w:r>
              <w:rPr>
                <w:rtl w:val="0"/>
              </w:rPr>
            </w:r>
          </w:p>
        </w:tc>
        <w:tc>
          <w:tcPr>
            <w:shd w:val="clear" w:color="auto" w:fill="183B56"/>
            <w:tcMar>
              <w:top w:w="80.0" w:type="dxa"/>
              <w:bottom w:w="80.0" w:type="dxa"/>
            </w:tcMar>
            <w:vAlign w:val="center"/>
          </w:tcPr>
          <w:p w:rsidRDefault="00000000" w14:paraId="0000001C" wp14:textId="77777777">
            <w:pPr>
              <w:jc w:val="left"/>
              <w:rPr/>
            </w:pPr>
            <w:r>
              <w:rPr>
                <w:rFonts w:ascii="Aptos" w:hAnsi="Aptos" w:eastAsia="Aptos" w:cs="Aptos"/>
                <w:b w:val="1"/>
                <w:bCs w:val="1"/>
                <w:color w:val="ffffff"/>
                <w:sz w:val="16"/>
                <w:szCs w:val="16"/>
                <w:rtl w:val="0"/>
              </w:rPr>
              <w:t xml:space="preserve">IP block</w:t>
            </w:r>
            <w:r>
              <w:rPr>
                <w:rtl w:val="0"/>
              </w:rPr>
            </w:r>
          </w:p>
        </w:tc>
        <w:tc>
          <w:tcPr>
            <w:shd w:val="clear" w:color="auto" w:fill="183B56"/>
            <w:tcMar>
              <w:top w:w="80.0" w:type="dxa"/>
              <w:bottom w:w="80.0" w:type="dxa"/>
            </w:tcMar>
            <w:vAlign w:val="center"/>
          </w:tcPr>
          <w:p w:rsidRDefault="00000000" w14:paraId="0000001D" wp14:textId="77777777">
            <w:pPr>
              <w:jc w:val="left"/>
              <w:rPr/>
            </w:pPr>
            <w:r>
              <w:rPr>
                <w:rFonts w:ascii="Aptos" w:hAnsi="Aptos" w:eastAsia="Aptos" w:cs="Aptos"/>
                <w:b w:val="1"/>
                <w:bCs w:val="1"/>
                <w:color w:val="ffffff"/>
                <w:sz w:val="16"/>
                <w:szCs w:val="16"/>
                <w:rtl w:val="0"/>
              </w:rPr>
              <w:t xml:space="preserve">Source / type</w:t>
            </w:r>
            <w:r>
              <w:rPr>
                <w:rtl w:val="0"/>
              </w:rPr>
            </w:r>
          </w:p>
        </w:tc>
        <w:tc>
          <w:tcPr>
            <w:shd w:val="clear" w:color="auto" w:fill="183B56"/>
            <w:tcMar>
              <w:top w:w="80.0" w:type="dxa"/>
              <w:bottom w:w="80.0" w:type="dxa"/>
            </w:tcMar>
            <w:vAlign w:val="center"/>
          </w:tcPr>
          <w:p w:rsidRDefault="00000000" w14:paraId="0000001E" wp14:textId="77777777">
            <w:pPr>
              <w:jc w:val="left"/>
              <w:rPr/>
            </w:pPr>
            <w:r>
              <w:rPr>
                <w:rFonts w:ascii="Aptos" w:hAnsi="Aptos" w:eastAsia="Aptos" w:cs="Aptos"/>
                <w:b w:val="1"/>
                <w:bCs w:val="1"/>
                <w:color w:val="ffffff"/>
                <w:sz w:val="16"/>
                <w:szCs w:val="16"/>
                <w:rtl w:val="0"/>
              </w:rPr>
              <w:t xml:space="preserve">Role in SoC</w:t>
            </w:r>
            <w:r>
              <w:rPr>
                <w:rtl w:val="0"/>
              </w:rPr>
            </w:r>
          </w:p>
        </w:tc>
      </w:tr>
      <w:tr xmlns:wp14="http://schemas.microsoft.com/office/word/2010/wordml" w:rsidTr="0403E996" w14:paraId="09F84136" wp14:textId="77777777">
        <w:trPr>
          <w:cantSplit w:val="0"/>
          <w:tblHeader w:val="0"/>
        </w:trPr>
        <w:tc>
          <w:tcPr>
            <w:tcMar>
              <w:top w:w="80.0" w:type="dxa"/>
              <w:bottom w:w="80.0" w:type="dxa"/>
            </w:tcMar>
            <w:vAlign w:val="center"/>
          </w:tcPr>
          <w:p w:rsidRDefault="00000000" w14:paraId="0000001F" wp14:textId="77777777">
            <w:pPr>
              <w:jc w:val="left"/>
              <w:rPr/>
            </w:pPr>
            <w:r>
              <w:rPr>
                <w:rFonts w:ascii="Consolas" w:hAnsi="Consolas" w:eastAsia="Consolas" w:cs="Consolas"/>
                <w:b w:val="0"/>
                <w:bCs w:val="0"/>
                <w:color w:val="23333d"/>
                <w:sz w:val="16"/>
                <w:szCs w:val="16"/>
                <w:rtl w:val="0"/>
              </w:rPr>
              <w:t xml:space="preserve">01</w:t>
            </w:r>
            <w:r>
              <w:rPr>
                <w:rtl w:val="0"/>
              </w:rPr>
            </w:r>
          </w:p>
        </w:tc>
        <w:tc>
          <w:tcPr>
            <w:tcMar>
              <w:top w:w="80.0" w:type="dxa"/>
              <w:bottom w:w="80.0" w:type="dxa"/>
            </w:tcMar>
            <w:vAlign w:val="center"/>
          </w:tcPr>
          <w:p w:rsidRDefault="00000000" w14:paraId="00000020" wp14:textId="77777777">
            <w:pPr>
              <w:jc w:val="left"/>
              <w:rPr/>
            </w:pPr>
            <w:r>
              <w:rPr>
                <w:rFonts w:ascii="Aptos" w:hAnsi="Aptos" w:eastAsia="Aptos" w:cs="Aptos"/>
                <w:b w:val="0"/>
                <w:bCs w:val="0"/>
                <w:color w:val="23333d"/>
                <w:sz w:val="16"/>
                <w:szCs w:val="16"/>
                <w:rtl w:val="0"/>
              </w:rPr>
              <w:t xml:space="preserve">Network Telemetry Engine</w:t>
            </w:r>
            <w:r>
              <w:rPr>
                <w:rtl w:val="0"/>
              </w:rPr>
            </w:r>
          </w:p>
        </w:tc>
        <w:tc>
          <w:tcPr>
            <w:tcMar>
              <w:top w:w="80.0" w:type="dxa"/>
              <w:bottom w:w="80.0" w:type="dxa"/>
            </w:tcMar>
            <w:vAlign w:val="center"/>
          </w:tcPr>
          <w:p w:rsidRDefault="00000000" w14:paraId="00000021" wp14:textId="77777777">
            <w:pPr>
              <w:jc w:val="left"/>
              <w:rPr/>
            </w:pPr>
            <w:r>
              <w:rPr>
                <w:rFonts w:ascii="Aptos" w:hAnsi="Aptos" w:eastAsia="Aptos" w:cs="Aptos"/>
                <w:b w:val="0"/>
                <w:bCs w:val="0"/>
                <w:color w:val="23333d"/>
                <w:sz w:val="16"/>
                <w:szCs w:val="16"/>
                <w:rtl w:val="0"/>
              </w:rPr>
              <w:t xml:space="preserve">Custom RTL</w:t>
            </w:r>
            <w:r>
              <w:rPr>
                <w:rtl w:val="0"/>
              </w:rPr>
            </w:r>
          </w:p>
        </w:tc>
        <w:tc>
          <w:tcPr>
            <w:tcMar>
              <w:top w:w="80.0" w:type="dxa"/>
              <w:bottom w:w="80.0" w:type="dxa"/>
            </w:tcMar>
            <w:vAlign w:val="center"/>
          </w:tcPr>
          <w:p w:rsidRDefault="00000000" w14:paraId="00000022" wp14:textId="77777777">
            <w:pPr>
              <w:jc w:val="left"/>
            </w:pPr>
            <w:r w:rsidRPr="0403E996">
              <w:rPr>
                <w:rFonts w:ascii="Aptos" w:hAnsi="Aptos" w:eastAsia="Aptos" w:cs="Aptos"/>
                <w:b w:val="0"/>
                <w:bCs w:val="0"/>
                <w:color w:val="23333d"/>
                <w:sz w:val="16"/>
                <w:szCs w:val="16"/>
                <w:lang w:val="en-US"/>
              </w:rPr>
              <w:t xml:space="preserve">Parses Ethernet/IPv4/UDP headers; extracts packet metadata; maintains packet/byte/error counters; captures timestamp and raises packet-done interrupt. Primary novel contribution.</w:t>
            </w:r>
            <w:r>
              <w:rPr>
                <w:rtl w:val="0"/>
              </w:rPr>
            </w:r>
          </w:p>
        </w:tc>
      </w:tr>
      <w:tr xmlns:wp14="http://schemas.microsoft.com/office/word/2010/wordml" w:rsidTr="0403E996" w14:paraId="6C889ABD" wp14:textId="77777777">
        <w:trPr>
          <w:cantSplit w:val="0"/>
          <w:tblHeader w:val="0"/>
        </w:trPr>
        <w:tc>
          <w:tcPr>
            <w:shd w:val="clear" w:color="auto" w:fill="F5F7F9"/>
            <w:tcMar>
              <w:top w:w="80.0" w:type="dxa"/>
              <w:bottom w:w="80.0" w:type="dxa"/>
            </w:tcMar>
            <w:vAlign w:val="center"/>
          </w:tcPr>
          <w:p w:rsidRDefault="00000000" w14:paraId="00000023" wp14:textId="77777777">
            <w:pPr>
              <w:jc w:val="left"/>
              <w:rPr/>
            </w:pPr>
            <w:r>
              <w:rPr>
                <w:rFonts w:ascii="Consolas" w:hAnsi="Consolas" w:eastAsia="Consolas" w:cs="Consolas"/>
                <w:b w:val="0"/>
                <w:bCs w:val="0"/>
                <w:color w:val="23333d"/>
                <w:sz w:val="16"/>
                <w:szCs w:val="16"/>
                <w:rtl w:val="0"/>
              </w:rPr>
              <w:t xml:space="preserve">02</w:t>
            </w:r>
            <w:r>
              <w:rPr>
                <w:rtl w:val="0"/>
              </w:rPr>
            </w:r>
          </w:p>
        </w:tc>
        <w:tc>
          <w:tcPr>
            <w:shd w:val="clear" w:color="auto" w:fill="F5F7F9"/>
            <w:tcMar>
              <w:top w:w="80.0" w:type="dxa"/>
              <w:bottom w:w="80.0" w:type="dxa"/>
            </w:tcMar>
            <w:vAlign w:val="center"/>
          </w:tcPr>
          <w:p w:rsidRDefault="00000000" w14:paraId="00000024" wp14:textId="77777777">
            <w:pPr>
              <w:jc w:val="left"/>
              <w:rPr/>
            </w:pPr>
            <w:r>
              <w:rPr>
                <w:rFonts w:ascii="Aptos" w:hAnsi="Aptos" w:eastAsia="Aptos" w:cs="Aptos"/>
                <w:b w:val="0"/>
                <w:bCs w:val="0"/>
                <w:color w:val="23333d"/>
                <w:sz w:val="16"/>
                <w:szCs w:val="16"/>
                <w:rtl w:val="0"/>
              </w:rPr>
              <w:t xml:space="preserve">AES-128 Hardware Accelerator</w:t>
            </w:r>
            <w:r>
              <w:rPr>
                <w:rtl w:val="0"/>
              </w:rPr>
            </w:r>
          </w:p>
        </w:tc>
        <w:tc>
          <w:tcPr>
            <w:shd w:val="clear" w:color="auto" w:fill="F5F7F9"/>
            <w:tcMar>
              <w:top w:w="80.0" w:type="dxa"/>
              <w:bottom w:w="80.0" w:type="dxa"/>
            </w:tcMar>
            <w:vAlign w:val="center"/>
          </w:tcPr>
          <w:p w:rsidRDefault="00000000" w14:paraId="00000025" wp14:textId="77777777">
            <w:pPr>
              <w:jc w:val="left"/>
            </w:pPr>
            <w:r w:rsidRPr="0403E996">
              <w:rPr>
                <w:rFonts w:ascii="Aptos" w:hAnsi="Aptos" w:eastAsia="Aptos" w:cs="Aptos"/>
                <w:b w:val="0"/>
                <w:bCs w:val="0"/>
                <w:color w:val="23333d"/>
                <w:sz w:val="16"/>
                <w:szCs w:val="16"/>
                <w:lang w:val="en-US"/>
              </w:rPr>
              <w:t xml:space="preserve">secworks/aes  •  BSD-2-Clause</w:t>
            </w:r>
            <w:r>
              <w:rPr>
                <w:rtl w:val="0"/>
              </w:rPr>
            </w:r>
          </w:p>
        </w:tc>
        <w:tc>
          <w:tcPr>
            <w:shd w:val="clear" w:color="auto" w:fill="F5F7F9"/>
            <w:tcMar>
              <w:top w:w="80.0" w:type="dxa"/>
              <w:bottom w:w="80.0" w:type="dxa"/>
            </w:tcMar>
            <w:vAlign w:val="center"/>
          </w:tcPr>
          <w:p w:rsidRDefault="00000000" w14:paraId="00000026" wp14:textId="77777777">
            <w:pPr>
              <w:jc w:val="left"/>
              <w:rPr/>
            </w:pPr>
            <w:r>
              <w:rPr>
                <w:rFonts w:ascii="Aptos" w:hAnsi="Aptos" w:eastAsia="Aptos" w:cs="Aptos"/>
                <w:b w:val="0"/>
                <w:bCs w:val="0"/>
                <w:color w:val="23333d"/>
                <w:sz w:val="16"/>
                <w:szCs w:val="16"/>
                <w:rtl w:val="0"/>
              </w:rPr>
              <w:t xml:space="preserve">Iterative AES-128/256 core adapted behind an AHB-Lite register wrapper. Software loads key/data, starts the operation, waits for completion, and reads the ciphertext.</w:t>
            </w:r>
            <w:r>
              <w:rPr>
                <w:rtl w:val="0"/>
              </w:rPr>
            </w:r>
          </w:p>
        </w:tc>
      </w:tr>
      <w:tr xmlns:wp14="http://schemas.microsoft.com/office/word/2010/wordml" w:rsidTr="0403E996" w14:paraId="7B11C7FA" wp14:textId="77777777">
        <w:trPr>
          <w:cantSplit w:val="0"/>
          <w:tblHeader w:val="0"/>
        </w:trPr>
        <w:tc>
          <w:tcPr>
            <w:tcMar>
              <w:top w:w="80.0" w:type="dxa"/>
              <w:bottom w:w="80.0" w:type="dxa"/>
            </w:tcMar>
            <w:vAlign w:val="center"/>
          </w:tcPr>
          <w:p w:rsidRDefault="00000000" w14:paraId="00000027" wp14:textId="77777777">
            <w:pPr>
              <w:jc w:val="left"/>
              <w:rPr/>
            </w:pPr>
            <w:r>
              <w:rPr>
                <w:rFonts w:ascii="Consolas" w:hAnsi="Consolas" w:eastAsia="Consolas" w:cs="Consolas"/>
                <w:b w:val="0"/>
                <w:bCs w:val="0"/>
                <w:color w:val="23333d"/>
                <w:sz w:val="16"/>
                <w:szCs w:val="16"/>
                <w:rtl w:val="0"/>
              </w:rPr>
              <w:t xml:space="preserve">03</w:t>
            </w:r>
            <w:r>
              <w:rPr>
                <w:rtl w:val="0"/>
              </w:rPr>
            </w:r>
          </w:p>
        </w:tc>
        <w:tc>
          <w:tcPr>
            <w:tcMar>
              <w:top w:w="80.0" w:type="dxa"/>
              <w:bottom w:w="80.0" w:type="dxa"/>
            </w:tcMar>
            <w:vAlign w:val="center"/>
          </w:tcPr>
          <w:p w:rsidRDefault="00000000" w14:paraId="00000028" wp14:textId="77777777">
            <w:pPr>
              <w:jc w:val="left"/>
              <w:rPr/>
            </w:pPr>
            <w:r>
              <w:rPr>
                <w:rFonts w:ascii="Aptos" w:hAnsi="Aptos" w:eastAsia="Aptos" w:cs="Aptos"/>
                <w:b w:val="0"/>
                <w:bCs w:val="0"/>
                <w:color w:val="23333d"/>
                <w:sz w:val="16"/>
                <w:szCs w:val="16"/>
                <w:rtl w:val="0"/>
              </w:rPr>
              <w:t xml:space="preserve">CRC32 Integrity Accelerator</w:t>
            </w:r>
            <w:r>
              <w:rPr>
                <w:rtl w:val="0"/>
              </w:rPr>
            </w:r>
          </w:p>
        </w:tc>
        <w:tc>
          <w:tcPr>
            <w:tcMar>
              <w:top w:w="80.0" w:type="dxa"/>
              <w:bottom w:w="80.0" w:type="dxa"/>
            </w:tcMar>
            <w:vAlign w:val="center"/>
          </w:tcPr>
          <w:p w:rsidRDefault="00000000" w14:paraId="00000029" wp14:textId="77777777">
            <w:pPr>
              <w:jc w:val="left"/>
            </w:pPr>
            <w:r w:rsidRPr="0403E996">
              <w:rPr>
                <w:rFonts w:ascii="Aptos" w:hAnsi="Aptos" w:eastAsia="Aptos" w:cs="Aptos"/>
                <w:b w:val="0"/>
                <w:bCs w:val="0"/>
                <w:color w:val="23333d"/>
                <w:sz w:val="16"/>
                <w:szCs w:val="16"/>
                <w:lang w:val="en-US"/>
              </w:rPr>
              <w:t xml:space="preserve">alexforencich/verilog-lfsr  •  MIT</w:t>
            </w:r>
            <w:r>
              <w:rPr>
                <w:rtl w:val="0"/>
              </w:rPr>
            </w:r>
          </w:p>
        </w:tc>
        <w:tc>
          <w:tcPr>
            <w:tcMar>
              <w:top w:w="80.0" w:type="dxa"/>
              <w:bottom w:w="80.0" w:type="dxa"/>
            </w:tcMar>
            <w:vAlign w:val="center"/>
          </w:tcPr>
          <w:p w:rsidRDefault="00000000" w14:paraId="0000002A" wp14:textId="77777777">
            <w:pPr>
              <w:jc w:val="left"/>
              <w:rPr/>
            </w:pPr>
            <w:r>
              <w:rPr>
                <w:rFonts w:ascii="Aptos" w:hAnsi="Aptos" w:eastAsia="Aptos" w:cs="Aptos"/>
                <w:b w:val="0"/>
                <w:bCs w:val="0"/>
                <w:color w:val="23333d"/>
                <w:sz w:val="16"/>
                <w:szCs w:val="16"/>
                <w:rtl w:val="0"/>
              </w:rPr>
              <w:t xml:space="preserve">Byte-serial CRC engine configured for Ethernet-FCS operation. Connected to the telemetry byte stream and wrapped with control/status/result registers for CPU access.</w:t>
            </w:r>
            <w:r>
              <w:rPr>
                <w:rtl w:val="0"/>
              </w:rPr>
            </w:r>
          </w:p>
        </w:tc>
      </w:tr>
    </w:tbl>
    <w:p xmlns:wp14="http://schemas.microsoft.com/office/word/2010/wordml" w:rsidRDefault="00000000" w14:paraId="0000002B" wp14:textId="77777777">
      <w:pPr>
        <w:spacing w:after="20" w:lineRule="auto"/>
        <w:rPr/>
      </w:pPr>
      <w:r>
        <w:rPr>
          <w:rtl w:val="0"/>
        </w:rPr>
      </w:r>
    </w:p>
    <w:p xmlns:wp14="http://schemas.microsoft.com/office/word/2010/wordml" w:rsidRDefault="00000000" w14:paraId="0000002C" wp14:textId="77777777">
      <w:pPr>
        <w:spacing w:after="80" w:line="264" w:lineRule="auto"/>
      </w:pPr>
      <w:r w:rsidRPr="0403E996">
        <w:rPr>
          <w:rFonts w:ascii="Aptos" w:hAnsi="Aptos" w:eastAsia="Aptos" w:cs="Aptos"/>
          <w:color w:val="23333d"/>
          <w:sz w:val="19"/>
          <w:szCs w:val="19"/>
          <w:lang w:val="en-US"/>
        </w:rPr>
        <w:t xml:space="preserve">The three IPs cover complementary engineering functions: protocol-aware packet parsing, data-integrity verification, and hardware cryptography. Their interfaces are deliberately chosen so the custom telemetry engine and CRC32 block share a byte-stream style, while AES-128 exposes a register-style control/data interface that can be reached through a thin AHB-Lite adapter. This keeps the project focused on RTL integration, verification, and hardware/software coordination rather than on creating multiple unrelated peripheral interfaces.</w:t>
      </w:r>
      <w:r>
        <w:rPr>
          <w:rtl w:val="0"/>
        </w:rPr>
      </w:r>
    </w:p>
    <w:tbl>
      <w:tblPr>
        <w:tblStyle w:val="Table3"/>
        <w:tblW w:w="102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7265206">
          <w:tblPr/>
        </w:tblPrChange>
      </w:tblPr>
      <w:tblGrid>
        <w:gridCol w:w="10282"/>
      </w:tblGrid>
      <w:tr xmlns:wp14="http://schemas.microsoft.com/office/word/2010/wordml" w:rsidTr="0403E996" w14:paraId="32E89252" wp14:textId="77777777">
        <w:trPr>
          <w:cantSplit w:val="0"/>
          <w:tblHeader w:val="0"/>
        </w:trPr>
        <w:tc>
          <w:tcPr>
            <w:shd w:val="clear" w:color="auto" w:fill="EEF4FA"/>
            <w:tcMar>
              <w:top w:w="140.0" w:type="dxa"/>
              <w:bottom w:w="140.0" w:type="dxa"/>
            </w:tcMar>
          </w:tcPr>
          <w:p w:rsidRDefault="00000000" w14:paraId="0000002D" wp14:textId="77777777">
            <w:pPr>
              <w:spacing w:after="80" w:lineRule="auto"/>
              <w:rPr/>
            </w:pPr>
            <w:r>
              <w:rPr>
                <w:rFonts w:ascii="Aptos" w:hAnsi="Aptos" w:eastAsia="Aptos" w:cs="Aptos"/>
                <w:b w:val="1"/>
                <w:bCs w:val="1"/>
                <w:color w:val="183b56"/>
                <w:sz w:val="19"/>
                <w:szCs w:val="19"/>
                <w:rtl w:val="0"/>
              </w:rPr>
              <w:t xml:space="preserve">IMPLEMENTATION AND VERIFICATION SCOPE</w:t>
            </w:r>
            <w:r>
              <w:rPr>
                <w:rtl w:val="0"/>
              </w:rPr>
            </w:r>
          </w:p>
          <w:p w:rsidRDefault="00000000" w14:paraId="0000002E" wp14:textId="77777777">
            <w:pPr>
              <w:spacing w:after="0" w:lineRule="auto"/>
            </w:pPr>
            <w:r w:rsidRPr="0403E996">
              <w:rPr>
                <w:rFonts w:ascii="Aptos" w:hAnsi="Aptos" w:eastAsia="Aptos" w:cs="Aptos"/>
                <w:color w:val="23333d"/>
                <w:sz w:val="18"/>
                <w:szCs w:val="18"/>
                <w:lang w:val="en-US"/>
              </w:rPr>
              <w:t xml:space="preserve">The embedded C application initializes UART, Timer, GPIO, the telemetry engine, AES, and CRC; enables interrupts; processes packet-completion events; assembles telemetry; submits AES jobs; and reports results. Verification is layered from IP-level checks through register/bus tests, processor software execution, interrupt tests, and a final end-to-end packet-to-encrypted-telemetry scenario. Deliverables therefore include RTL, self-checking testbenches, embedded software, a complete memory map, an Architecture Document, verification evidence/waveforms, and the final presentation.</w:t>
            </w:r>
            <w:r>
              <w:rPr>
                <w:rtl w:val="0"/>
              </w:rPr>
            </w:r>
          </w:p>
        </w:tc>
      </w:tr>
    </w:tbl>
    <w:p xmlns:wp14="http://schemas.microsoft.com/office/word/2010/wordml" w:rsidRDefault="00000000" w14:paraId="0000002F" wp14:textId="77777777">
      <w:pPr>
        <w:spacing w:after="20" w:lineRule="auto"/>
        <w:rPr/>
      </w:pPr>
      <w:r>
        <w:rPr>
          <w:rtl w:val="0"/>
        </w:rPr>
      </w:r>
    </w:p>
    <w:p xmlns:wp14="http://schemas.microsoft.com/office/word/2010/wordml" w:rsidRDefault="00000000" w14:paraId="00000030" wp14:textId="77777777">
      <w:pPr>
        <w:spacing w:before="100" w:after="0" w:lineRule="auto"/>
        <w:jc w:val="left"/>
      </w:pPr>
    </w:p>
    <w:p w:rsidR="0403E996" w:rsidP="0403E996" w:rsidRDefault="0403E996" w14:paraId="13ADA695" w14:textId="67F50673">
      <w:pPr>
        <w:spacing w:before="100" w:after="0"/>
        <w:jc w:val="left"/>
      </w:pPr>
    </w:p>
    <w:p w:rsidR="0403E996" w:rsidP="0403E996" w:rsidRDefault="0403E996" w14:paraId="5637430A" w14:textId="1F20455C">
      <w:pPr>
        <w:spacing w:before="100" w:after="0"/>
        <w:jc w:val="left"/>
      </w:pPr>
    </w:p>
    <w:sectPr>
      <w:headerReference w:type="default" r:id="rId6"/>
      <w:footerReference w:type="default" r:id="rId7"/>
      <w:pgSz w:w="12240" w:h="15840" w:orient="portrait"/>
      <w:pgMar w:top="792" w:right="979" w:bottom="749" w:left="979"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0403E996" w:rsidRDefault="00000000" w14:paraId="00000032"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680"/>
        <w:tab w:val="right" w:leader="none" w:pos="9360"/>
      </w:tabs>
      <w:spacing w:before="0" w:after="0" w:line="240" w:lineRule="auto"/>
      <w:ind w:left="0" w:right="0" w:firstLine="0"/>
      <w:jc w:val="center"/>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pPr>
    <w:r w:rsidRPr="0403E996">
      <w:rPr>
        <w:rFonts w:ascii="Aptos" w:hAnsi="Aptos" w:eastAsia="Aptos" w:cs="Aptos"/>
        <w:b w:val="0"/>
        <w:bCs w:val="0"/>
        <w:i w:val="0"/>
        <w:iCs w:val="0"/>
        <w:caps w:val="0"/>
        <w:smallCaps w:val="0"/>
        <w:strike w:val="0"/>
        <w:dstrike w:val="0"/>
        <w:color w:val="65737e"/>
        <w:sz w:val="16"/>
        <w:szCs w:val="16"/>
        <w:u w:val="none"/>
        <w:shd w:val="clear" w:fill="auto"/>
        <w:vertAlign w:val="baseline"/>
        <w:lang w:val="en-US"/>
      </w:rPr>
      <w:t xml:space="preserve">Final Year Honours Project  •  Draft</w:t>
    </w:r>
    <w:r w:rsidRPr="0403E996">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t xml:space="preserve">    |    </w:t>
    </w:r>
    <w:r w:rsidRPr="0403E996">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fldChar w:fldCharType="begin"/>
    </w:r>
    <w:r w:rsidRPr="0403E996">
      <w:rPr>
        <w:rFonts w:ascii="Aptos" w:hAnsi="Aptos" w:eastAsia="Aptos" w:cs="Aptos"/>
        <w:b w:val="0"/>
        <w:bCs w:val="0"/>
        <w:i w:val="0"/>
        <w:iCs w:val="0"/>
        <w:caps w:val="0"/>
        <w:smallCaps w:val="0"/>
        <w:strike w:val="0"/>
        <w:dstrike w:val="0"/>
        <w:color w:val="23333d"/>
        <w:sz w:val="20"/>
        <w:szCs w:val="20"/>
        <w:u w:val="none"/>
        <w:shd w:val="clear" w:fill="auto"/>
        <w:vertAlign w:val="baseline"/>
      </w:rPr>
      <w:instrText xml:space="preserve">PAGE</w:instrText>
    </w:r>
    <w:r w:rsidRPr="0403E996">
      <w:rPr>
        <w:rFonts w:ascii="Aptos" w:hAnsi="Aptos" w:eastAsia="Aptos" w:cs="Aptos"/>
        <w:b w:val="0"/>
        <w:bCs w:val="0"/>
        <w:i w:val="0"/>
        <w:iCs w:val="0"/>
        <w:caps w:val="0"/>
        <w:smallCaps w:val="0"/>
        <w:strike w:val="0"/>
        <w:dstrike w:val="0"/>
        <w:color w:val="23333d"/>
        <w:sz w:val="20"/>
        <w:szCs w:val="20"/>
        <w:u w:val="none"/>
        <w:shd w:val="clear" w:fill="auto"/>
        <w:vertAlign w:val="baseline"/>
      </w:rPr>
      <w:fldChar w:fldCharType="separate"/>
    </w:r>
    <w:r w:rsidRPr="0403E996">
      <w:rPr>
        <w:rFonts w:ascii="Aptos" w:hAnsi="Aptos" w:eastAsia="Aptos" w:cs="Aptos"/>
        <w:b w:val="0"/>
        <w:bCs w:val="0"/>
        <w:i w:val="0"/>
        <w:iCs w:val="0"/>
        <w:caps w:val="0"/>
        <w:smallCaps w:val="0"/>
        <w:strike w:val="0"/>
        <w:dstrike w:val="0"/>
        <w:color w:val="23333d"/>
        <w:sz w:val="20"/>
        <w:szCs w:val="20"/>
        <w:u w:val="none"/>
        <w:shd w:val="clear" w:fill="auto"/>
        <w:vertAlign w:val="baseline"/>
        <w:lang w:val="en-US"/>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31" wp14:textId="77777777">
    <w:pPr>
      <w:keepNext w:val="0"/>
      <w:keepLines w:val="0"/>
      <w:pageBreakBefore w:val="0"/>
      <w:widowControl w:val="1"/>
      <w:pBdr>
        <w:top w:val="nil" w:sz="0" w:space="0"/>
        <w:left w:val="nil" w:sz="0" w:space="0"/>
        <w:bottom w:val="single" w:color="d6dee5" w:sz="4" w:space="1"/>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ptos" w:hAnsi="Aptos" w:eastAsia="Aptos" w:cs="Aptos"/>
        <w:b w:val="0"/>
        <w:bCs w:val="0"/>
        <w:i w:val="0"/>
        <w:iCs w:val="0"/>
        <w:smallCaps w:val="0"/>
        <w:strike w:val="0"/>
        <w:color w:val="23333d"/>
        <w:sz w:val="20"/>
        <w:szCs w:val="20"/>
        <w:u w:val="none"/>
        <w:shd w:val="clear" w:fill="auto"/>
        <w:vertAlign w:val="baseline"/>
      </w:rPr>
    </w:pPr>
    <w:r>
      <w:rPr>
        <w:rFonts w:ascii="Aptos" w:hAnsi="Aptos" w:eastAsia="Aptos" w:cs="Aptos"/>
        <w:b w:val="1"/>
        <w:bCs w:val="1"/>
        <w:i w:val="0"/>
        <w:iCs w:val="0"/>
        <w:smallCaps w:val="0"/>
        <w:strike w:val="0"/>
        <w:color w:val="65737e"/>
        <w:sz w:val="17"/>
        <w:szCs w:val="17"/>
        <w:u w:val="none"/>
        <w:shd w:val="clear" w:fill="auto"/>
        <w:vertAlign w:val="baseline"/>
        <w:rtl w:val="0"/>
      </w:rPr>
      <w:t xml:space="preserve">RISC-V Network Telemetry SoC | Project Abstract</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5DFF924"/>
  <w15:docId w15:val="{01A114C2-965B-44F6-9659-576F1469B9CB}"/>
  <w:rsids>
    <w:rsidRoot w:val="0403E996"/>
    <w:rsid w:val="0403E996"/>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color w:val="23333d"/>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Play" w:hAnsi="Play" w:eastAsia="Play" w:cs="Play"/>
      <w:b w:val="1"/>
      <w:bCs w:val="1"/>
      <w:color w:val="183b56"/>
      <w:sz w:val="34"/>
      <w:szCs w:val="34"/>
    </w:rPr>
  </w:style>
  <w:style w:type="paragraph" w:styleId="Heading2">
    <w:name w:val="heading 2"/>
    <w:basedOn w:val="Normal"/>
    <w:next w:val="Normal"/>
    <w:pPr>
      <w:keepNext w:val="1"/>
      <w:keepLines w:val="1"/>
      <w:spacing w:before="200" w:after="0" w:lineRule="auto"/>
    </w:pPr>
    <w:rPr>
      <w:rFonts w:ascii="Aptos" w:hAnsi="Aptos" w:eastAsia="Aptos" w:cs="Aptos"/>
      <w:b w:val="1"/>
      <w:bCs w:val="1"/>
      <w:color w:val="2d5b7a"/>
      <w:sz w:val="25"/>
      <w:szCs w:val="25"/>
    </w:rPr>
  </w:style>
  <w:style w:type="paragraph" w:styleId="Heading3">
    <w:name w:val="heading 3"/>
    <w:basedOn w:val="Normal"/>
    <w:next w:val="Normal"/>
    <w:pPr>
      <w:keepNext w:val="1"/>
      <w:keepLines w:val="1"/>
      <w:spacing w:before="200" w:after="0" w:lineRule="auto"/>
    </w:pPr>
    <w:rPr>
      <w:rFonts w:ascii="Aptos" w:hAnsi="Aptos" w:eastAsia="Aptos" w:cs="Aptos"/>
      <w:b w:val="1"/>
      <w:bCs w:val="1"/>
      <w:color w:val="65737e"/>
      <w:sz w:val="21"/>
      <w:szCs w:val="21"/>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Play" w:hAnsi="Play" w:eastAsia="Play" w:cs="Play"/>
      <w:b w:val="1"/>
      <w:bCs w:val="1"/>
      <w:color w:val="183b56"/>
      <w:sz w:val="48"/>
      <w:szCs w:val="48"/>
    </w:r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