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83A5A"/>
          <w:sz w:val="68"/>
        </w:rPr>
        <w:t>SENTINEL-X</w:t>
      </w:r>
    </w:p>
    <w:p>
      <w:pPr>
        <w:jc w:val="center"/>
      </w:pPr>
      <w:r>
        <w:rPr>
          <w:b/>
          <w:color w:val="375773"/>
          <w:sz w:val="36"/>
        </w:rPr>
        <w:t>Wi-Fi-Based Indoor Asset Positioning System</w:t>
      </w:r>
    </w:p>
    <w:p>
      <w:pPr>
        <w:spacing w:before="360"/>
        <w:jc w:val="center"/>
      </w:pPr>
      <w:r>
        <w:rPr>
          <w:b/>
          <w:color w:val="B08536"/>
          <w:sz w:val="26"/>
        </w:rPr>
        <w:t>MODULE 1</w:t>
      </w:r>
    </w:p>
    <w:p>
      <w:pPr>
        <w:jc w:val="center"/>
      </w:pPr>
      <w:r>
        <w:rPr>
          <w:b/>
          <w:color w:val="183A5A"/>
          <w:sz w:val="34"/>
        </w:rPr>
        <w:t>IoT Hardware &amp; ESP32 Setup</w:t>
      </w:r>
    </w:p>
    <w:p>
      <w:pPr>
        <w:spacing w:before="300" w:after="300"/>
        <w:jc w:val="center"/>
        <w:pBdr>
          <w:bottom w:val="single" w:sz="18" w:space="1" w:color="B08536"/>
        </w:pBdr>
      </w:pPr>
      <w:r>
        <w:rPr>
          <w:b/>
          <w:color w:val="55606C"/>
          <w:sz w:val="18"/>
        </w:rPr>
        <w:t>HARDWARE PREPARATION  •  FIRMWARE VALIDATION  •  RSSI FOUNDATION</w:t>
      </w:r>
    </w:p>
    <w:p>
      <w:pPr>
        <w:spacing w:before="1500"/>
        <w:jc w:val="center"/>
      </w:pPr>
      <w:r>
        <w:rPr>
          <w:b/>
          <w:color w:val="183A5A"/>
          <w:sz w:val="24"/>
        </w:rPr>
        <w:t>PHASE SUMMARY &amp; IMPLEMENTATION GUIDE</w:t>
      </w:r>
    </w:p>
    <w:p>
      <w:pPr>
        <w:jc w:val="center"/>
      </w:pPr>
      <w:r>
        <w:rPr>
          <w:i/>
          <w:color w:val="5A646E"/>
          <w:sz w:val="20"/>
        </w:rPr>
        <w:t>Prepared for the Sentinel-X project</w:t>
      </w:r>
    </w:p>
    <w:p>
      <w:r>
        <w:br w:type="page"/>
      </w:r>
    </w:p>
    <w:p>
      <w:pPr>
        <w:pStyle w:val="Heading1"/>
      </w:pPr>
      <w:r>
        <w:t>1. Overview of Module 1</w:t>
      </w:r>
    </w:p>
    <w:p>
      <w:r>
        <w:t>Module 1 establishes the hardware and software foundation for Sentinel-X, a Wi-Fi-based indoor asset positioning and cybersecurity system. The immediate objective is to prepare the development environment, establish communication between a computer and ESP32 development boards, verify that custom firmware can be compiled and uploaded, and prepare for later Wi-Fi signal-strength measurements.</w:t>
      </w:r>
    </w:p>
    <w:p>
      <w:r>
        <w:t>The module follows a staged engineering workflow: configure each component, test it, record the result, and proceed only when the relevant check has passed.</w:t>
      </w:r>
    </w:p>
    <w:p>
      <w:r>
        <w:rPr>
          <w:b/>
        </w:rPr>
        <w:t xml:space="preserve">Verification note: </w:t>
      </w:r>
      <w:r>
        <w:t>The setup instructions and initial code are defined, but physical installation, board detection, firmware upload, and serial output must be confirmed on the actual hardware. This document does not assume unverified tests have passed.</w:t>
      </w:r>
    </w:p>
    <w:p>
      <w:pPr>
        <w:pStyle w:val="Heading1"/>
      </w:pPr>
      <w:r>
        <w:t>2. Planned Hardware Architecture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tcPr>
          <w:p>
            <w:pPr>
              <w:shd w:fill="183A5A"/>
            </w:pPr>
            <w:r>
              <w:rPr>
                <w:b/>
                <w:color w:val="FFFFFF"/>
                <w:sz w:val="18"/>
              </w:rPr>
              <w:t>Device</w:t>
            </w:r>
          </w:p>
        </w:tc>
        <w:tc>
          <w:tcPr>
            <w:tcW w:type="dxa" w:w="2498"/>
            <w:vAlign w:val="center"/>
          </w:tcPr>
          <w:p>
            <w:pPr>
              <w:shd w:fill="183A5A"/>
            </w:pPr>
            <w:r>
              <w:rPr>
                <w:b/>
                <w:color w:val="FFFFFF"/>
                <w:sz w:val="18"/>
              </w:rPr>
              <w:t>Assigned role</w:t>
            </w:r>
          </w:p>
        </w:tc>
        <w:tc>
          <w:tcPr>
            <w:tcW w:type="dxa" w:w="2498"/>
            <w:vAlign w:val="center"/>
          </w:tcPr>
          <w:p>
            <w:pPr>
              <w:shd w:fill="183A5A"/>
            </w:pPr>
            <w:r>
              <w:rPr>
                <w:b/>
                <w:color w:val="FFFFFF"/>
                <w:sz w:val="18"/>
              </w:rPr>
              <w:t>Device ID</w:t>
            </w:r>
          </w:p>
        </w:tc>
        <w:tc>
          <w:tcPr>
            <w:tcW w:type="dxa" w:w="2498"/>
            <w:vAlign w:val="center"/>
          </w:tcPr>
          <w:p>
            <w:pPr>
              <w:shd w:fill="183A5A"/>
            </w:pPr>
            <w:r>
              <w:rPr>
                <w:b/>
                <w:color w:val="FFFFFF"/>
                <w:sz w:val="18"/>
              </w:rPr>
              <w:t>Main responsibility</w:t>
            </w:r>
          </w:p>
        </w:tc>
      </w:tr>
      <w:tr>
        <w:tc>
          <w:tcPr>
            <w:tcW w:type="dxa" w:w="2498"/>
            <w:vAlign w:val="center"/>
          </w:tcPr>
          <w:p>
            <w:r>
              <w:rPr>
                <w:sz w:val="17"/>
              </w:rPr>
              <w:t>ESP32 1</w:t>
            </w:r>
          </w:p>
        </w:tc>
        <w:tc>
          <w:tcPr>
            <w:tcW w:type="dxa" w:w="2498"/>
            <w:vAlign w:val="center"/>
          </w:tcPr>
          <w:p>
            <w:r>
              <w:rPr>
                <w:sz w:val="17"/>
              </w:rPr>
              <w:t>Tracking tag</w:t>
            </w:r>
          </w:p>
        </w:tc>
        <w:tc>
          <w:tcPr>
            <w:tcW w:type="dxa" w:w="2498"/>
            <w:vAlign w:val="center"/>
          </w:tcPr>
          <w:p>
            <w:r>
              <w:rPr>
                <w:sz w:val="17"/>
              </w:rPr>
              <w:t>TAG-01</w:t>
            </w:r>
          </w:p>
        </w:tc>
        <w:tc>
          <w:tcPr>
            <w:tcW w:type="dxa" w:w="2498"/>
            <w:vAlign w:val="center"/>
          </w:tcPr>
          <w:p>
            <w:r>
              <w:rPr>
                <w:sz w:val="17"/>
              </w:rPr>
              <w:t>Transmit an identifiable Wi-Fi signal</w:t>
            </w:r>
          </w:p>
        </w:tc>
      </w:tr>
      <w:tr>
        <w:tc>
          <w:tcPr>
            <w:tcW w:type="dxa" w:w="2498"/>
            <w:vAlign w:val="center"/>
            <w:shd w:fill="EEF3F7"/>
            <w:shd w:fill="EEF3F7"/>
            <w:shd w:fill="EEF3F7"/>
            <w:shd w:fill="EEF3F7"/>
          </w:tcPr>
          <w:p>
            <w:r>
              <w:rPr>
                <w:sz w:val="17"/>
              </w:rPr>
              <w:t>ESP32 2</w:t>
            </w:r>
          </w:p>
        </w:tc>
        <w:tc>
          <w:tcPr>
            <w:tcW w:type="dxa" w:w="2498"/>
            <w:shd w:fill="EEF3F7"/>
            <w:vAlign w:val="center"/>
            <w:shd w:fill="EEF3F7"/>
            <w:shd w:fill="EEF3F7"/>
            <w:shd w:fill="EEF3F7"/>
          </w:tcPr>
          <w:p>
            <w:r>
              <w:rPr>
                <w:sz w:val="17"/>
              </w:rPr>
              <w:t>Anchor node</w:t>
            </w:r>
          </w:p>
        </w:tc>
        <w:tc>
          <w:tcPr>
            <w:tcW w:type="dxa" w:w="2498"/>
            <w:shd w:fill="EEF3F7"/>
            <w:shd w:fill="EEF3F7"/>
            <w:vAlign w:val="center"/>
            <w:shd w:fill="EEF3F7"/>
            <w:shd w:fill="EEF3F7"/>
          </w:tcPr>
          <w:p>
            <w:r>
              <w:rPr>
                <w:sz w:val="17"/>
              </w:rPr>
              <w:t>ANCHOR-01</w:t>
            </w:r>
          </w:p>
        </w:tc>
        <w:tc>
          <w:tcPr>
            <w:tcW w:type="dxa" w:w="2498"/>
            <w:shd w:fill="EEF3F7"/>
            <w:shd w:fill="EEF3F7"/>
            <w:shd w:fill="EEF3F7"/>
            <w:vAlign w:val="center"/>
            <w:shd w:fill="EEF3F7"/>
          </w:tcPr>
          <w:p>
            <w:r>
              <w:rPr>
                <w:sz w:val="17"/>
              </w:rPr>
              <w:t>Detect the tag and measure RSSI</w:t>
            </w:r>
          </w:p>
        </w:tc>
      </w:tr>
      <w:tr>
        <w:tc>
          <w:tcPr>
            <w:tcW w:type="dxa" w:w="2498"/>
            <w:vAlign w:val="center"/>
          </w:tcPr>
          <w:p>
            <w:r>
              <w:rPr>
                <w:sz w:val="17"/>
              </w:rPr>
              <w:t>ESP32 3</w:t>
            </w:r>
          </w:p>
        </w:tc>
        <w:tc>
          <w:tcPr>
            <w:tcW w:type="dxa" w:w="2498"/>
            <w:vAlign w:val="center"/>
          </w:tcPr>
          <w:p>
            <w:r>
              <w:rPr>
                <w:sz w:val="17"/>
              </w:rPr>
              <w:t>Anchor node</w:t>
            </w:r>
          </w:p>
        </w:tc>
        <w:tc>
          <w:tcPr>
            <w:tcW w:type="dxa" w:w="2498"/>
            <w:vAlign w:val="center"/>
          </w:tcPr>
          <w:p>
            <w:r>
              <w:rPr>
                <w:sz w:val="17"/>
              </w:rPr>
              <w:t>ANCHOR-02</w:t>
            </w:r>
          </w:p>
        </w:tc>
        <w:tc>
          <w:tcPr>
            <w:tcW w:type="dxa" w:w="2498"/>
            <w:vAlign w:val="center"/>
          </w:tcPr>
          <w:p>
            <w:r>
              <w:rPr>
                <w:sz w:val="17"/>
              </w:rPr>
              <w:t>Detect the tag and measure RSSI</w:t>
            </w:r>
          </w:p>
        </w:tc>
      </w:tr>
      <w:tr>
        <w:tc>
          <w:tcPr>
            <w:tcW w:type="dxa" w:w="2498"/>
            <w:vAlign w:val="center"/>
            <w:shd w:fill="EEF3F7"/>
            <w:shd w:fill="EEF3F7"/>
            <w:shd w:fill="EEF3F7"/>
            <w:shd w:fill="EEF3F7"/>
          </w:tcPr>
          <w:p>
            <w:r>
              <w:rPr>
                <w:sz w:val="17"/>
              </w:rPr>
              <w:t>ESP32 4</w:t>
            </w:r>
          </w:p>
        </w:tc>
        <w:tc>
          <w:tcPr>
            <w:tcW w:type="dxa" w:w="2498"/>
            <w:shd w:fill="EEF3F7"/>
            <w:vAlign w:val="center"/>
            <w:shd w:fill="EEF3F7"/>
            <w:shd w:fill="EEF3F7"/>
            <w:shd w:fill="EEF3F7"/>
          </w:tcPr>
          <w:p>
            <w:r>
              <w:rPr>
                <w:sz w:val="17"/>
              </w:rPr>
              <w:t>Anchor node</w:t>
            </w:r>
          </w:p>
        </w:tc>
        <w:tc>
          <w:tcPr>
            <w:tcW w:type="dxa" w:w="2498"/>
            <w:shd w:fill="EEF3F7"/>
            <w:shd w:fill="EEF3F7"/>
            <w:vAlign w:val="center"/>
            <w:shd w:fill="EEF3F7"/>
            <w:shd w:fill="EEF3F7"/>
          </w:tcPr>
          <w:p>
            <w:r>
              <w:rPr>
                <w:sz w:val="17"/>
              </w:rPr>
              <w:t>ANCHOR-03</w:t>
            </w:r>
          </w:p>
        </w:tc>
        <w:tc>
          <w:tcPr>
            <w:tcW w:type="dxa" w:w="2498"/>
            <w:shd w:fill="EEF3F7"/>
            <w:shd w:fill="EEF3F7"/>
            <w:shd w:fill="EEF3F7"/>
            <w:vAlign w:val="center"/>
            <w:shd w:fill="EEF3F7"/>
          </w:tcPr>
          <w:p>
            <w:r>
              <w:rPr>
                <w:sz w:val="17"/>
              </w:rPr>
              <w:t>Detect the tag and measure RSSI</w:t>
            </w:r>
          </w:p>
        </w:tc>
      </w:tr>
      <w:tr>
        <w:tc>
          <w:tcPr>
            <w:tcW w:type="dxa" w:w="2498"/>
            <w:vAlign w:val="center"/>
          </w:tcPr>
          <w:p>
            <w:r>
              <w:rPr>
                <w:sz w:val="17"/>
              </w:rPr>
              <w:t>ESP32 5</w:t>
            </w:r>
          </w:p>
        </w:tc>
        <w:tc>
          <w:tcPr>
            <w:tcW w:type="dxa" w:w="2498"/>
            <w:vAlign w:val="center"/>
          </w:tcPr>
          <w:p>
            <w:r>
              <w:rPr>
                <w:sz w:val="17"/>
              </w:rPr>
              <w:t>Anchor node</w:t>
            </w:r>
          </w:p>
        </w:tc>
        <w:tc>
          <w:tcPr>
            <w:tcW w:type="dxa" w:w="2498"/>
            <w:vAlign w:val="center"/>
          </w:tcPr>
          <w:p>
            <w:r>
              <w:rPr>
                <w:sz w:val="17"/>
              </w:rPr>
              <w:t>ANCHOR-04</w:t>
            </w:r>
          </w:p>
        </w:tc>
        <w:tc>
          <w:tcPr>
            <w:tcW w:type="dxa" w:w="2498"/>
            <w:vAlign w:val="center"/>
          </w:tcPr>
          <w:p>
            <w:r>
              <w:rPr>
                <w:sz w:val="17"/>
              </w:rPr>
              <w:t>Detect the tag and measure RSSI</w:t>
            </w:r>
          </w:p>
        </w:tc>
      </w:tr>
    </w:tbl>
    <w:p/>
    <w:p>
      <w:pPr>
        <w:pStyle w:val="Heading2"/>
      </w:pPr>
      <w:r>
        <w:t>How the architecture is intended to work</w:t>
      </w:r>
    </w:p>
    <w:p>
      <w:pPr>
        <w:pStyle w:val="ListNumber"/>
      </w:pPr>
      <w:r>
        <w:t>TAG-01 transmits a recognizable Wi-Fi signal.</w:t>
      </w:r>
    </w:p>
    <w:p>
      <w:pPr>
        <w:pStyle w:val="ListNumber"/>
      </w:pPr>
      <w:r>
        <w:t>Each anchor scans for the tag and identifies the relevant signal.</w:t>
      </w:r>
    </w:p>
    <w:p>
      <w:pPr>
        <w:pStyle w:val="ListNumber"/>
      </w:pPr>
      <w:r>
        <w:t>Each anchor records the received signal strength (RSSI), along with its anchor ID and a timestamp where supported.</w:t>
      </w:r>
    </w:p>
    <w:p>
      <w:pPr>
        <w:pStyle w:val="ListNumber"/>
      </w:pPr>
      <w:r>
        <w:t>Measurements are organized into a dataset for analysis.</w:t>
      </w:r>
    </w:p>
    <w:p>
      <w:pPr>
        <w:pStyle w:val="ListNumber"/>
      </w:pPr>
      <w:r>
        <w:t>Later modules use the RSSI dataset to estimate the tag’s indoor location using suitable positioning methods and machine learning.</w:t>
      </w:r>
    </w:p>
    <w:p>
      <w:r>
        <w:t>RSSI (Received Signal Strength Indicator) is commonly expressed in dBm. Values closer to zero generally indicate a stronger received signal; for example, −40 dBm is stronger than −75 dBm. RSSI varies with walls, distance, interference, device orientation, and signal reflections, so it should not be treated as a precise distance measurement by itself.</w:t>
      </w:r>
    </w:p>
    <w:p>
      <w:pPr>
        <w:pStyle w:val="Heading1"/>
      </w:pPr>
      <w:r>
        <w:t>3. Software Environment Preparation</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pPr>
              <w:shd w:fill="183A5A"/>
            </w:pPr>
            <w:r>
              <w:rPr>
                <w:b/>
                <w:color w:val="FFFFFF"/>
                <w:sz w:val="18"/>
              </w:rPr>
              <w:t>Component</w:t>
            </w:r>
          </w:p>
        </w:tc>
        <w:tc>
          <w:tcPr>
            <w:tcW w:type="dxa" w:w="4997"/>
            <w:vAlign w:val="center"/>
          </w:tcPr>
          <w:p>
            <w:pPr>
              <w:shd w:fill="183A5A"/>
            </w:pPr>
            <w:r>
              <w:rPr>
                <w:b/>
                <w:color w:val="FFFFFF"/>
                <w:sz w:val="18"/>
              </w:rPr>
              <w:t>Purpose</w:t>
            </w:r>
          </w:p>
        </w:tc>
      </w:tr>
      <w:tr>
        <w:tc>
          <w:tcPr>
            <w:tcW w:type="dxa" w:w="4997"/>
            <w:vAlign w:val="center"/>
          </w:tcPr>
          <w:p>
            <w:r>
              <w:rPr>
                <w:sz w:val="17"/>
              </w:rPr>
              <w:t>Arduino IDE 2</w:t>
            </w:r>
          </w:p>
        </w:tc>
        <w:tc>
          <w:tcPr>
            <w:tcW w:type="dxa" w:w="4997"/>
            <w:vAlign w:val="center"/>
          </w:tcPr>
          <w:p>
            <w:r>
              <w:rPr>
                <w:sz w:val="17"/>
              </w:rPr>
              <w:t>Write, compile, and upload ESP32 firmware</w:t>
            </w:r>
          </w:p>
        </w:tc>
      </w:tr>
      <w:tr>
        <w:tc>
          <w:tcPr>
            <w:tcW w:type="dxa" w:w="4997"/>
            <w:vAlign w:val="center"/>
            <w:shd w:fill="EEF3F7"/>
            <w:shd w:fill="EEF3F7"/>
          </w:tcPr>
          <w:p>
            <w:r>
              <w:rPr>
                <w:sz w:val="17"/>
              </w:rPr>
              <w:t>ESP32 board package</w:t>
            </w:r>
          </w:p>
        </w:tc>
        <w:tc>
          <w:tcPr>
            <w:tcW w:type="dxa" w:w="4997"/>
            <w:shd w:fill="EEF3F7"/>
            <w:vAlign w:val="center"/>
            <w:shd w:fill="EEF3F7"/>
          </w:tcPr>
          <w:p>
            <w:r>
              <w:rPr>
                <w:sz w:val="17"/>
              </w:rPr>
              <w:t>Add ESP32 board definitions and compilation support</w:t>
            </w:r>
          </w:p>
        </w:tc>
      </w:tr>
      <w:tr>
        <w:tc>
          <w:tcPr>
            <w:tcW w:type="dxa" w:w="4997"/>
            <w:vAlign w:val="center"/>
          </w:tcPr>
          <w:p>
            <w:r>
              <w:rPr>
                <w:sz w:val="17"/>
              </w:rPr>
              <w:t>USB data cable</w:t>
            </w:r>
          </w:p>
        </w:tc>
        <w:tc>
          <w:tcPr>
            <w:tcW w:type="dxa" w:w="4997"/>
            <w:vAlign w:val="center"/>
          </w:tcPr>
          <w:p>
            <w:r>
              <w:rPr>
                <w:sz w:val="17"/>
              </w:rPr>
              <w:t>Connect the development board to the computer</w:t>
            </w:r>
          </w:p>
        </w:tc>
      </w:tr>
      <w:tr>
        <w:tc>
          <w:tcPr>
            <w:tcW w:type="dxa" w:w="4997"/>
            <w:vAlign w:val="center"/>
            <w:shd w:fill="EEF3F7"/>
            <w:shd w:fill="EEF3F7"/>
          </w:tcPr>
          <w:p>
            <w:r>
              <w:rPr>
                <w:sz w:val="17"/>
              </w:rPr>
              <w:t>USB-to-serial driver (if needed)</w:t>
            </w:r>
          </w:p>
        </w:tc>
        <w:tc>
          <w:tcPr>
            <w:tcW w:type="dxa" w:w="4997"/>
            <w:shd w:fill="EEF3F7"/>
            <w:vAlign w:val="center"/>
            <w:shd w:fill="EEF3F7"/>
          </w:tcPr>
          <w:p>
            <w:r>
              <w:rPr>
                <w:sz w:val="17"/>
              </w:rPr>
              <w:t>Allow Windows to communicate with the board</w:t>
            </w:r>
          </w:p>
        </w:tc>
      </w:tr>
      <w:tr>
        <w:tc>
          <w:tcPr>
            <w:tcW w:type="dxa" w:w="4997"/>
            <w:vAlign w:val="center"/>
          </w:tcPr>
          <w:p>
            <w:r>
              <w:rPr>
                <w:sz w:val="17"/>
              </w:rPr>
              <w:t>Serial Monitor</w:t>
            </w:r>
          </w:p>
        </w:tc>
        <w:tc>
          <w:tcPr>
            <w:tcW w:type="dxa" w:w="4997"/>
            <w:vAlign w:val="center"/>
          </w:tcPr>
          <w:p>
            <w:r>
              <w:rPr>
                <w:sz w:val="17"/>
              </w:rPr>
              <w:t>Display diagnostic messages and later measurements</w:t>
            </w:r>
          </w:p>
        </w:tc>
      </w:tr>
    </w:tbl>
    <w:p/>
    <w:p>
      <w:pPr>
        <w:pStyle w:val="Heading2"/>
      </w:pPr>
      <w:r>
        <w:t>3.1 Install Arduino IDE</w:t>
      </w:r>
    </w:p>
    <w:p>
      <w:pPr>
        <w:pStyle w:val="ListNumber"/>
      </w:pPr>
      <w:r>
        <w:t>Open the official Arduino software download page: https://www.arduino.cc/en/software</w:t>
      </w:r>
    </w:p>
    <w:p>
      <w:pPr>
        <w:pStyle w:val="ListNumber"/>
      </w:pPr>
      <w:r>
        <w:t>Download the Windows version and run the installer.</w:t>
      </w:r>
    </w:p>
    <w:p>
      <w:pPr>
        <w:pStyle w:val="ListNumber"/>
      </w:pPr>
      <w:r>
        <w:t>Complete installation and launch Arduino IDE.</w:t>
      </w:r>
    </w:p>
    <w:p>
      <w:pPr>
        <w:pStyle w:val="ListNumber"/>
      </w:pPr>
      <w:r>
        <w:t>Confirm that the application opens successfully.</w:t>
      </w:r>
    </w:p>
    <w:p>
      <w:pPr>
        <w:pStyle w:val="Heading2"/>
      </w:pPr>
      <w:r>
        <w:t>3.2 Install ESP32 board support</w:t>
      </w:r>
    </w:p>
    <w:p>
      <w:r>
        <w:t>Board Manager URL:</w:t>
      </w:r>
    </w:p>
    <w:p>
      <w:r>
        <w:rPr>
          <w:color w:val="006699"/>
        </w:rPr>
        <w:t>https://espressif.github.io/arduino-esp32/package_esp32_index.json</w:t>
      </w:r>
    </w:p>
    <w:p>
      <w:pPr>
        <w:pStyle w:val="ListNumber"/>
      </w:pPr>
      <w:r>
        <w:t>Open Arduino IDE and select File → Preferences.</w:t>
      </w:r>
    </w:p>
    <w:p>
      <w:pPr>
        <w:pStyle w:val="ListNumber"/>
      </w:pPr>
      <w:r>
        <w:t>Add the URL above under Additional Boards Manager URLs.</w:t>
      </w:r>
    </w:p>
    <w:p>
      <w:pPr>
        <w:pStyle w:val="ListNumber"/>
      </w:pPr>
      <w:r>
        <w:t>Open Tools → Board → Boards Manager.</w:t>
      </w:r>
    </w:p>
    <w:p>
      <w:pPr>
        <w:pStyle w:val="ListNumber"/>
      </w:pPr>
      <w:r>
        <w:t>Search for “esp32”, select the package published by Espressif Systems, and install it.</w:t>
      </w:r>
    </w:p>
    <w:p>
      <w:pPr>
        <w:pStyle w:val="ListNumber"/>
      </w:pPr>
      <w:r>
        <w:t>Wait for installation to finish before selecting the board profile.</w:t>
      </w:r>
    </w:p>
    <w:p>
      <w:r>
        <w:t>Official installation guide: https://docs.espressif.com/projects/arduino-esp32/en/latest/installing.html</w:t>
      </w:r>
    </w:p>
    <w:p>
      <w:pPr>
        <w:pStyle w:val="Heading1"/>
      </w:pPr>
      <w:r>
        <w:t>4. First ESP32 Connection</w:t>
      </w:r>
    </w:p>
    <w:p>
      <w:pPr>
        <w:pStyle w:val="ListNumber"/>
      </w:pPr>
      <w:r>
        <w:t>Connect one ESP32 board to the computer using a USB data cable.</w:t>
      </w:r>
    </w:p>
    <w:p>
      <w:pPr>
        <w:pStyle w:val="ListNumber"/>
      </w:pPr>
      <w:r>
        <w:t>Wait for Windows to detect the board.</w:t>
      </w:r>
    </w:p>
    <w:p>
      <w:pPr>
        <w:pStyle w:val="ListNumber"/>
      </w:pPr>
      <w:r>
        <w:t>In Arduino IDE, open Tools → Board and select the profile appropriate for the hardware. “ESP32 Dev Module” may be suitable for many generic boards.</w:t>
      </w:r>
    </w:p>
    <w:p>
      <w:pPr>
        <w:pStyle w:val="ListNumber"/>
      </w:pPr>
      <w:r>
        <w:t>Open Tools → Port and select the COM port associated with the connected board.</w:t>
      </w:r>
    </w:p>
    <w:p>
      <w:pPr>
        <w:pStyle w:val="ListNumber"/>
      </w:pPr>
      <w:r>
        <w:t>Confirm the selected board profile and COM port before uploading firmware.</w:t>
      </w:r>
    </w:p>
    <w:p>
      <w:r>
        <w:t>If no COM port appears, check whether the USB cable supports data, try another USB port, install the required USB-to-serial driver if applicable, and inspect the board connection.</w:t>
      </w:r>
    </w:p>
    <w:p>
      <w:pPr>
        <w:pStyle w:val="Heading1"/>
      </w:pPr>
      <w:r>
        <w:t>5. Initial Firmware: ESP32 Initialization Test</w:t>
      </w:r>
    </w:p>
    <w:p>
      <w:r>
        <w:t>This first program checks the basic compile–upload–serial-monitor workflow without adding Wi-Fi or machine-learning complexity.</w:t>
      </w:r>
    </w:p>
    <w:p>
      <w:pPr>
        <w:ind w:left="317" w:right="216"/>
        <w:shd w:fill="F1F4F7"/>
      </w:pPr>
      <w:r>
        <w:rPr>
          <w:rFonts w:ascii="Consolas" w:hAnsi="Consolas"/>
          <w:color w:val="233241"/>
          <w:sz w:val="17"/>
        </w:rPr>
        <w:t>void setup() {</w:t>
        <w:br/>
      </w:r>
      <w:r>
        <w:rPr>
          <w:rFonts w:ascii="Consolas" w:hAnsi="Consolas"/>
          <w:color w:val="233241"/>
          <w:sz w:val="17"/>
        </w:rPr>
        <w:t xml:space="preserve">  Serial.begin(115200);</w:t>
        <w:br/>
      </w:r>
      <w:r>
        <w:rPr>
          <w:rFonts w:ascii="Consolas" w:hAnsi="Consolas"/>
          <w:color w:val="233241"/>
          <w:sz w:val="17"/>
        </w:rPr>
        <w:br/>
      </w:r>
      <w:r>
        <w:rPr>
          <w:rFonts w:ascii="Consolas" w:hAnsi="Consolas"/>
          <w:color w:val="233241"/>
          <w:sz w:val="17"/>
        </w:rPr>
        <w:t xml:space="preserve">  Serial.println();</w:t>
        <w:br/>
      </w:r>
      <w:r>
        <w:rPr>
          <w:rFonts w:ascii="Consolas" w:hAnsi="Consolas"/>
          <w:color w:val="233241"/>
          <w:sz w:val="17"/>
        </w:rPr>
        <w:t xml:space="preserve">  Serial.println("==========================");</w:t>
        <w:br/>
      </w:r>
      <w:r>
        <w:rPr>
          <w:rFonts w:ascii="Consolas" w:hAnsi="Consolas"/>
          <w:color w:val="233241"/>
          <w:sz w:val="17"/>
        </w:rPr>
        <w:t xml:space="preserve">  Serial.println("SENTINEL-X PROJECT");</w:t>
        <w:br/>
      </w:r>
      <w:r>
        <w:rPr>
          <w:rFonts w:ascii="Consolas" w:hAnsi="Consolas"/>
          <w:color w:val="233241"/>
          <w:sz w:val="17"/>
        </w:rPr>
        <w:t xml:space="preserve">  Serial.println("ESP32 INITIALIZATION");</w:t>
        <w:br/>
      </w:r>
      <w:r>
        <w:rPr>
          <w:rFonts w:ascii="Consolas" w:hAnsi="Consolas"/>
          <w:color w:val="233241"/>
          <w:sz w:val="17"/>
        </w:rPr>
        <w:t xml:space="preserve">  Serial.println("==========================");</w:t>
        <w:br/>
      </w:r>
      <w:r>
        <w:rPr>
          <w:rFonts w:ascii="Consolas" w:hAnsi="Consolas"/>
          <w:color w:val="233241"/>
          <w:sz w:val="17"/>
        </w:rPr>
        <w:t>}</w:t>
        <w:br/>
      </w:r>
      <w:r>
        <w:rPr>
          <w:rFonts w:ascii="Consolas" w:hAnsi="Consolas"/>
          <w:color w:val="233241"/>
          <w:sz w:val="17"/>
        </w:rPr>
        <w:br/>
      </w:r>
      <w:r>
        <w:rPr>
          <w:rFonts w:ascii="Consolas" w:hAnsi="Consolas"/>
          <w:color w:val="233241"/>
          <w:sz w:val="17"/>
        </w:rPr>
        <w:t>void loop() {</w:t>
        <w:br/>
      </w:r>
      <w:r>
        <w:rPr>
          <w:rFonts w:ascii="Consolas" w:hAnsi="Consolas"/>
          <w:color w:val="233241"/>
          <w:sz w:val="17"/>
        </w:rPr>
        <w:t xml:space="preserve">  Serial.println("ESP32 is working successfully!");</w:t>
        <w:br/>
      </w:r>
      <w:r>
        <w:rPr>
          <w:rFonts w:ascii="Consolas" w:hAnsi="Consolas"/>
          <w:color w:val="233241"/>
          <w:sz w:val="17"/>
        </w:rPr>
        <w:t xml:space="preserve">  delay(2000);</w:t>
        <w:br/>
      </w:r>
      <w:r>
        <w:rPr>
          <w:rFonts w:ascii="Consolas" w:hAnsi="Consolas"/>
          <w:color w:val="233241"/>
          <w:sz w:val="17"/>
        </w:rPr>
        <w:t>}</w:t>
      </w:r>
    </w:p>
    <w:p>
      <w:pPr>
        <w:pStyle w:val="Heading2"/>
      </w:pPr>
      <w:r>
        <w:t>5.1 Code explanation</w:t>
      </w:r>
    </w:p>
    <w:p>
      <w:pPr>
        <w:pStyle w:val="ListBullet"/>
      </w:pPr>
      <w:r>
        <w:t>setup() runs once when the ESP32 starts or resets.</w:t>
      </w:r>
    </w:p>
    <w:p>
      <w:pPr>
        <w:pStyle w:val="ListBullet"/>
      </w:pPr>
      <w:r>
        <w:t>Serial.begin(115200) initializes serial communication at 115200 baud.</w:t>
      </w:r>
    </w:p>
    <w:p>
      <w:pPr>
        <w:pStyle w:val="ListBullet"/>
      </w:pPr>
      <w:r>
        <w:t>Serial.println() sends readable messages to the Serial Monitor.</w:t>
      </w:r>
    </w:p>
    <w:p>
      <w:pPr>
        <w:pStyle w:val="ListBullet"/>
      </w:pPr>
      <w:r>
        <w:t>loop() repeats continuously after setup() finishes.</w:t>
      </w:r>
    </w:p>
    <w:p>
      <w:pPr>
        <w:pStyle w:val="ListBullet"/>
      </w:pPr>
      <w:r>
        <w:t>delay(2000) pauses execution for approximately two seconds between status messages.</w:t>
      </w:r>
    </w:p>
    <w:p>
      <w:pPr>
        <w:pStyle w:val="Heading2"/>
      </w:pPr>
      <w:r>
        <w:t>5.2 Upload and verify</w:t>
      </w:r>
    </w:p>
    <w:p>
      <w:pPr>
        <w:pStyle w:val="ListNumber"/>
      </w:pPr>
      <w:r>
        <w:t>Create a new sketch in Arduino IDE and replace the default code with the program above.</w:t>
      </w:r>
    </w:p>
    <w:p>
      <w:pPr>
        <w:pStyle w:val="ListNumber"/>
      </w:pPr>
      <w:r>
        <w:t>Save the sketch as esp32_test.ino.</w:t>
      </w:r>
    </w:p>
    <w:p>
      <w:pPr>
        <w:pStyle w:val="ListNumber"/>
      </w:pPr>
      <w:r>
        <w:t>Click Verify to compile the program and resolve any errors.</w:t>
      </w:r>
    </w:p>
    <w:p>
      <w:pPr>
        <w:pStyle w:val="ListNumber"/>
      </w:pPr>
      <w:r>
        <w:t>Click Upload to transfer the compiled firmware to the ESP32.</w:t>
      </w:r>
    </w:p>
    <w:p>
      <w:pPr>
        <w:pStyle w:val="ListNumber"/>
      </w:pPr>
      <w:r>
        <w:t>Open Tools → Serial Monitor and set the baud rate to 115200.</w:t>
      </w:r>
    </w:p>
    <w:p>
      <w:pPr>
        <w:pStyle w:val="Heading2"/>
      </w:pPr>
      <w:r>
        <w:t>Expected Serial Monitor output</w:t>
      </w:r>
    </w:p>
    <w:p>
      <w:pPr>
        <w:ind w:left="317"/>
        <w:shd w:fill="F1F4F7"/>
      </w:pPr>
      <w:r>
        <w:rPr>
          <w:rFonts w:ascii="Consolas" w:hAnsi="Consolas"/>
          <w:sz w:val="17"/>
        </w:rPr>
        <w:t>==========================</w:t>
        <w:br/>
        <w:t>SENTINEL-X PROJECT</w:t>
        <w:br/>
        <w:t>ESP32 INITIALIZATION</w:t>
        <w:br/>
        <w:t>==========================</w:t>
        <w:br/>
        <w:t>ESP32 is working successfully!</w:t>
        <w:br/>
        <w:t>ESP32 is working successfully!</w:t>
      </w:r>
    </w:p>
    <w:p>
      <w:r>
        <w:t>Pass criterion: the sketch compiles, uploads without error, and the status message appears repeatedly at approximately two-second intervals. This confirms basic firmware and serial communication only; it does not yet confirm Wi-Fi operation or tag detection.</w:t>
      </w:r>
    </w:p>
    <w:p>
      <w:pPr>
        <w:pStyle w:val="Heading1"/>
      </w:pPr>
      <w:r>
        <w:t>6. Project Folder Structure</w:t>
      </w:r>
    </w:p>
    <w:p>
      <w:pPr>
        <w:ind w:left="317"/>
        <w:shd w:fill="F1F4F7"/>
      </w:pPr>
      <w:r>
        <w:rPr>
          <w:rFonts w:ascii="Consolas" w:hAnsi="Consolas"/>
          <w:sz w:val="17"/>
        </w:rPr>
        <w:t>Sentinel-X/</w:t>
        <w:br/>
        <w:t>├── firmware/</w:t>
        <w:br/>
        <w:t>│   ├── esp32_test/</w:t>
        <w:br/>
        <w:t>│   │   └── esp32_test.ino</w:t>
        <w:br/>
        <w:t>│   ├── wifi_connection_test/</w:t>
        <w:br/>
        <w:t>│   ├── tracking_tag/</w:t>
        <w:br/>
        <w:t>│   └── anchor_node/</w:t>
        <w:br/>
        <w:t>├── data/</w:t>
        <w:br/>
        <w:t>│   └── raw/</w:t>
        <w:br/>
        <w:t>├── backend/</w:t>
        <w:br/>
        <w:t>├── ml/</w:t>
        <w:br/>
        <w:t>├── frontend/</w:t>
        <w:br/>
        <w:t>└── documentation/</w:t>
        <w:br/>
        <w:t xml:space="preserve">    ├── hardware_setup.md</w:t>
        <w:br/>
        <w:t xml:space="preserve">    └── test_results.csv</w:t>
      </w:r>
    </w:p>
    <w:tbl>
      <w:tblPr>
        <w:tblStyle w:val="TableGrid"/>
        <w:tblW w:type="auto" w:w="0"/>
        <w:jc w:val="center"/>
        <w:tblLook w:firstColumn="1" w:firstRow="1" w:lastColumn="0" w:lastRow="0" w:noHBand="0" w:noVBand="1" w:val="04A0"/>
      </w:tblPr>
      <w:tblGrid>
        <w:gridCol w:w="4997"/>
        <w:gridCol w:w="4997"/>
      </w:tblGrid>
      <w:tr>
        <w:tc>
          <w:tcPr>
            <w:tcW w:type="dxa" w:w="4997"/>
            <w:vAlign w:val="center"/>
          </w:tcPr>
          <w:p>
            <w:pPr>
              <w:shd w:fill="183A5A"/>
            </w:pPr>
            <w:r>
              <w:rPr>
                <w:b/>
                <w:color w:val="FFFFFF"/>
                <w:sz w:val="18"/>
              </w:rPr>
              <w:t>Directory</w:t>
            </w:r>
          </w:p>
        </w:tc>
        <w:tc>
          <w:tcPr>
            <w:tcW w:type="dxa" w:w="4997"/>
            <w:vAlign w:val="center"/>
          </w:tcPr>
          <w:p>
            <w:pPr>
              <w:shd w:fill="183A5A"/>
            </w:pPr>
            <w:r>
              <w:rPr>
                <w:b/>
                <w:color w:val="FFFFFF"/>
                <w:sz w:val="18"/>
              </w:rPr>
              <w:t>Purpose</w:t>
            </w:r>
          </w:p>
        </w:tc>
      </w:tr>
      <w:tr>
        <w:tc>
          <w:tcPr>
            <w:tcW w:type="dxa" w:w="4997"/>
            <w:vAlign w:val="center"/>
          </w:tcPr>
          <w:p>
            <w:r>
              <w:rPr>
                <w:sz w:val="17"/>
              </w:rPr>
              <w:t>firmware/esp32_test/</w:t>
            </w:r>
          </w:p>
        </w:tc>
        <w:tc>
          <w:tcPr>
            <w:tcW w:type="dxa" w:w="4997"/>
            <w:vAlign w:val="center"/>
          </w:tcPr>
          <w:p>
            <w:r>
              <w:rPr>
                <w:sz w:val="17"/>
              </w:rPr>
              <w:t>Stores the initial ESP32 test sketch</w:t>
            </w:r>
          </w:p>
        </w:tc>
      </w:tr>
      <w:tr>
        <w:tc>
          <w:tcPr>
            <w:tcW w:type="dxa" w:w="4997"/>
            <w:vAlign w:val="center"/>
            <w:shd w:fill="EEF3F7"/>
            <w:shd w:fill="EEF3F7"/>
          </w:tcPr>
          <w:p>
            <w:r>
              <w:rPr>
                <w:sz w:val="17"/>
              </w:rPr>
              <w:t>firmware/wifi_connection_test/</w:t>
            </w:r>
          </w:p>
        </w:tc>
        <w:tc>
          <w:tcPr>
            <w:tcW w:type="dxa" w:w="4997"/>
            <w:shd w:fill="EEF3F7"/>
            <w:vAlign w:val="center"/>
            <w:shd w:fill="EEF3F7"/>
          </w:tcPr>
          <w:p>
            <w:r>
              <w:rPr>
                <w:sz w:val="17"/>
              </w:rPr>
              <w:t>Reserved for Wi-Fi connectivity tests</w:t>
            </w:r>
          </w:p>
        </w:tc>
      </w:tr>
      <w:tr>
        <w:tc>
          <w:tcPr>
            <w:tcW w:type="dxa" w:w="4997"/>
            <w:vAlign w:val="center"/>
          </w:tcPr>
          <w:p>
            <w:r>
              <w:rPr>
                <w:sz w:val="17"/>
              </w:rPr>
              <w:t>firmware/tracking_tag/</w:t>
            </w:r>
          </w:p>
        </w:tc>
        <w:tc>
          <w:tcPr>
            <w:tcW w:type="dxa" w:w="4997"/>
            <w:vAlign w:val="center"/>
          </w:tcPr>
          <w:p>
            <w:r>
              <w:rPr>
                <w:sz w:val="17"/>
              </w:rPr>
              <w:t>Reserved for tracking-tag firmware</w:t>
            </w:r>
          </w:p>
        </w:tc>
      </w:tr>
      <w:tr>
        <w:tc>
          <w:tcPr>
            <w:tcW w:type="dxa" w:w="4997"/>
            <w:vAlign w:val="center"/>
            <w:shd w:fill="EEF3F7"/>
            <w:shd w:fill="EEF3F7"/>
          </w:tcPr>
          <w:p>
            <w:r>
              <w:rPr>
                <w:sz w:val="17"/>
              </w:rPr>
              <w:t>firmware/anchor_node/</w:t>
            </w:r>
          </w:p>
        </w:tc>
        <w:tc>
          <w:tcPr>
            <w:tcW w:type="dxa" w:w="4997"/>
            <w:shd w:fill="EEF3F7"/>
            <w:vAlign w:val="center"/>
            <w:shd w:fill="EEF3F7"/>
          </w:tcPr>
          <w:p>
            <w:r>
              <w:rPr>
                <w:sz w:val="17"/>
              </w:rPr>
              <w:t>Reserved for anchor scanning firmware</w:t>
            </w:r>
          </w:p>
        </w:tc>
      </w:tr>
      <w:tr>
        <w:tc>
          <w:tcPr>
            <w:tcW w:type="dxa" w:w="4997"/>
            <w:vAlign w:val="center"/>
          </w:tcPr>
          <w:p>
            <w:r>
              <w:rPr>
                <w:sz w:val="17"/>
              </w:rPr>
              <w:t>data/raw/</w:t>
            </w:r>
          </w:p>
        </w:tc>
        <w:tc>
          <w:tcPr>
            <w:tcW w:type="dxa" w:w="4997"/>
            <w:vAlign w:val="center"/>
          </w:tcPr>
          <w:p>
            <w:r>
              <w:rPr>
                <w:sz w:val="17"/>
              </w:rPr>
              <w:t>Stores original RSSI measurements</w:t>
            </w:r>
          </w:p>
        </w:tc>
      </w:tr>
      <w:tr>
        <w:tc>
          <w:tcPr>
            <w:tcW w:type="dxa" w:w="4997"/>
            <w:vAlign w:val="center"/>
            <w:shd w:fill="EEF3F7"/>
            <w:shd w:fill="EEF3F7"/>
          </w:tcPr>
          <w:p>
            <w:r>
              <w:rPr>
                <w:sz w:val="17"/>
              </w:rPr>
              <w:t>backend/</w:t>
            </w:r>
          </w:p>
        </w:tc>
        <w:tc>
          <w:tcPr>
            <w:tcW w:type="dxa" w:w="4997"/>
            <w:shd w:fill="EEF3F7"/>
            <w:vAlign w:val="center"/>
            <w:shd w:fill="EEF3F7"/>
          </w:tcPr>
          <w:p>
            <w:r>
              <w:rPr>
                <w:sz w:val="17"/>
              </w:rPr>
              <w:t>Reserved for data processing and communication services</w:t>
            </w:r>
          </w:p>
        </w:tc>
      </w:tr>
      <w:tr>
        <w:tc>
          <w:tcPr>
            <w:tcW w:type="dxa" w:w="4997"/>
            <w:vAlign w:val="center"/>
          </w:tcPr>
          <w:p>
            <w:r>
              <w:rPr>
                <w:sz w:val="17"/>
              </w:rPr>
              <w:t>ml/</w:t>
            </w:r>
          </w:p>
        </w:tc>
        <w:tc>
          <w:tcPr>
            <w:tcW w:type="dxa" w:w="4997"/>
            <w:vAlign w:val="center"/>
          </w:tcPr>
          <w:p>
            <w:r>
              <w:rPr>
                <w:sz w:val="17"/>
              </w:rPr>
              <w:t>Reserved for positioning and anomaly-detection models</w:t>
            </w:r>
          </w:p>
        </w:tc>
      </w:tr>
      <w:tr>
        <w:tc>
          <w:tcPr>
            <w:tcW w:type="dxa" w:w="4997"/>
            <w:vAlign w:val="center"/>
            <w:shd w:fill="EEF3F7"/>
            <w:shd w:fill="EEF3F7"/>
          </w:tcPr>
          <w:p>
            <w:r>
              <w:rPr>
                <w:sz w:val="17"/>
              </w:rPr>
              <w:t>frontend/</w:t>
            </w:r>
          </w:p>
        </w:tc>
        <w:tc>
          <w:tcPr>
            <w:tcW w:type="dxa" w:w="4997"/>
            <w:shd w:fill="EEF3F7"/>
            <w:vAlign w:val="center"/>
            <w:shd w:fill="EEF3F7"/>
          </w:tcPr>
          <w:p>
            <w:r>
              <w:rPr>
                <w:sz w:val="17"/>
              </w:rPr>
              <w:t>Reserved for the monitoring dashboard</w:t>
            </w:r>
          </w:p>
        </w:tc>
      </w:tr>
      <w:tr>
        <w:tc>
          <w:tcPr>
            <w:tcW w:type="dxa" w:w="4997"/>
            <w:vAlign w:val="center"/>
          </w:tcPr>
          <w:p>
            <w:r>
              <w:rPr>
                <w:sz w:val="17"/>
              </w:rPr>
              <w:t>documentation/</w:t>
            </w:r>
          </w:p>
        </w:tc>
        <w:tc>
          <w:tcPr>
            <w:tcW w:type="dxa" w:w="4997"/>
            <w:vAlign w:val="center"/>
          </w:tcPr>
          <w:p>
            <w:r>
              <w:rPr>
                <w:sz w:val="17"/>
              </w:rPr>
              <w:t>Stores hardware configuration and test results</w:t>
            </w:r>
          </w:p>
        </w:tc>
      </w:tr>
    </w:tbl>
    <w:p/>
    <w:p>
      <w:r>
        <w:t>This structure is the proposed organization plan; its creation on the computer should be checked separately.</w:t>
      </w:r>
    </w:p>
    <w:p>
      <w:pPr>
        <w:pStyle w:val="Heading1"/>
      </w:pPr>
      <w:r>
        <w:t>7. Planning and Design Outcomes</w:t>
      </w:r>
    </w:p>
    <w:p>
      <w:pPr>
        <w:pStyle w:val="ListBullet"/>
      </w:pPr>
      <w:r>
        <w:t>Hardware roles defined: one tracking tag and four anchor nodes have assigned device IDs.</w:t>
      </w:r>
    </w:p>
    <w:p>
      <w:pPr>
        <w:pStyle w:val="ListBullet"/>
      </w:pPr>
      <w:r>
        <w:t>Software requirements identified: Arduino IDE, ESP32 board support, USB connectivity, and Serial Monitor.</w:t>
      </w:r>
    </w:p>
    <w:p>
      <w:pPr>
        <w:pStyle w:val="ListBullet"/>
      </w:pPr>
      <w:r>
        <w:t>Initial firmware prepared: a basic program is ready to test compilation, uploading, and serial output.</w:t>
      </w:r>
    </w:p>
    <w:p>
      <w:pPr>
        <w:pStyle w:val="ListBullet"/>
      </w:pPr>
      <w:r>
        <w:t>Project structure designed: directories for firmware, data, backend, machine learning, frontend, and documentation have been planned.</w:t>
      </w:r>
    </w:p>
    <w:p>
      <w:r>
        <w:t>These are design and preparation outcomes. Physical installation, board detection, successful firmware upload, and serial output remain unverified until tested and recorded.</w:t>
      </w:r>
    </w:p>
    <w:p>
      <w:pPr>
        <w:pStyle w:val="Heading1"/>
      </w:pPr>
      <w:r>
        <w:t>8. Remaining Practical Work</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tcPr>
          <w:p>
            <w:pPr>
              <w:shd w:fill="183A5A"/>
            </w:pPr>
            <w:r>
              <w:rPr>
                <w:b/>
                <w:color w:val="FFFFFF"/>
                <w:sz w:val="18"/>
              </w:rPr>
              <w:t>Step</w:t>
            </w:r>
          </w:p>
        </w:tc>
        <w:tc>
          <w:tcPr>
            <w:tcW w:type="dxa" w:w="3331"/>
            <w:vAlign w:val="center"/>
          </w:tcPr>
          <w:p>
            <w:pPr>
              <w:shd w:fill="183A5A"/>
            </w:pPr>
            <w:r>
              <w:rPr>
                <w:b/>
                <w:color w:val="FFFFFF"/>
                <w:sz w:val="18"/>
              </w:rPr>
              <w:t>Task</w:t>
            </w:r>
          </w:p>
        </w:tc>
        <w:tc>
          <w:tcPr>
            <w:tcW w:type="dxa" w:w="3331"/>
            <w:vAlign w:val="center"/>
          </w:tcPr>
          <w:p>
            <w:pPr>
              <w:shd w:fill="183A5A"/>
            </w:pPr>
            <w:r>
              <w:rPr>
                <w:b/>
                <w:color w:val="FFFFFF"/>
                <w:sz w:val="18"/>
              </w:rPr>
              <w:t>Evidence to record</w:t>
            </w:r>
          </w:p>
        </w:tc>
      </w:tr>
      <w:tr>
        <w:tc>
          <w:tcPr>
            <w:tcW w:type="dxa" w:w="3331"/>
            <w:vAlign w:val="center"/>
          </w:tcPr>
          <w:p>
            <w:r>
              <w:rPr>
                <w:sz w:val="17"/>
              </w:rPr>
              <w:t>1</w:t>
            </w:r>
          </w:p>
        </w:tc>
        <w:tc>
          <w:tcPr>
            <w:tcW w:type="dxa" w:w="3331"/>
            <w:vAlign w:val="center"/>
          </w:tcPr>
          <w:p>
            <w:r>
              <w:rPr>
                <w:sz w:val="17"/>
              </w:rPr>
              <w:t>Verify the first ESP32 test</w:t>
            </w:r>
          </w:p>
        </w:tc>
        <w:tc>
          <w:tcPr>
            <w:tcW w:type="dxa" w:w="3331"/>
            <w:vAlign w:val="center"/>
          </w:tcPr>
          <w:p>
            <w:r>
              <w:rPr>
                <w:sz w:val="17"/>
              </w:rPr>
              <w:t>Selected board/COM port, upload result, Serial Monitor output</w:t>
            </w:r>
          </w:p>
        </w:tc>
      </w:tr>
      <w:tr>
        <w:tc>
          <w:tcPr>
            <w:tcW w:type="dxa" w:w="3331"/>
            <w:vAlign w:val="center"/>
            <w:shd w:fill="EEF3F7"/>
            <w:shd w:fill="EEF3F7"/>
            <w:shd w:fill="EEF3F7"/>
          </w:tcPr>
          <w:p>
            <w:r>
              <w:rPr>
                <w:sz w:val="17"/>
              </w:rPr>
              <w:t>2</w:t>
            </w:r>
          </w:p>
        </w:tc>
        <w:tc>
          <w:tcPr>
            <w:tcW w:type="dxa" w:w="3331"/>
            <w:shd w:fill="EEF3F7"/>
            <w:vAlign w:val="center"/>
            <w:shd w:fill="EEF3F7"/>
            <w:shd w:fill="EEF3F7"/>
          </w:tcPr>
          <w:p>
            <w:r>
              <w:rPr>
                <w:sz w:val="17"/>
              </w:rPr>
              <w:t>Test Wi-Fi connectivity</w:t>
            </w:r>
          </w:p>
        </w:tc>
        <w:tc>
          <w:tcPr>
            <w:tcW w:type="dxa" w:w="3331"/>
            <w:shd w:fill="EEF3F7"/>
            <w:shd w:fill="EEF3F7"/>
            <w:vAlign w:val="center"/>
            <w:shd w:fill="EEF3F7"/>
          </w:tcPr>
          <w:p>
            <w:r>
              <w:rPr>
                <w:sz w:val="17"/>
              </w:rPr>
              <w:t>Connection status and assigned IP address; keep credentials private</w:t>
            </w:r>
          </w:p>
        </w:tc>
      </w:tr>
      <w:tr>
        <w:tc>
          <w:tcPr>
            <w:tcW w:type="dxa" w:w="3331"/>
            <w:vAlign w:val="center"/>
          </w:tcPr>
          <w:p>
            <w:r>
              <w:rPr>
                <w:sz w:val="17"/>
              </w:rPr>
              <w:t>3</w:t>
            </w:r>
          </w:p>
        </w:tc>
        <w:tc>
          <w:tcPr>
            <w:tcW w:type="dxa" w:w="3331"/>
            <w:vAlign w:val="center"/>
          </w:tcPr>
          <w:p>
            <w:r>
              <w:rPr>
                <w:sz w:val="17"/>
              </w:rPr>
              <w:t>Configure TAG-01</w:t>
            </w:r>
          </w:p>
        </w:tc>
        <w:tc>
          <w:tcPr>
            <w:tcW w:type="dxa" w:w="3331"/>
            <w:vAlign w:val="center"/>
          </w:tcPr>
          <w:p>
            <w:r>
              <w:rPr>
                <w:sz w:val="17"/>
              </w:rPr>
              <w:t>Chosen discovery method and identifiable tag signal</w:t>
            </w:r>
          </w:p>
        </w:tc>
      </w:tr>
      <w:tr>
        <w:tc>
          <w:tcPr>
            <w:tcW w:type="dxa" w:w="3331"/>
            <w:vAlign w:val="center"/>
            <w:shd w:fill="EEF3F7"/>
            <w:shd w:fill="EEF3F7"/>
            <w:shd w:fill="EEF3F7"/>
          </w:tcPr>
          <w:p>
            <w:r>
              <w:rPr>
                <w:sz w:val="17"/>
              </w:rPr>
              <w:t>4</w:t>
            </w:r>
          </w:p>
        </w:tc>
        <w:tc>
          <w:tcPr>
            <w:tcW w:type="dxa" w:w="3331"/>
            <w:shd w:fill="EEF3F7"/>
            <w:vAlign w:val="center"/>
            <w:shd w:fill="EEF3F7"/>
            <w:shd w:fill="EEF3F7"/>
          </w:tcPr>
          <w:p>
            <w:r>
              <w:rPr>
                <w:sz w:val="17"/>
              </w:rPr>
              <w:t>Configure four anchors</w:t>
            </w:r>
          </w:p>
        </w:tc>
        <w:tc>
          <w:tcPr>
            <w:tcW w:type="dxa" w:w="3331"/>
            <w:shd w:fill="EEF3F7"/>
            <w:shd w:fill="EEF3F7"/>
            <w:vAlign w:val="center"/>
            <w:shd w:fill="EEF3F7"/>
          </w:tcPr>
          <w:p>
            <w:r>
              <w:rPr>
                <w:sz w:val="17"/>
              </w:rPr>
              <w:t>Anchor ID, detected tag identifier, RSSI, timestamp where supported</w:t>
            </w:r>
          </w:p>
        </w:tc>
      </w:tr>
      <w:tr>
        <w:tc>
          <w:tcPr>
            <w:tcW w:type="dxa" w:w="3331"/>
            <w:vAlign w:val="center"/>
          </w:tcPr>
          <w:p>
            <w:r>
              <w:rPr>
                <w:sz w:val="17"/>
              </w:rPr>
              <w:t>5</w:t>
            </w:r>
          </w:p>
        </w:tc>
        <w:tc>
          <w:tcPr>
            <w:tcW w:type="dxa" w:w="3331"/>
            <w:vAlign w:val="center"/>
          </w:tcPr>
          <w:p>
            <w:r>
              <w:rPr>
                <w:sz w:val="17"/>
              </w:rPr>
              <w:t>Validate detection</w:t>
            </w:r>
          </w:p>
        </w:tc>
        <w:tc>
          <w:tcPr>
            <w:tcW w:type="dxa" w:w="3331"/>
            <w:vAlign w:val="center"/>
          </w:tcPr>
          <w:p>
            <w:r>
              <w:rPr>
                <w:sz w:val="17"/>
              </w:rPr>
              <w:t>Repeatable observations at different locations and conditions</w:t>
            </w:r>
          </w:p>
        </w:tc>
      </w:tr>
      <w:tr>
        <w:tc>
          <w:tcPr>
            <w:tcW w:type="dxa" w:w="3331"/>
            <w:vAlign w:val="center"/>
            <w:shd w:fill="EEF3F7"/>
            <w:shd w:fill="EEF3F7"/>
            <w:shd w:fill="EEF3F7"/>
          </w:tcPr>
          <w:p>
            <w:r>
              <w:rPr>
                <w:sz w:val="17"/>
              </w:rPr>
              <w:t>6</w:t>
            </w:r>
          </w:p>
        </w:tc>
        <w:tc>
          <w:tcPr>
            <w:tcW w:type="dxa" w:w="3331"/>
            <w:shd w:fill="EEF3F7"/>
            <w:vAlign w:val="center"/>
            <w:shd w:fill="EEF3F7"/>
            <w:shd w:fill="EEF3F7"/>
          </w:tcPr>
          <w:p>
            <w:r>
              <w:rPr>
                <w:sz w:val="17"/>
              </w:rPr>
              <w:t>Save results</w:t>
            </w:r>
          </w:p>
        </w:tc>
        <w:tc>
          <w:tcPr>
            <w:tcW w:type="dxa" w:w="3331"/>
            <w:shd w:fill="EEF3F7"/>
            <w:shd w:fill="EEF3F7"/>
            <w:vAlign w:val="center"/>
            <w:shd w:fill="EEF3F7"/>
          </w:tcPr>
          <w:p>
            <w:r>
              <w:rPr>
                <w:sz w:val="17"/>
              </w:rPr>
              <w:t>Configuration, output, errors, fixes, and sample RSSI records</w:t>
            </w:r>
          </w:p>
        </w:tc>
      </w:tr>
    </w:tbl>
    <w:p/>
    <w:p>
      <w:r>
        <w:t>Technical note: connecting every board to the same Wi-Fi network does not automatically make each anchor detect the tag. The tag and anchor firmware must implement a compatible discovery and measurement method. The method should be selected after checking the ESP32 model and its supported Wi-Fi scanning capabilities.</w:t>
      </w:r>
    </w:p>
    <w:p>
      <w:pPr>
        <w:pStyle w:val="Heading1"/>
      </w:pPr>
      <w:r>
        <w:t>9. Final Phase Summary</w:t>
      </w:r>
    </w:p>
    <w:p>
      <w:r>
        <w:t>Module 1 defines the initial foundation for Sentinel-X. It assigns roles to five ESP32 boards, identifies the required development software, prepares an initial firmware test, and establishes a consistent project directory structure.</w:t>
      </w:r>
    </w:p>
    <w:p>
      <w:r>
        <w:t>The immediate milestone is to verify that one ESP32 can be programmed reliably through Arduino IDE. After that check passes, the project can progress to Wi-Fi connectivity, tracking-tag configuration, anchor scanning, RSSI collection, and dataset preparation.</w:t>
      </w:r>
    </w:p>
    <w:p>
      <w:r>
        <w:t>The intended output of this phase is a verified hardware setup with identifiable wireless devices and reproducible RSSI measurements. These measurements can support later indoor-positioning work using fingerprinting, filtering such as a Kalman filter, machine learning, and cybersecurity monitoring.</w:t>
      </w:r>
    </w:p>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pgBorders w:offsetFrom="page">
        <w:top w:val="single" w:sz="14" w:space="20" w:color="183A5A"/>
        <w:left w:val="single" w:sz="14" w:space="20" w:color="183A5A"/>
        <w:bottom w:val="single" w:sz="14" w:space="20" w:color="183A5A"/>
        <w:right w:val="single" w:sz="14" w:space="20" w:color="183A5A"/>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6E"/>
        <w:sz w:val="16"/>
      </w:rPr>
      <w:t>Sentinel-X • Module 1: IoT Hardware &amp; ESP32 Setup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183A5A"/>
        <w:sz w:val="16"/>
      </w:rPr>
      <w:t>SENTINEL-X  |  TECHNICAL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830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83A5A"/>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83A5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83A5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Sentinel-X — Wi-Fi-Based Indoor Asset Positioning System</dc:title>
  <dc:subject>Module 1: IoT Hardware &amp; ESP32 Setup</dc:subject>
  <dc:creator>Sentinel-X Project Team</dc:creator>
  <cp:keywords>Sentinel-X, ESP32, IoT, indoor positioning, RSSI, Wi-Fi</cp:keywords>
  <dc:description>generated by python-docx</dc:description>
  <cp:lastModifiedBy/>
  <cp:revision>1</cp:revision>
  <dcterms:created xsi:type="dcterms:W3CDTF">2013-12-23T23:15:00Z</dcterms:created>
  <dcterms:modified xsi:type="dcterms:W3CDTF">2013-12-23T23:15:00Z</dcterms:modified>
  <cp:category/>
</cp:coreProperties>
</file>