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57" w:before="33" w:after="0"/>
        <w:rPr/>
      </w:pPr>
      <w:r>
        <w:rPr/>
        <w:t>Project Design Phase Proposed</w:t>
      </w:r>
      <w:r>
        <w:rPr>
          <w:spacing w:val="-14"/>
        </w:rPr>
        <w:t xml:space="preserve"> </w:t>
      </w:r>
      <w:r>
        <w:rPr/>
        <w:t>Solution</w:t>
      </w:r>
      <w:r>
        <w:rPr>
          <w:spacing w:val="-14"/>
        </w:rPr>
        <w:t xml:space="preserve"> </w:t>
      </w:r>
      <w:r>
        <w:rPr/>
        <w:t>Template</w:t>
      </w:r>
    </w:p>
    <w:p>
      <w:pPr>
        <w:pStyle w:val="BodyText"/>
        <w:spacing w:before="51" w:after="0"/>
        <w:rPr>
          <w:b/>
          <w:sz w:val="20"/>
        </w:rPr>
      </w:pPr>
      <w:r>
        <w:rPr>
          <w:b/>
          <w:sz w:val="20"/>
        </w:rPr>
      </w:r>
    </w:p>
    <w:tbl>
      <w:tblPr>
        <w:tblW w:w="9033" w:type="dxa"/>
        <w:jc w:val="start"/>
        <w:tblInd w:w="33" w:type="dxa"/>
        <w:tblLayout w:type="fixed"/>
        <w:tblCellMar>
          <w:top w:w="0" w:type="dxa"/>
          <w:start w:w="5" w:type="dxa"/>
          <w:bottom w:w="0" w:type="dxa"/>
          <w:end w:w="5" w:type="dxa"/>
        </w:tblCellMar>
        <w:tblLook w:firstRow="1" w:noVBand="0" w:lastRow="1" w:firstColumn="1" w:lastColumn="1" w:noHBand="0" w:val="01e0"/>
      </w:tblPr>
      <w:tblGrid>
        <w:gridCol w:w="4695"/>
        <w:gridCol w:w="4338"/>
      </w:tblGrid>
      <w:tr>
        <w:trPr>
          <w:trHeight w:val="268" w:hRule="atLeast"/>
        </w:trPr>
        <w:tc>
          <w:tcPr>
            <w:tcW w:w="4695"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pPr>
            <w:r>
              <w:rPr>
                <w:spacing w:val="-4"/>
              </w:rPr>
              <w:t>Date</w:t>
            </w:r>
          </w:p>
        </w:tc>
        <w:tc>
          <w:tcPr>
            <w:tcW w:w="4338" w:type="dxa"/>
            <w:tcBorders>
              <w:top w:val="single" w:sz="4" w:space="0" w:color="000000"/>
              <w:start w:val="single" w:sz="4" w:space="0" w:color="000000"/>
              <w:bottom w:val="single" w:sz="4" w:space="0" w:color="000000"/>
              <w:end w:val="single" w:sz="4" w:space="0" w:color="000000"/>
            </w:tcBorders>
          </w:tcPr>
          <w:p>
            <w:pPr>
              <w:pStyle w:val="BodyText"/>
              <w:spacing w:lineRule="exact" w:line="248"/>
              <w:ind w:start="108"/>
              <w:rPr>
                <w:spacing w:val="-4"/>
              </w:rPr>
            </w:pPr>
            <w:r>
              <w:rPr>
                <w:spacing w:val="-4"/>
              </w:rPr>
              <w:t>15 February 2026</w:t>
            </w:r>
          </w:p>
        </w:tc>
      </w:tr>
      <w:tr>
        <w:trPr>
          <w:trHeight w:val="268" w:hRule="atLeast"/>
        </w:trPr>
        <w:tc>
          <w:tcPr>
            <w:tcW w:w="4695"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pPr>
            <w:r>
              <w:rPr/>
              <w:t>Team</w:t>
            </w:r>
            <w:r>
              <w:rPr>
                <w:spacing w:val="-2"/>
              </w:rPr>
              <w:t xml:space="preserve"> </w:t>
            </w:r>
            <w:r>
              <w:rPr>
                <w:spacing w:val="-5"/>
              </w:rPr>
              <w:t>ID</w:t>
            </w:r>
          </w:p>
        </w:tc>
        <w:tc>
          <w:tcPr>
            <w:tcW w:w="433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rFonts w:ascii="Times New Roman" w:hAnsi="Times New Roman"/>
                <w:sz w:val="18"/>
              </w:rPr>
            </w:pPr>
            <w:r>
              <w:rPr>
                <w:rFonts w:ascii="verdana" w:hAnsi="verdana"/>
                <w:b w:val="false"/>
                <w:i w:val="false"/>
                <w:caps w:val="false"/>
                <w:smallCaps w:val="false"/>
                <w:color w:val="222222"/>
                <w:spacing w:val="0"/>
                <w:sz w:val="20"/>
              </w:rPr>
              <w:t>LTVIP2026TMIDS83387</w:t>
            </w:r>
            <w:r>
              <w:rPr>
                <w:rFonts w:ascii="Times New Roman" w:hAnsi="Times New Roman"/>
                <w:sz w:val="18"/>
              </w:rPr>
              <w:t xml:space="preserve"> </w:t>
            </w:r>
          </w:p>
        </w:tc>
      </w:tr>
      <w:tr>
        <w:trPr>
          <w:trHeight w:val="268" w:hRule="atLeast"/>
        </w:trPr>
        <w:tc>
          <w:tcPr>
            <w:tcW w:w="4695"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pPr>
            <w:r>
              <w:rPr/>
              <w:t>Project</w:t>
            </w:r>
            <w:r>
              <w:rPr>
                <w:spacing w:val="-8"/>
              </w:rPr>
              <w:t xml:space="preserve"> </w:t>
            </w:r>
            <w:r>
              <w:rPr>
                <w:spacing w:val="-4"/>
              </w:rPr>
              <w:t>Name</w:t>
            </w:r>
          </w:p>
        </w:tc>
        <w:tc>
          <w:tcPr>
            <w:tcW w:w="433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rFonts w:ascii="Arial" w:hAnsi="Arial" w:cs="Arial"/>
                <w:color w:val="222222"/>
                <w:shd w:fill="FFFFFF" w:val="clear"/>
              </w:rPr>
            </w:pPr>
            <w:r>
              <w:rPr>
                <w:rFonts w:ascii="Times New Roman" w:hAnsi="Times New Roman"/>
                <w:sz w:val="18"/>
              </w:rPr>
              <w:t xml:space="preserve"> </w:t>
            </w:r>
            <w:r>
              <w:rPr>
                <w:rFonts w:cs="Arial" w:ascii="Arial" w:hAnsi="Arial"/>
                <w:color w:val="222222"/>
                <w:shd w:fill="FFFFFF" w:val="clear"/>
              </w:rPr>
              <w:t>IntelliSQL: Intelligent SQL Querying with LLMs Using Gemini Pro</w:t>
            </w:r>
          </w:p>
        </w:tc>
      </w:tr>
      <w:tr>
        <w:trPr>
          <w:trHeight w:val="268" w:hRule="atLeast"/>
        </w:trPr>
        <w:tc>
          <w:tcPr>
            <w:tcW w:w="4695"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pPr>
            <w:r>
              <w:rPr/>
              <w:t>Maximum</w:t>
            </w:r>
            <w:r>
              <w:rPr>
                <w:spacing w:val="-6"/>
              </w:rPr>
              <w:t xml:space="preserve"> </w:t>
            </w:r>
            <w:r>
              <w:rPr>
                <w:spacing w:val="-2"/>
              </w:rPr>
              <w:t>Marks</w:t>
            </w:r>
          </w:p>
        </w:tc>
        <w:tc>
          <w:tcPr>
            <w:tcW w:w="4338"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8"/>
              <w:rPr/>
            </w:pPr>
            <w:r>
              <w:rPr/>
              <w:t>2</w:t>
            </w:r>
            <w:r>
              <w:rPr>
                <w:spacing w:val="1"/>
              </w:rPr>
              <w:t xml:space="preserve"> </w:t>
            </w:r>
            <w:r>
              <w:rPr>
                <w:spacing w:val="-2"/>
              </w:rPr>
              <w:t>Marks</w:t>
            </w:r>
          </w:p>
        </w:tc>
      </w:tr>
    </w:tbl>
    <w:p>
      <w:pPr>
        <w:pStyle w:val="BodyText"/>
        <w:spacing w:before="183" w:after="0"/>
        <w:rPr>
          <w:b/>
        </w:rPr>
      </w:pPr>
      <w:r>
        <w:rPr>
          <w:b/>
        </w:rPr>
      </w:r>
    </w:p>
    <w:p>
      <w:pPr>
        <w:pStyle w:val="Normal"/>
        <w:ind w:start="23"/>
        <w:rPr>
          <w:b/>
        </w:rPr>
      </w:pPr>
      <w:r>
        <w:rPr>
          <w:b/>
        </w:rPr>
        <w:t>Proposed</w:t>
      </w:r>
      <w:r>
        <w:rPr>
          <w:b/>
          <w:spacing w:val="-8"/>
        </w:rPr>
        <w:t xml:space="preserve"> </w:t>
      </w:r>
      <w:r>
        <w:rPr>
          <w:b/>
        </w:rPr>
        <w:t>Solution</w:t>
      </w:r>
      <w:r>
        <w:rPr>
          <w:b/>
          <w:spacing w:val="-8"/>
        </w:rPr>
        <w:t xml:space="preserve"> </w:t>
      </w:r>
      <w:r>
        <w:rPr>
          <w:b/>
          <w:spacing w:val="-2"/>
        </w:rPr>
        <w:t>Template:</w:t>
      </w:r>
    </w:p>
    <w:p>
      <w:pPr>
        <w:pStyle w:val="BodyText"/>
        <w:spacing w:before="180" w:after="0"/>
        <w:ind w:start="23"/>
        <w:rPr/>
      </w:pPr>
      <w:r>
        <w:rPr/>
        <w:t>Project</w:t>
      </w:r>
      <w:r>
        <w:rPr>
          <w:spacing w:val="-8"/>
        </w:rPr>
        <w:t xml:space="preserve"> </w:t>
      </w:r>
      <w:r>
        <w:rPr/>
        <w:t>team</w:t>
      </w:r>
      <w:r>
        <w:rPr>
          <w:spacing w:val="-4"/>
        </w:rPr>
        <w:t xml:space="preserve"> </w:t>
      </w:r>
      <w:r>
        <w:rPr/>
        <w:t>shall</w:t>
      </w:r>
      <w:r>
        <w:rPr>
          <w:spacing w:val="-5"/>
        </w:rPr>
        <w:t xml:space="preserve"> </w:t>
      </w:r>
      <w:r>
        <w:rPr/>
        <w:t>fill</w:t>
      </w:r>
      <w:r>
        <w:rPr>
          <w:spacing w:val="-4"/>
        </w:rPr>
        <w:t xml:space="preserve"> </w:t>
      </w:r>
      <w:r>
        <w:rPr/>
        <w:t>the</w:t>
      </w:r>
      <w:r>
        <w:rPr>
          <w:spacing w:val="-6"/>
        </w:rPr>
        <w:t xml:space="preserve"> </w:t>
      </w:r>
      <w:r>
        <w:rPr/>
        <w:t>following</w:t>
      </w:r>
      <w:r>
        <w:rPr>
          <w:spacing w:val="-5"/>
        </w:rPr>
        <w:t xml:space="preserve"> </w:t>
      </w:r>
      <w:r>
        <w:rPr/>
        <w:t>information</w:t>
      </w:r>
      <w:r>
        <w:rPr>
          <w:spacing w:val="-5"/>
        </w:rPr>
        <w:t xml:space="preserve"> </w:t>
      </w:r>
      <w:r>
        <w:rPr/>
        <w:t>in</w:t>
      </w:r>
      <w:r>
        <w:rPr>
          <w:spacing w:val="-3"/>
        </w:rPr>
        <w:t xml:space="preserve"> </w:t>
      </w:r>
      <w:r>
        <w:rPr/>
        <w:t>the</w:t>
      </w:r>
      <w:r>
        <w:rPr>
          <w:spacing w:val="-6"/>
        </w:rPr>
        <w:t xml:space="preserve"> </w:t>
      </w:r>
      <w:r>
        <w:rPr/>
        <w:t>proposed</w:t>
      </w:r>
      <w:r>
        <w:rPr>
          <w:spacing w:val="-3"/>
        </w:rPr>
        <w:t xml:space="preserve"> </w:t>
      </w:r>
      <w:r>
        <w:rPr/>
        <w:t>solution</w:t>
      </w:r>
      <w:r>
        <w:rPr>
          <w:spacing w:val="-7"/>
        </w:rPr>
        <w:t xml:space="preserve"> </w:t>
      </w:r>
      <w:r>
        <w:rPr>
          <w:spacing w:val="-2"/>
        </w:rPr>
        <w:t>template.</w:t>
      </w:r>
    </w:p>
    <w:p>
      <w:pPr>
        <w:pStyle w:val="BodyText"/>
        <w:rPr>
          <w:sz w:val="15"/>
        </w:rPr>
      </w:pPr>
      <w:r>
        <w:rPr>
          <w:sz w:val="15"/>
        </w:rPr>
      </w:r>
    </w:p>
    <w:tbl>
      <w:tblPr>
        <w:tblW w:w="9068" w:type="dxa"/>
        <w:jc w:val="start"/>
        <w:tblInd w:w="33" w:type="dxa"/>
        <w:tblLayout w:type="fixed"/>
        <w:tblCellMar>
          <w:top w:w="0" w:type="dxa"/>
          <w:start w:w="5" w:type="dxa"/>
          <w:bottom w:w="0" w:type="dxa"/>
          <w:end w:w="5" w:type="dxa"/>
        </w:tblCellMar>
        <w:tblLook w:firstRow="1" w:noVBand="0" w:lastRow="1" w:firstColumn="1" w:lastColumn="1" w:noHBand="0" w:val="01e0"/>
      </w:tblPr>
      <w:tblGrid>
        <w:gridCol w:w="902"/>
        <w:gridCol w:w="3658"/>
        <w:gridCol w:w="4508"/>
      </w:tblGrid>
      <w:tr>
        <w:trPr>
          <w:trHeight w:val="556"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296"/>
              <w:jc w:val="end"/>
              <w:rPr>
                <w:b/>
              </w:rPr>
            </w:pPr>
            <w:r>
              <w:rPr>
                <w:b/>
                <w:spacing w:val="-2"/>
              </w:rPr>
              <w:t>S.No.</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b/>
              </w:rPr>
            </w:pPr>
            <w:r>
              <w:rPr>
                <w:b/>
                <w:spacing w:val="-2"/>
              </w:rPr>
              <w:t>Parameter</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ind w:start="108"/>
              <w:rPr>
                <w:b/>
              </w:rPr>
            </w:pPr>
            <w:r>
              <w:rPr>
                <w:b/>
                <w:spacing w:val="-2"/>
              </w:rPr>
              <w:t>Description</w:t>
            </w:r>
          </w:p>
        </w:tc>
      </w:tr>
      <w:tr>
        <w:trPr>
          <w:trHeight w:val="816"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329"/>
              <w:jc w:val="end"/>
              <w:rPr/>
            </w:pPr>
            <w:r>
              <w:rPr>
                <w:spacing w:val="-5"/>
              </w:rPr>
              <w:t>1.</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105"/>
              <w:rPr/>
            </w:pPr>
            <w:r>
              <w:rPr>
                <w:color w:val="212121"/>
              </w:rPr>
              <w:t>Problem</w:t>
            </w:r>
            <w:r>
              <w:rPr>
                <w:color w:val="212121"/>
                <w:spacing w:val="-10"/>
              </w:rPr>
              <w:t xml:space="preserve"> </w:t>
            </w:r>
            <w:r>
              <w:rPr>
                <w:color w:val="212121"/>
              </w:rPr>
              <w:t>Statement</w:t>
            </w:r>
            <w:r>
              <w:rPr>
                <w:color w:val="212121"/>
                <w:spacing w:val="-10"/>
              </w:rPr>
              <w:t xml:space="preserve"> </w:t>
            </w:r>
            <w:r>
              <w:rPr>
                <w:color w:val="212121"/>
              </w:rPr>
              <w:t>(Problem</w:t>
            </w:r>
            <w:r>
              <w:rPr>
                <w:color w:val="212121"/>
                <w:spacing w:val="-9"/>
              </w:rPr>
              <w:t xml:space="preserve"> </w:t>
            </w:r>
            <w:r>
              <w:rPr>
                <w:color w:val="212121"/>
              </w:rPr>
              <w:t>to</w:t>
            </w:r>
            <w:r>
              <w:rPr>
                <w:color w:val="212121"/>
                <w:spacing w:val="-9"/>
              </w:rPr>
              <w:t xml:space="preserve"> </w:t>
            </w:r>
            <w:r>
              <w:rPr>
                <w:color w:val="212121"/>
              </w:rPr>
              <w:t xml:space="preserve">be </w:t>
            </w:r>
            <w:r>
              <w:rPr>
                <w:color w:val="212121"/>
                <w:spacing w:val="-2"/>
              </w:rPr>
              <w:t>solved)</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Non-technical users struggle to write SQL queries to retrieve data from databases. Complex syntax, joins, and schema structures make database access difficult, leading to dependency on developers and delays in decision-making.</w:t>
            </w:r>
          </w:p>
          <w:p>
            <w:pPr>
              <w:pStyle w:val="TableParagraph"/>
              <w:spacing w:lineRule="auto" w:line="240"/>
              <w:rPr>
                <w:rFonts w:ascii="Times New Roman" w:hAnsi="Times New Roman"/>
              </w:rPr>
            </w:pPr>
            <w:r>
              <w:rPr>
                <w:rFonts w:ascii="Times New Roman" w:hAnsi="Times New Roman"/>
              </w:rPr>
            </w:r>
          </w:p>
        </w:tc>
      </w:tr>
      <w:tr>
        <w:trPr>
          <w:trHeight w:val="817"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1" w:after="0"/>
              <w:ind w:end="329"/>
              <w:jc w:val="end"/>
              <w:rPr/>
            </w:pPr>
            <w:r>
              <w:rPr>
                <w:spacing w:val="-5"/>
              </w:rPr>
              <w:t>2.</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pPr>
            <w:r>
              <w:rPr>
                <w:color w:val="212121"/>
              </w:rPr>
              <w:t>Idea</w:t>
            </w:r>
            <w:r>
              <w:rPr>
                <w:color w:val="212121"/>
                <w:spacing w:val="-4"/>
              </w:rPr>
              <w:t xml:space="preserve"> </w:t>
            </w:r>
            <w:r>
              <w:rPr>
                <w:color w:val="212121"/>
              </w:rPr>
              <w:t>/</w:t>
            </w:r>
            <w:r>
              <w:rPr>
                <w:color w:val="212121"/>
                <w:spacing w:val="-2"/>
              </w:rPr>
              <w:t xml:space="preserve"> </w:t>
            </w:r>
            <w:r>
              <w:rPr>
                <w:color w:val="212121"/>
              </w:rPr>
              <w:t>Solution</w:t>
            </w:r>
            <w:r>
              <w:rPr>
                <w:color w:val="212121"/>
                <w:spacing w:val="-4"/>
              </w:rPr>
              <w:t xml:space="preserve"> </w:t>
            </w:r>
            <w:r>
              <w:rPr>
                <w:color w:val="212121"/>
                <w:spacing w:val="-2"/>
              </w:rPr>
              <w:t>description</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IntelliSQL is an AI-powered web application that converts natural language queries into accurate SQL statements using Large Language Models. Users can type questions in simple English, and the system generates, executes, and displays the SQL results automatically.</w:t>
            </w:r>
          </w:p>
          <w:p>
            <w:pPr>
              <w:pStyle w:val="TableParagraph"/>
              <w:spacing w:lineRule="auto" w:line="240"/>
              <w:rPr>
                <w:rFonts w:ascii="Times New Roman" w:hAnsi="Times New Roman"/>
              </w:rPr>
            </w:pPr>
            <w:r>
              <w:rPr>
                <w:rFonts w:ascii="Times New Roman" w:hAnsi="Times New Roman"/>
              </w:rPr>
            </w:r>
          </w:p>
        </w:tc>
      </w:tr>
      <w:tr>
        <w:trPr>
          <w:trHeight w:val="786"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329"/>
              <w:jc w:val="end"/>
              <w:rPr/>
            </w:pPr>
            <w:r>
              <w:rPr>
                <w:spacing w:val="-5"/>
              </w:rPr>
              <w:t>3.</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pPr>
            <w:r>
              <w:rPr>
                <w:color w:val="212121"/>
              </w:rPr>
              <w:t>Novelty</w:t>
            </w:r>
            <w:r>
              <w:rPr>
                <w:color w:val="212121"/>
                <w:spacing w:val="-3"/>
              </w:rPr>
              <w:t xml:space="preserve"> </w:t>
            </w:r>
            <w:r>
              <w:rPr>
                <w:color w:val="212121"/>
              </w:rPr>
              <w:t>/</w:t>
            </w:r>
            <w:r>
              <w:rPr>
                <w:color w:val="212121"/>
                <w:spacing w:val="-2"/>
              </w:rPr>
              <w:t xml:space="preserve"> Uniqueness</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Unlike traditional database tools, IntelliSQL allows users to interact with databases without learning SQL. It combines natural language processing with real-time SQL generation and error explanation, making database interaction simple and intelligent.</w:t>
            </w:r>
          </w:p>
          <w:p>
            <w:pPr>
              <w:pStyle w:val="TableParagraph"/>
              <w:spacing w:lineRule="auto" w:line="240"/>
              <w:rPr>
                <w:rFonts w:ascii="Times New Roman" w:hAnsi="Times New Roman"/>
              </w:rPr>
            </w:pPr>
            <w:r>
              <w:rPr>
                <w:rFonts w:ascii="Times New Roman" w:hAnsi="Times New Roman"/>
              </w:rPr>
            </w:r>
          </w:p>
        </w:tc>
      </w:tr>
      <w:tr>
        <w:trPr>
          <w:trHeight w:val="817"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329"/>
              <w:jc w:val="end"/>
              <w:rPr/>
            </w:pPr>
            <w:r>
              <w:rPr>
                <w:spacing w:val="-5"/>
              </w:rPr>
              <w:t>4.</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pPr>
            <w:r>
              <w:rPr>
                <w:color w:val="212121"/>
              </w:rPr>
              <w:t>Social</w:t>
            </w:r>
            <w:r>
              <w:rPr>
                <w:color w:val="212121"/>
                <w:spacing w:val="-5"/>
              </w:rPr>
              <w:t xml:space="preserve"> </w:t>
            </w:r>
            <w:r>
              <w:rPr>
                <w:color w:val="212121"/>
              </w:rPr>
              <w:t>Impact</w:t>
            </w:r>
            <w:r>
              <w:rPr>
                <w:color w:val="212121"/>
                <w:spacing w:val="-5"/>
              </w:rPr>
              <w:t xml:space="preserve"> </w:t>
            </w:r>
            <w:r>
              <w:rPr>
                <w:color w:val="212121"/>
              </w:rPr>
              <w:t>/</w:t>
            </w:r>
            <w:r>
              <w:rPr>
                <w:color w:val="212121"/>
                <w:spacing w:val="-3"/>
              </w:rPr>
              <w:t xml:space="preserve"> </w:t>
            </w:r>
            <w:r>
              <w:rPr>
                <w:color w:val="212121"/>
              </w:rPr>
              <w:t>Customer</w:t>
            </w:r>
            <w:r>
              <w:rPr>
                <w:color w:val="212121"/>
                <w:spacing w:val="-3"/>
              </w:rPr>
              <w:t xml:space="preserve"> </w:t>
            </w:r>
            <w:r>
              <w:rPr>
                <w:color w:val="212121"/>
                <w:spacing w:val="-2"/>
              </w:rPr>
              <w:t>Satisfaction</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The solution empowers non-technical users to access data independently, improves productivity, reduces frustration, and enables faster data-driven decision-making in organizations.</w:t>
            </w:r>
          </w:p>
          <w:p>
            <w:pPr>
              <w:pStyle w:val="TableParagraph"/>
              <w:spacing w:lineRule="auto" w:line="240"/>
              <w:rPr>
                <w:rFonts w:ascii="Times New Roman" w:hAnsi="Times New Roman"/>
              </w:rPr>
            </w:pPr>
            <w:r>
              <w:rPr>
                <w:rFonts w:ascii="Times New Roman" w:hAnsi="Times New Roman"/>
              </w:rPr>
            </w:r>
          </w:p>
        </w:tc>
      </w:tr>
      <w:tr>
        <w:trPr>
          <w:trHeight w:val="816"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329"/>
              <w:jc w:val="end"/>
              <w:rPr/>
            </w:pPr>
            <w:r>
              <w:rPr>
                <w:spacing w:val="-5"/>
              </w:rPr>
              <w:t>5.</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pPr>
            <w:r>
              <w:rPr>
                <w:color w:val="212121"/>
              </w:rPr>
              <w:t>Business</w:t>
            </w:r>
            <w:r>
              <w:rPr>
                <w:color w:val="212121"/>
                <w:spacing w:val="-5"/>
              </w:rPr>
              <w:t xml:space="preserve"> </w:t>
            </w:r>
            <w:r>
              <w:rPr>
                <w:color w:val="212121"/>
              </w:rPr>
              <w:t>Model</w:t>
            </w:r>
            <w:r>
              <w:rPr>
                <w:color w:val="212121"/>
                <w:spacing w:val="-8"/>
              </w:rPr>
              <w:t xml:space="preserve"> </w:t>
            </w:r>
            <w:r>
              <w:rPr>
                <w:color w:val="212121"/>
              </w:rPr>
              <w:t>(Revenue</w:t>
            </w:r>
            <w:r>
              <w:rPr>
                <w:color w:val="212121"/>
                <w:spacing w:val="-9"/>
              </w:rPr>
              <w:t xml:space="preserve"> </w:t>
            </w:r>
            <w:r>
              <w:rPr>
                <w:color w:val="212121"/>
                <w:spacing w:val="-2"/>
              </w:rPr>
              <w:t>Model)</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Subscription-based SaaS model for organizations, premium features for advanced analytics, and enterprise licensing for large companies.</w:t>
            </w:r>
          </w:p>
          <w:p>
            <w:pPr>
              <w:pStyle w:val="TableParagraph"/>
              <w:spacing w:lineRule="auto" w:line="240"/>
              <w:rPr>
                <w:rFonts w:ascii="Times New Roman" w:hAnsi="Times New Roman"/>
              </w:rPr>
            </w:pPr>
            <w:r>
              <w:rPr>
                <w:rFonts w:ascii="Times New Roman" w:hAnsi="Times New Roman"/>
              </w:rPr>
            </w:r>
          </w:p>
        </w:tc>
      </w:tr>
      <w:tr>
        <w:trPr>
          <w:trHeight w:val="817" w:hRule="atLeast"/>
        </w:trPr>
        <w:tc>
          <w:tcPr>
            <w:tcW w:w="902" w:type="dxa"/>
            <w:tcBorders>
              <w:top w:val="single" w:sz="4" w:space="0" w:color="000000"/>
              <w:start w:val="single" w:sz="4" w:space="0" w:color="000000"/>
              <w:bottom w:val="single" w:sz="4" w:space="0" w:color="000000"/>
              <w:end w:val="single" w:sz="4" w:space="0" w:color="000000"/>
            </w:tcBorders>
          </w:tcPr>
          <w:p>
            <w:pPr>
              <w:pStyle w:val="TableParagraph"/>
              <w:ind w:end="329"/>
              <w:jc w:val="end"/>
              <w:rPr/>
            </w:pPr>
            <w:r>
              <w:rPr>
                <w:spacing w:val="-5"/>
              </w:rPr>
              <w:t>6.</w:t>
            </w:r>
          </w:p>
        </w:tc>
        <w:tc>
          <w:tcPr>
            <w:tcW w:w="3658" w:type="dxa"/>
            <w:tcBorders>
              <w:top w:val="single" w:sz="4" w:space="0" w:color="000000"/>
              <w:start w:val="single" w:sz="4" w:space="0" w:color="000000"/>
              <w:bottom w:val="single" w:sz="4" w:space="0" w:color="000000"/>
              <w:end w:val="single" w:sz="4" w:space="0" w:color="000000"/>
            </w:tcBorders>
          </w:tcPr>
          <w:p>
            <w:pPr>
              <w:pStyle w:val="TableParagraph"/>
              <w:ind w:start="105"/>
              <w:rPr/>
            </w:pPr>
            <w:r>
              <w:rPr>
                <w:color w:val="212121"/>
              </w:rPr>
              <w:t>Scalability</w:t>
            </w:r>
            <w:r>
              <w:rPr>
                <w:color w:val="212121"/>
                <w:spacing w:val="-5"/>
              </w:rPr>
              <w:t xml:space="preserve"> </w:t>
            </w:r>
            <w:r>
              <w:rPr>
                <w:color w:val="212121"/>
              </w:rPr>
              <w:t>of</w:t>
            </w:r>
            <w:r>
              <w:rPr>
                <w:color w:val="212121"/>
                <w:spacing w:val="-2"/>
              </w:rPr>
              <w:t xml:space="preserve"> </w:t>
            </w:r>
            <w:r>
              <w:rPr>
                <w:color w:val="212121"/>
              </w:rPr>
              <w:t>the</w:t>
            </w:r>
            <w:r>
              <w:rPr>
                <w:color w:val="212121"/>
                <w:spacing w:val="-2"/>
              </w:rPr>
              <w:t xml:space="preserve"> Solution</w:t>
            </w:r>
          </w:p>
        </w:tc>
        <w:tc>
          <w:tcPr>
            <w:tcW w:w="4508"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pPr>
            <w:r>
              <w:rPr>
                <w:rFonts w:ascii="Times New Roman" w:hAnsi="Times New Roman"/>
              </w:rPr>
              <w:t xml:space="preserve"> </w:t>
            </w:r>
            <w:r>
              <w:rPr/>
              <w:t>The system follows a cloud-based 3-tier architecture, allowing it to handle increasing users and database queries efficiently without performance degradation.</w:t>
            </w:r>
          </w:p>
          <w:p>
            <w:pPr>
              <w:pStyle w:val="TableParagraph"/>
              <w:spacing w:lineRule="auto" w:line="240"/>
              <w:rPr>
                <w:rFonts w:ascii="Times New Roman" w:hAnsi="Times New Roman"/>
              </w:rPr>
            </w:pPr>
            <w:r>
              <w:rPr>
                <w:rFonts w:ascii="Times New Roman" w:hAnsi="Times New Roman"/>
              </w:rPr>
            </w:r>
            <w:bookmarkStart w:id="0" w:name="_GoBack"/>
            <w:bookmarkStart w:id="1" w:name="_GoBack"/>
            <w:bookmarkEnd w:id="1"/>
          </w:p>
        </w:tc>
      </w:tr>
    </w:tbl>
    <w:p>
      <w:pPr>
        <w:pStyle w:val="Normal"/>
        <w:rPr/>
      </w:pPr>
      <w:r>
        <w:rPr/>
      </w:r>
    </w:p>
    <w:sectPr>
      <w:type w:val="nextPage"/>
      <w:pgSz w:w="11906" w:h="16838"/>
      <w:pgMar w:left="1417" w:right="1275" w:gutter="0" w:header="0" w:top="8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auto"/>
    <w:pitch w:val="default"/>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33" w:after="0"/>
      <w:ind w:hanging="1" w:start="3122" w:end="3263"/>
      <w:jc w:val="center"/>
    </w:pPr>
    <w:rPr>
      <w:b/>
      <w:bCs/>
      <w:sz w:val="24"/>
      <w:szCs w:val="2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spacing w:lineRule="exact" w:line="268"/>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LibreOffice/25.8.4.2$Windows_X86_64 LibreOffice_project/290daaa01b999472f0c7a3890eb6a550fd74c6df</Application>
  <AppVersion>15.0000</AppVersion>
  <Pages>1</Pages>
  <Words>234</Words>
  <Characters>1530</Characters>
  <CharactersWithSpaces>1740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2026-02-14T17:08:00Z</dcterms:created>
  <dc:creator>Amarender Katkam</dc:creator>
  <dc:description/>
  <dc:language>en-IN</dc:language>
  <cp:lastModifiedBy/>
  <dcterms:modified xsi:type="dcterms:W3CDTF">2026-02-15T21:19:05Z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