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Data Analysis and Forecast Methodology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t>Data Dictionary</w:t>
      </w:r>
    </w:p>
    <w:p/>
    <w:p>
      <w:pPr>
        <w:pStyle w:val="Heading1"/>
      </w:pPr>
      <w:r>
        <w:rPr>
          <w:color w:val="1E3A8A"/>
        </w:rPr>
        <w:t>Data Dictionary</w:t>
      </w:r>
    </w:p>
    <w:p/>
    <w:p>
      <w:pPr>
        <w:pStyle w:val="Heading2"/>
      </w:pPr>
      <w:r>
        <w:t>Source Datasets</w:t>
      </w:r>
    </w:p>
    <w:p/>
    <w:p>
      <w:pPr>
        <w:pStyle w:val="Heading3"/>
      </w:pPr>
      <w:r>
        <w:t>FUELHH — Actual Generation by Fuel Type</w:t>
      </w:r>
    </w:p>
    <w:p/>
    <w:p>
      <w:r/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DC2626"/>
          <w:sz w:val="20"/>
        </w:rPr>
        <w:t>GET https://data.elexon.co.uk/bmrs/api/v1/datasets/FUELHH/stream</w:t>
      </w:r>
      <w:r/>
    </w:p>
    <w:p/>
    <w:p>
      <w:r/>
      <w:r>
        <w:rPr>
          <w:b/>
        </w:rPr>
        <w:t>Fields: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1728"/>
          </w:tcPr>
          <w:p>
            <w:r>
              <w:t>`dataset`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Dataset identifier</w:t>
            </w:r>
          </w:p>
        </w:tc>
        <w:tc>
          <w:tcPr>
            <w:tcW w:type="dxa" w:w="1728"/>
          </w:tcPr>
          <w:p>
            <w:r>
              <w:t>`"FUELHH"`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`publishTime`</w:t>
            </w:r>
          </w:p>
        </w:tc>
        <w:tc>
          <w:tcPr>
            <w:tcW w:type="dxa" w:w="1728"/>
          </w:tcPr>
          <w:p>
            <w:r>
              <w:t>ISO datetime (UTC)</w:t>
            </w:r>
          </w:p>
        </w:tc>
        <w:tc>
          <w:tcPr>
            <w:tcW w:type="dxa" w:w="1728"/>
          </w:tcPr>
          <w:p>
            <w:r>
              <w:t>When record was published</w:t>
            </w:r>
          </w:p>
        </w:tc>
        <w:tc>
          <w:tcPr>
            <w:tcW w:type="dxa" w:w="1728"/>
          </w:tcPr>
          <w:p>
            <w:r>
              <w:t>`"2026-01-15T00:30:00Z"`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`startTime`</w:t>
            </w:r>
          </w:p>
        </w:tc>
        <w:tc>
          <w:tcPr>
            <w:tcW w:type="dxa" w:w="1728"/>
          </w:tcPr>
          <w:p>
            <w:r>
              <w:t>ISO datetime (UTC)</w:t>
            </w:r>
          </w:p>
        </w:tc>
        <w:tc>
          <w:tcPr>
            <w:tcW w:type="dxa" w:w="1728"/>
          </w:tcPr>
          <w:p>
            <w:r>
              <w:t>Start of settlement period</w:t>
            </w:r>
          </w:p>
        </w:tc>
        <w:tc>
          <w:tcPr>
            <w:tcW w:type="dxa" w:w="1728"/>
          </w:tcPr>
          <w:p>
            <w:r>
              <w:t>`"2026-01-15T00:00:00Z"`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`settlementDate`</w:t>
            </w:r>
          </w:p>
        </w:tc>
        <w:tc>
          <w:tcPr>
            <w:tcW w:type="dxa" w:w="1728"/>
          </w:tcPr>
          <w:p>
            <w:r>
              <w:t>date (YYYY-MM-DD)</w:t>
            </w:r>
          </w:p>
        </w:tc>
        <w:tc>
          <w:tcPr>
            <w:tcW w:type="dxa" w:w="1728"/>
          </w:tcPr>
          <w:p>
            <w:r>
              <w:t>GB settlement date</w:t>
            </w:r>
          </w:p>
        </w:tc>
        <w:tc>
          <w:tcPr>
            <w:tcW w:type="dxa" w:w="1728"/>
          </w:tcPr>
          <w:p>
            <w:r>
              <w:t>`"2026-01-15"`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`settlementPeriod`</w:t>
            </w:r>
          </w:p>
        </w:tc>
        <w:tc>
          <w:tcPr>
            <w:tcW w:type="dxa" w:w="1728"/>
          </w:tcPr>
          <w:p>
            <w:r>
              <w:t>integer (1-48)</w:t>
            </w:r>
          </w:p>
        </w:tc>
        <w:tc>
          <w:tcPr>
            <w:tcW w:type="dxa" w:w="1728"/>
          </w:tcPr>
          <w:p>
            <w:r>
              <w:t>Half-hour period index</w:t>
            </w:r>
          </w:p>
        </w:tc>
        <w:tc>
          <w:tcPr>
            <w:tcW w:type="dxa" w:w="1728"/>
          </w:tcPr>
          <w:p>
            <w:r>
              <w:t>`1`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`fuelType`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Fuel type code</w:t>
            </w:r>
          </w:p>
        </w:tc>
        <w:tc>
          <w:tcPr>
            <w:tcW w:type="dxa" w:w="1728"/>
          </w:tcPr>
          <w:p>
            <w:r>
              <w:t>`"WIND"`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`generation`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Generated power</w:t>
            </w:r>
          </w:p>
        </w:tc>
        <w:tc>
          <w:tcPr>
            <w:tcW w:type="dxa" w:w="1728"/>
          </w:tcPr>
          <w:p>
            <w:r>
              <w:t>`14969`</w:t>
            </w:r>
          </w:p>
        </w:tc>
        <w:tc>
          <w:tcPr>
            <w:tcW w:type="dxa" w:w="1728"/>
          </w:tcPr>
          <w:p>
            <w:r>
              <w:t>MW</w:t>
            </w:r>
          </w:p>
        </w:tc>
      </w:tr>
    </w:tbl>
    <w:p/>
    <w:p/>
    <w:p>
      <w:r/>
      <w:r>
        <w:rPr>
          <w:b/>
        </w:rPr>
        <w:t>API Parameters:</w:t>
      </w:r>
      <w:r/>
    </w:p>
    <w:p>
      <w:pPr>
        <w:pStyle w:val="ListBullet"/>
      </w:pPr>
      <w:r>
        <w:t>`settlementDateFrom` (YYYY-MM-DD) — Start date filter</w:t>
      </w:r>
    </w:p>
    <w:p>
      <w:pPr>
        <w:pStyle w:val="ListBullet"/>
      </w:pPr>
      <w:r>
        <w:t>`settlementDateTo` (YYYY-MM-DD) — End date filter</w:t>
      </w:r>
    </w:p>
    <w:p>
      <w:pPr>
        <w:pStyle w:val="ListBullet"/>
      </w:pPr>
      <w:r>
        <w:t>`fuelType` — Filter by fuel type (e.g., `WIND`)</w:t>
      </w:r>
    </w:p>
    <w:p>
      <w:pPr>
        <w:pStyle w:val="ListBullet"/>
      </w:pPr>
      <w:r>
        <w:t>**Note:** Uses `settlementDateFrom`/`settlementDateTo`, NOT `from`/`to`</w:t>
      </w:r>
    </w:p>
    <w:p/>
    <w:p>
      <w:r/>
      <w:r>
        <w:rPr>
          <w:b/>
        </w:rPr>
        <w:t>Temporal Resolution:</w:t>
      </w:r>
      <w:r>
        <w:t xml:space="preserve"> 30 minutes (half-hourly). 48 periods per day.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WINDFOR — Wind Generation Forecast</w:t>
      </w:r>
    </w:p>
    <w:p/>
    <w:p>
      <w:r/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DC2626"/>
          <w:sz w:val="20"/>
        </w:rPr>
        <w:t>GET https://data.elexon.co.uk/bmrs/api/v1/datasets/WINDFOR/stream</w:t>
      </w:r>
      <w:r/>
    </w:p>
    <w:p/>
    <w:p>
      <w:r/>
      <w:r>
        <w:rPr>
          <w:b/>
        </w:rPr>
        <w:t>Fields: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1728"/>
          </w:tcPr>
          <w:p>
            <w:r>
              <w:t>`dataset`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Dataset identifier</w:t>
            </w:r>
          </w:p>
        </w:tc>
        <w:tc>
          <w:tcPr>
            <w:tcW w:type="dxa" w:w="1728"/>
          </w:tcPr>
          <w:p>
            <w:r>
              <w:t>`"WINDFOR"`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`publishTime`</w:t>
            </w:r>
          </w:p>
        </w:tc>
        <w:tc>
          <w:tcPr>
            <w:tcW w:type="dxa" w:w="1728"/>
          </w:tcPr>
          <w:p>
            <w:r>
              <w:t>ISO datetime (UTC)</w:t>
            </w:r>
          </w:p>
        </w:tc>
        <w:tc>
          <w:tcPr>
            <w:tcW w:type="dxa" w:w="1728"/>
          </w:tcPr>
          <w:p>
            <w:r>
              <w:t>When forecast was issued</w:t>
            </w:r>
          </w:p>
        </w:tc>
        <w:tc>
          <w:tcPr>
            <w:tcW w:type="dxa" w:w="1728"/>
          </w:tcPr>
          <w:p>
            <w:r>
              <w:t>`"2026-01-14T07:30:00Z"`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`startTime`</w:t>
            </w:r>
          </w:p>
        </w:tc>
        <w:tc>
          <w:tcPr>
            <w:tcW w:type="dxa" w:w="1728"/>
          </w:tcPr>
          <w:p>
            <w:r>
              <w:t>ISO datetime (UTC)</w:t>
            </w:r>
          </w:p>
        </w:tc>
        <w:tc>
          <w:tcPr>
            <w:tcW w:type="dxa" w:w="1728"/>
          </w:tcPr>
          <w:p>
            <w:r>
              <w:t>Target forecast hour</w:t>
            </w:r>
          </w:p>
        </w:tc>
        <w:tc>
          <w:tcPr>
            <w:tcW w:type="dxa" w:w="1728"/>
          </w:tcPr>
          <w:p>
            <w:r>
              <w:t>`"2026-01-15T00:00:00Z"`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`generation`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Forecast power</w:t>
            </w:r>
          </w:p>
        </w:tc>
        <w:tc>
          <w:tcPr>
            <w:tcW w:type="dxa" w:w="1728"/>
          </w:tcPr>
          <w:p>
            <w:r>
              <w:t>`15823`</w:t>
            </w:r>
          </w:p>
        </w:tc>
        <w:tc>
          <w:tcPr>
            <w:tcW w:type="dxa" w:w="1728"/>
          </w:tcPr>
          <w:p>
            <w:r>
              <w:t>MW</w:t>
            </w:r>
          </w:p>
        </w:tc>
      </w:tr>
    </w:tbl>
    <w:p/>
    <w:p/>
    <w:p>
      <w:r/>
      <w:r>
        <w:rPr>
          <w:b/>
        </w:rPr>
        <w:t>API Parameters:</w:t>
      </w:r>
      <w:r/>
    </w:p>
    <w:p>
      <w:pPr>
        <w:pStyle w:val="ListBullet"/>
      </w:pPr>
      <w:r>
        <w:t>`from` (ISO datetime) — Filter startTime ≥ value</w:t>
      </w:r>
    </w:p>
    <w:p>
      <w:pPr>
        <w:pStyle w:val="ListBullet"/>
      </w:pPr>
      <w:r>
        <w:t>`to` (ISO datetime) — Filter startTime ≤ value</w:t>
      </w:r>
    </w:p>
    <w:p>
      <w:pPr>
        <w:pStyle w:val="ListBullet"/>
      </w:pPr>
      <w:r>
        <w:t>`publishDateTimeFrom` (ISO datetime) — Filter publishTime ≥ value</w:t>
      </w:r>
    </w:p>
    <w:p>
      <w:pPr>
        <w:pStyle w:val="ListBullet"/>
      </w:pPr>
      <w:r>
        <w:t>`publishDateTimeTo` (ISO datetime) — Filter publishTime ≤ value</w:t>
      </w:r>
    </w:p>
    <w:p/>
    <w:p>
      <w:r/>
      <w:r>
        <w:rPr>
          <w:b/>
        </w:rPr>
        <w:t>Temporal Resolution:</w:t>
      </w:r>
      <w:r>
        <w:t xml:space="preserve"> 1 hour (hourly). ~24 periods per forecast run, multiple runs per day.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Derived Fields</w:t>
      </w:r>
    </w:p>
    <w:p/>
    <w:p>
      <w:pPr>
        <w:pStyle w:val="Heading3"/>
      </w:pPr>
      <w:r>
        <w:t>HourlyActual</w:t>
      </w:r>
    </w:p>
    <w:p>
      <w:r>
        <w:t>Aggregated from FUELHH by averaging two consecutive half-hours.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160"/>
          </w:tcPr>
          <w:p>
            <w:r>
              <w:t>`hour`</w:t>
            </w:r>
          </w:p>
        </w:tc>
        <w:tc>
          <w:tcPr>
            <w:tcW w:type="dxa" w:w="2160"/>
          </w:tcPr>
          <w:p>
            <w:r>
              <w:t>datetime (UTC)</w:t>
            </w:r>
          </w:p>
        </w:tc>
        <w:tc>
          <w:tcPr>
            <w:tcW w:type="dxa" w:w="2160"/>
          </w:tcPr>
          <w:p>
            <w:r>
              <w:t>Hour timestamp (floor of startTime)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`generation_mw`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Average of 2 half-hours</w:t>
            </w:r>
          </w:p>
        </w:tc>
        <w:tc>
          <w:tcPr>
            <w:tcW w:type="dxa" w:w="2160"/>
          </w:tcPr>
          <w:p>
            <w:r>
              <w:t>MW</w:t>
            </w:r>
          </w:p>
        </w:tc>
      </w:tr>
      <w:tr>
        <w:tc>
          <w:tcPr>
            <w:tcW w:type="dxa" w:w="2160"/>
          </w:tcPr>
          <w:p>
            <w:r>
              <w:t>`half_hour_count`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Number of half-hours included (1 or 2)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p/>
    <w:p/>
    <w:p>
      <w:r/>
      <w:r>
        <w:rPr>
          <w:b/>
        </w:rPr>
        <w:t>Aggregation Rule: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hour = floor(startTime to nearest hour)</w:t>
        <w:br/>
        <w:t>generation_mw = average(values within that hour)</w:t>
      </w:r>
    </w:p>
    <w:p/>
    <w:p>
      <w:pPr>
        <w:pStyle w:val="Heading3"/>
      </w:pPr>
      <w:r>
        <w:t>HourlyForecast</w:t>
      </w:r>
    </w:p>
    <w:p>
      <w:r>
        <w:t>Selected from WINDFOR based on D-1 cutoff.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</w:t>
            </w:r>
          </w:p>
        </w:tc>
      </w:tr>
      <w:tr>
        <w:tc>
          <w:tcPr>
            <w:tcW w:type="dxa" w:w="2160"/>
          </w:tcPr>
          <w:p>
            <w:r>
              <w:t>`hour`</w:t>
            </w:r>
          </w:p>
        </w:tc>
        <w:tc>
          <w:tcPr>
            <w:tcW w:type="dxa" w:w="2160"/>
          </w:tcPr>
          <w:p>
            <w:r>
              <w:t>datetime (UTC)</w:t>
            </w:r>
          </w:p>
        </w:tc>
        <w:tc>
          <w:tcPr>
            <w:tcW w:type="dxa" w:w="2160"/>
          </w:tcPr>
          <w:p>
            <w:r>
              <w:t>Target forecast hour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`generation_mw`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Forecast power</w:t>
            </w:r>
          </w:p>
        </w:tc>
        <w:tc>
          <w:tcPr>
            <w:tcW w:type="dxa" w:w="2160"/>
          </w:tcPr>
          <w:p>
            <w:r>
              <w:t>MW</w:t>
            </w:r>
          </w:p>
        </w:tc>
      </w:tr>
      <w:tr>
        <w:tc>
          <w:tcPr>
            <w:tcW w:type="dxa" w:w="2160"/>
          </w:tcPr>
          <w:p>
            <w:r>
              <w:t>`publish_time`</w:t>
            </w:r>
          </w:p>
        </w:tc>
        <w:tc>
          <w:tcPr>
            <w:tcW w:type="dxa" w:w="2160"/>
          </w:tcPr>
          <w:p>
            <w:r>
              <w:t>datetime (UTC)</w:t>
            </w:r>
          </w:p>
        </w:tc>
        <w:tc>
          <w:tcPr>
            <w:tcW w:type="dxa" w:w="2160"/>
          </w:tcPr>
          <w:p>
            <w:r>
              <w:t>When this forecast was issued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/>
    <w:p>
      <w:pPr>
        <w:pStyle w:val="Heading3"/>
      </w:pPr>
      <w:r>
        <w:t>ForecastActualPair</w:t>
      </w:r>
    </w:p>
    <w:p>
      <w:r>
        <w:t>Matched hourly forecast and actual.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`hour`</w:t>
            </w:r>
          </w:p>
        </w:tc>
        <w:tc>
          <w:tcPr>
            <w:tcW w:type="dxa" w:w="1440"/>
          </w:tcPr>
          <w:p>
            <w:r>
              <w:t>datetime (UTC)</w:t>
            </w:r>
          </w:p>
        </w:tc>
        <w:tc>
          <w:tcPr>
            <w:tcW w:type="dxa" w:w="1440"/>
          </w:tcPr>
          <w:p>
            <w:r>
              <w:t>Matched hour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`forecast_mw`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Forecast generation</w:t>
            </w:r>
          </w:p>
        </w:tc>
        <w:tc>
          <w:tcPr>
            <w:tcW w:type="dxa" w:w="1440"/>
          </w:tcPr>
          <w:p>
            <w:r>
              <w:t>MW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`actual_mw`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Actual generation</w:t>
            </w:r>
          </w:p>
        </w:tc>
        <w:tc>
          <w:tcPr>
            <w:tcW w:type="dxa" w:w="1440"/>
          </w:tcPr>
          <w:p>
            <w:r>
              <w:t>MW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`error_mw`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forecast - actual</w:t>
            </w:r>
          </w:p>
        </w:tc>
        <w:tc>
          <w:tcPr>
            <w:tcW w:type="dxa" w:w="1440"/>
          </w:tcPr>
          <w:p>
            <w:r>
              <w:t>MW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`abs_error_mw`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\</w:t>
            </w:r>
          </w:p>
        </w:tc>
        <w:tc>
          <w:tcPr>
            <w:tcW w:type="dxa" w:w="1440"/>
          </w:tcPr>
          <w:p>
            <w:r>
              <w:t>forecast - actual\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MW</w:t>
            </w:r>
          </w:p>
        </w:tc>
      </w:tr>
      <w:tr>
        <w:tc>
          <w:tcPr>
            <w:tcW w:type="dxa" w:w="1440"/>
          </w:tcPr>
          <w:p>
            <w:r>
              <w:t>`error_pct`</w:t>
            </w:r>
          </w:p>
        </w:tc>
        <w:tc>
          <w:tcPr>
            <w:tcW w:type="dxa" w:w="1440"/>
          </w:tcPr>
          <w:p>
            <w:r>
              <w:t>float or null</w:t>
            </w:r>
          </w:p>
        </w:tc>
        <w:tc>
          <w:tcPr>
            <w:tcW w:type="dxa" w:w="1440"/>
          </w:tcPr>
          <w:p>
            <w:r>
              <w:t>(forecast - actual) / actual × 100</w:t>
            </w:r>
          </w:p>
        </w:tc>
        <w:tc>
          <w:tcPr>
            <w:tcW w:type="dxa" w:w="1440"/>
          </w:tcPr>
          <w:p>
            <w:r>
              <w:t>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/>
      <w:r>
        <w:rPr>
          <w:b/>
        </w:rPr>
        <w:t>Sign Convention:</w:t>
      </w:r>
      <w:r/>
    </w:p>
    <w:p>
      <w:pPr>
        <w:pStyle w:val="ListBullet"/>
      </w:pPr>
      <w:r>
        <w:t>Positive `error_mw` = forecast exceeded actual (over-forecast)</w:t>
      </w:r>
    </w:p>
    <w:p>
      <w:pPr>
        <w:pStyle w:val="ListBullet"/>
      </w:pPr>
      <w:r>
        <w:t>Negative `error_mw` = forecast below actual (under-forecast)</w:t>
      </w:r>
    </w:p>
    <w:p/>
    <w:p>
      <w:r/>
      <w:r>
        <w:rPr>
          <w:b/>
        </w:rPr>
        <w:t>Null Handling:</w:t>
      </w:r>
      <w:r/>
    </w:p>
    <w:p>
      <w:pPr>
        <w:pStyle w:val="ListBullet"/>
      </w:pPr>
      <w:r>
        <w:t>`error_pct` is `null` when `actual_mw` ≤ 1 MW (to avoid division by near-zero)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Timezone Rules</w:t>
      </w:r>
    </w:p>
    <w:p/>
    <w:p>
      <w:pPr>
        <w:pStyle w:val="ListBullet"/>
      </w:pPr>
      <w:r>
        <w:t>All timestamps are **UTC** (ISO 8601 with `Z` suffix)</w:t>
      </w:r>
    </w:p>
    <w:p>
      <w:pPr>
        <w:pStyle w:val="ListBullet"/>
      </w:pPr>
      <w:r>
        <w:t>January 2026 is **GMT (UTC+0)** — no British Summer Time offset</w:t>
      </w:r>
    </w:p>
    <w:p>
      <w:pPr>
        <w:pStyle w:val="ListBullet"/>
      </w:pPr>
      <w:r>
        <w:t>No timezone conversion needed for January data</w:t>
      </w:r>
    </w:p>
    <w:p>
      <w:pPr>
        <w:pStyle w:val="ListBullet"/>
      </w:pPr>
      <w:r>
        <w:t>BST applies March 29 – October 25, 2026 (not relevant to this analysis)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Data Validation</w:t>
      </w:r>
    </w:p>
    <w:p/>
    <w:p>
      <w:pPr>
        <w:pStyle w:val="Heading3"/>
      </w:pPr>
      <w:r>
        <w:t>FUELHH</w:t>
      </w:r>
    </w:p>
    <w:p>
      <w:pPr>
        <w:pStyle w:val="ListBullet"/>
      </w:pPr>
      <w:r>
        <w:t>`settlementPeriod` must be 1-48</w:t>
      </w:r>
    </w:p>
    <w:p>
      <w:pPr>
        <w:pStyle w:val="ListBullet"/>
      </w:pPr>
      <w:r>
        <w:t>`generation` can be negative (interconnector exports, pumped storage)</w:t>
      </w:r>
    </w:p>
    <w:p>
      <w:pPr>
        <w:pStyle w:val="ListBullet"/>
      </w:pPr>
      <w:r>
        <w:t>`fuelType` = `"WIND"` filter applied</w:t>
      </w:r>
    </w:p>
    <w:p>
      <w:pPr>
        <w:pStyle w:val="ListBullet"/>
      </w:pPr>
      <w:r>
        <w:t>48 records expected per day for complete data</w:t>
      </w:r>
    </w:p>
    <w:p/>
    <w:p>
      <w:pPr>
        <w:pStyle w:val="Heading3"/>
      </w:pPr>
      <w:r>
        <w:t>WINDFOR</w:t>
      </w:r>
    </w:p>
    <w:p>
      <w:pPr>
        <w:pStyle w:val="ListBullet"/>
      </w:pPr>
      <w:r>
        <w:t>`generation` is always positive (wind output only)</w:t>
      </w:r>
    </w:p>
    <w:p>
      <w:pPr>
        <w:pStyle w:val="ListBullet"/>
      </w:pPr>
      <w:r>
        <w:t>~24 records per forecast run (one per hour)</w:t>
      </w:r>
    </w:p>
    <w:p>
      <w:pPr>
        <w:pStyle w:val="ListBullet"/>
      </w:pPr>
      <w:r>
        <w:t>Multiple forecast runs per day (~6-10 runs)</w:t>
      </w:r>
    </w:p>
    <w:p>
      <w:pPr>
        <w:pStyle w:val="ListBullet"/>
      </w:pPr>
      <w:r>
        <w:t>`publishTime` &lt; `startTime` always (forecasts precede delivery)</w:t>
      </w:r>
    </w:p>
    <w:p/>
    <w:p>
      <w:pPr>
        <w:pStyle w:val="Heading3"/>
      </w:pPr>
      <w:r>
        <w:t>Pairing</w:t>
      </w:r>
    </w:p>
    <w:p>
      <w:pPr>
        <w:pStyle w:val="ListBullet"/>
      </w:pPr>
      <w:r>
        <w:t>Only hours where both forecast AND actual exist are paired</w:t>
      </w:r>
    </w:p>
    <w:p>
      <w:pPr>
        <w:pStyle w:val="ListBullet"/>
      </w:pPr>
      <w:r>
        <w:t>Missing data is not imputed or filled</w:t>
      </w:r>
    </w:p>
    <w:p>
      <w:pPr>
        <w:pStyle w:val="ListBullet"/>
      </w:pPr>
      <w:r>
        <w:t>Completeness reported as % of expected hourly pairs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Example Records</w:t>
      </w:r>
    </w:p>
    <w:p/>
    <w:p>
      <w:pPr>
        <w:pStyle w:val="Heading3"/>
      </w:pPr>
      <w:r>
        <w:t>FUELHH (Actual)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"dataset": "FUELHH",</w:t>
        <w:br/>
        <w:t xml:space="preserve">  "publishTime": "2026-01-15T00:30:00Z",</w:t>
        <w:br/>
        <w:t xml:space="preserve">  "startTime": "2026-01-15T00:00:00Z",</w:t>
        <w:br/>
        <w:t xml:space="preserve">  "settlementDate": "2026-01-15",</w:t>
        <w:br/>
        <w:t xml:space="preserve">  "settlementPeriod": 1,</w:t>
        <w:br/>
        <w:t xml:space="preserve">  "fuelType": "WIND",</w:t>
        <w:br/>
        <w:t xml:space="preserve">  "generation": 14969</w:t>
        <w:br/>
        <w:t>}</w:t>
      </w:r>
    </w:p>
    <w:p/>
    <w:p>
      <w:pPr>
        <w:pStyle w:val="Heading3"/>
      </w:pPr>
      <w:r>
        <w:t>WINDFOR (Forecast)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"dataset": "WINDFOR",</w:t>
        <w:br/>
        <w:t xml:space="preserve">  "publishTime": "2026-01-14T07:30:00Z",</w:t>
        <w:br/>
        <w:t xml:space="preserve">  "startTime": "2026-01-15T00:00:00Z",</w:t>
        <w:br/>
        <w:t xml:space="preserve">  "generation": 15823</w:t>
        <w:br/>
        <w:t>}</w:t>
      </w:r>
    </w:p>
    <w:p/>
    <w:p>
      <w:pPr>
        <w:pStyle w:val="Heading3"/>
      </w:pPr>
      <w:r>
        <w:t>HourlyActual (Derived)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"hour": "2026-01-15T00:00:00Z",</w:t>
        <w:br/>
        <w:t xml:space="preserve">  "generation_mw": 14456.5,</w:t>
        <w:br/>
        <w:t xml:space="preserve">  "half_hour_count": 2</w:t>
        <w:br/>
        <w:t>}</w:t>
      </w:r>
    </w:p>
    <w:p/>
    <w:p>
      <w:pPr>
        <w:pStyle w:val="Heading3"/>
      </w:pPr>
      <w:r>
        <w:t>ForecastActualPair (Derived)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{</w:t>
        <w:br/>
        <w:t xml:space="preserve">  "hour": "2026-01-15T00:00:00Z",</w:t>
        <w:br/>
        <w:t xml:space="preserve">  "forecast_mw": 15834.0,</w:t>
        <w:br/>
        <w:t xml:space="preserve">  "actual_mw": 14456.5,</w:t>
        <w:br/>
        <w:t xml:space="preserve">  "error_mw": 1377.5,</w:t>
        <w:br/>
        <w:t xml:space="preserve">  "abs_error_mw": 1377.5,</w:t>
        <w:br/>
        <w:t xml:space="preserve">  "error_pct": 9.53</w:t>
        <w:br/>
        <w:t>}</w:t>
      </w:r>
    </w:p>
    <w:p/>
    <w:p>
      <w:r>
        <w:br w:type="page"/>
      </w:r>
    </w:p>
    <w:p>
      <w:pPr>
        <w:pStyle w:val="Heading1"/>
      </w:pPr>
      <w:r>
        <w:t>Forecast Methodology</w:t>
      </w:r>
    </w:p>
    <w:p/>
    <w:p>
      <w:pPr>
        <w:pStyle w:val="Heading1"/>
      </w:pPr>
      <w:r>
        <w:rPr>
          <w:color w:val="1E3A8A"/>
        </w:rPr>
        <w:t>Forecast Methodology</w:t>
      </w:r>
    </w:p>
    <w:p/>
    <w:p>
      <w:pPr>
        <w:pStyle w:val="Heading2"/>
      </w:pPr>
      <w:r>
        <w:t>Day-Ahead Cutoff Definition</w:t>
      </w:r>
    </w:p>
    <w:p/>
    <w:p>
      <w:pPr>
        <w:pStyle w:val="Heading3"/>
      </w:pPr>
      <w:r>
        <w:t>What is the Cutoff?</w:t>
      </w:r>
    </w:p>
    <w:p/>
    <w:p>
      <w:r>
        <w:t xml:space="preserve">The </w:t>
      </w:r>
      <w:r>
        <w:rPr>
          <w:b/>
        </w:rPr>
        <w:t>forecast cutoff</w:t>
      </w:r>
      <w:r>
        <w:t xml:space="preserve"> is the deadline by which a wind forecast must be available for use in day-ahead electricity procurement decisions.</w:t>
      </w:r>
    </w:p>
    <w:p/>
    <w:p>
      <w:r>
        <w:t xml:space="preserve">For this analysis: </w:t>
      </w:r>
      <w:r>
        <w:rPr>
          <w:b/>
        </w:rPr>
        <w:t>09:00 UTC on D-1</w:t>
      </w:r>
      <w:r>
        <w:t xml:space="preserve"> (the day before delivery).</w:t>
      </w:r>
    </w:p>
    <w:p/>
    <w:p>
      <w:pPr>
        <w:pStyle w:val="Heading3"/>
      </w:pPr>
      <w:r>
        <w:t>Why 09:00 UTC?</w:t>
      </w:r>
    </w:p>
    <w:p/>
    <w:p>
      <w:r>
        <w:t xml:space="preserve">The N2EX (Nord Pool) GB day-ahead half-hourly auction typically closes around </w:t>
      </w:r>
      <w:r>
        <w:rPr>
          <w:b/>
        </w:rPr>
        <w:t>09:00–09:30 UK time</w:t>
      </w:r>
      <w:r>
        <w:t xml:space="preserve"> on D-1. During January (GMT), UK time = UTC, so this is </w:t>
      </w:r>
      <w:r>
        <w:rPr>
          <w:b/>
        </w:rPr>
        <w:t>09:00–09:30 UTC</w:t>
      </w:r>
      <w:r>
        <w:t>.</w:t>
      </w:r>
    </w:p>
    <w:p/>
    <w:p>
      <w:r>
        <w:t xml:space="preserve">Procurement analysts must submit bids before gate closure. Therefore, they can only use forecasts published </w:t>
      </w:r>
      <w:r>
        <w:rPr>
          <w:b/>
        </w:rPr>
        <w:t>before ~09:00 UTC</w:t>
      </w:r>
      <w:r>
        <w:t xml:space="preserve"> on D-1.</w:t>
      </w:r>
    </w:p>
    <w:p/>
    <w:p>
      <w:r/>
      <w:r>
        <w:rPr>
          <w:b/>
        </w:rPr>
        <w:t>Source:</w:t>
      </w:r>
      <w:r>
        <w:t xml:space="preserve"> Established industry practice for GB day-ahead market. The precise gate closure time is subject to Nord Pool's operational rules.</w:t>
      </w:r>
    </w:p>
    <w:p/>
    <w:p>
      <w:pPr>
        <w:pStyle w:val="Heading3"/>
      </w:pPr>
      <w:r>
        <w:t>Configurable</w:t>
      </w:r>
    </w:p>
    <w:p/>
    <w:p>
      <w:r>
        <w:t xml:space="preserve">The cutoff hour is configurable via the </w:t>
      </w:r>
      <w:r>
        <w:rPr>
          <w:rFonts w:ascii="Courier New" w:hAnsi="Courier New"/>
          <w:color w:val="DC2626"/>
          <w:sz w:val="20"/>
        </w:rPr>
        <w:t>FORECAST_CUTOFF_HOUR</w:t>
      </w:r>
      <w:r>
        <w:t xml:space="preserve"> environment variable (default: 9).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Forecast Selection Algorithm</w:t>
      </w:r>
    </w:p>
    <w:p/>
    <w:p>
      <w:r>
        <w:t xml:space="preserve">For each delivery date D, select the </w:t>
      </w:r>
      <w:r>
        <w:rPr>
          <w:b/>
        </w:rPr>
        <w:t>most recent</w:t>
      </w:r>
      <w:r>
        <w:t xml:space="preserve"> WINDFOR forecast run published </w:t>
      </w:r>
      <w:r>
        <w:rPr>
          <w:b/>
        </w:rPr>
        <w:t>before</w:t>
      </w:r>
      <w:r>
        <w:t xml:space="preserve"> the cutoff.</w:t>
      </w:r>
    </w:p>
    <w:p/>
    <w:p>
      <w:pPr>
        <w:pStyle w:val="Heading3"/>
      </w:pPr>
      <w:r>
        <w:t>Algorithm Steps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Input: delivery_date (e.g., 2026-01-15), all_forecasts (WINDFOR records), cutoff_hour (default 9)</w:t>
        <w:br/>
        <w:br/>
        <w:t>1. Compute cutoff datetime:</w:t>
        <w:br/>
        <w:t xml:space="preserve">   day_before = delivery_date - 1 day</w:t>
        <w:br/>
        <w:t xml:space="preserve">   cutoff = datetime(day_before.year, day_before.month, day_before.day, cutoff_hour, 0, 0, UTC)</w:t>
        <w:br/>
        <w:t xml:space="preserve">   # For Jan 15: cutoff = 2026-01-14 09:00:00 UTC</w:t>
        <w:br/>
        <w:br/>
        <w:t>2. Define delivery period:</w:t>
        <w:br/>
        <w:t xml:space="preserve">   delivery_start = datetime(delivery_date.year, delivery_date.month, delivery_date.day, 0, 0, 0, UTC)</w:t>
        <w:br/>
        <w:t xml:space="preserve">   delivery_end = delivery_start + 23 hours</w:t>
        <w:br/>
        <w:t xml:space="preserve">   # For Jan 15: 2026-01-15 00:00 to 2026-01-15 23:00 UTC</w:t>
        <w:br/>
        <w:br/>
        <w:t>3. Filter eligible forecasts:</w:t>
        <w:br/>
        <w:t xml:space="preserve">   eligible = [f for f in all_forecasts</w:t>
        <w:br/>
        <w:t xml:space="preserve">               if f.publishTime &lt; cutoff</w:t>
        <w:br/>
        <w:t xml:space="preserve">               and delivery_start &lt;= f.startTime &lt;= delivery_end]</w:t>
        <w:br/>
        <w:br/>
        <w:t>4. If no eligible forecasts:</w:t>
        <w:br/>
        <w:t xml:space="preserve">   fallback to earliest available forecast (flag as fallback)</w:t>
        <w:br/>
        <w:br/>
        <w:t>5. Group by publishTime to identify distinct forecast runs</w:t>
        <w:br/>
        <w:br/>
        <w:t>6. Select the run with MAX(publishTime)</w:t>
        <w:br/>
        <w:br/>
        <w:t>7. Return all hourly forecasts from that run for the delivery date (≤24 records)</w:t>
      </w:r>
    </w:p>
    <w:p/>
    <w:p>
      <w:pPr>
        <w:pStyle w:val="Heading3"/>
      </w:pPr>
      <w:r>
        <w:t>Worked Example: January 15, 2026</w:t>
      </w:r>
    </w:p>
    <w:p/>
    <w:p>
      <w:r/>
      <w:r>
        <w:rPr>
          <w:b/>
        </w:rPr>
        <w:t>Delivery date:</w:t>
      </w:r>
      <w:r>
        <w:t xml:space="preserve"> 2026-01-15</w:t>
      </w:r>
    </w:p>
    <w:p>
      <w:r/>
      <w:r>
        <w:rPr>
          <w:b/>
        </w:rPr>
        <w:t>Cutoff:</w:t>
      </w:r>
      <w:r>
        <w:t xml:space="preserve"> 2026-01-14 09:00:00 UTC</w:t>
      </w:r>
    </w:p>
    <w:p/>
    <w:p>
      <w:r/>
      <w:r>
        <w:rPr>
          <w:b/>
        </w:rPr>
        <w:t>Available forecast runs</w:t>
      </w:r>
      <w:r>
        <w:t xml:space="preserve"> (example):</w:t>
      </w:r>
    </w:p>
    <w:p>
      <w:pPr>
        <w:pStyle w:val="ListBullet"/>
      </w:pPr>
      <w:r>
        <w:t>Run A: publishTime = 2026-01-14 02:30 UTC ✓ (before cutoff)</w:t>
      </w:r>
    </w:p>
    <w:p>
      <w:pPr>
        <w:pStyle w:val="ListBullet"/>
      </w:pPr>
      <w:r>
        <w:t>Run B: publishTime = 2026-01-14 04:30 UTC ✓ (before cutoff)</w:t>
      </w:r>
    </w:p>
    <w:p>
      <w:pPr>
        <w:pStyle w:val="ListBullet"/>
      </w:pPr>
      <w:r>
        <w:t>Run C: publishTime = 2026-01-14 07:30 UTC ✓ (before cutoff, **latest**)</w:t>
      </w:r>
    </w:p>
    <w:p>
      <w:pPr>
        <w:pStyle w:val="ListBullet"/>
      </w:pPr>
      <w:r>
        <w:t>Run D: publishTime = 2026-01-14 09:30 UTC ✗ (after cutoff — rejected)</w:t>
      </w:r>
    </w:p>
    <w:p/>
    <w:p>
      <w:r/>
      <w:r>
        <w:rPr>
          <w:b/>
        </w:rPr>
        <w:t>Selected:</w:t>
      </w:r>
      <w:r>
        <w:t xml:space="preserve"> Run C (publishTime = 2026-01-14 07:30 UTC)</w:t>
      </w:r>
    </w:p>
    <w:p/>
    <w:p>
      <w:r>
        <w:t>Each run contains ~73 hourly forecasts covering ~3 days ahead. We extract only the 24 forecasts for hours 2026-01-15 00:00 through 2026-01-15 23:00.</w:t>
      </w:r>
    </w:p>
    <w:p/>
    <w:p>
      <w:r/>
      <w:r>
        <w:rPr>
          <w:b/>
        </w:rPr>
        <w:t>Verified against real data:</w:t>
      </w:r>
      <w:r>
        <w:t xml:space="preserve"> For January 15, the API returned 11 forecast runs. The algorithm correctly selected the run published at 07:30 UTC on Jan 14.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Half-Hourly to Hourly Aggregation</w:t>
      </w:r>
    </w:p>
    <w:p/>
    <w:p>
      <w:pPr>
        <w:pStyle w:val="Heading3"/>
      </w:pPr>
      <w:r>
        <w:t>The Resolution Mismatch</w:t>
      </w:r>
    </w:p>
    <w:p/>
    <w:p>
      <w:pPr>
        <w:pStyle w:val="ListBullet"/>
      </w:pPr>
      <w:r>
        <w:t>**FUELHH (actuals):** Half-hourly resolution (30 min)</w:t>
      </w:r>
    </w:p>
    <w:p>
      <w:pPr>
        <w:pStyle w:val="ListBullet"/>
      </w:pPr>
      <w:r>
        <w:t>**WINDFOR (forecasts):** Hourly resolution (60 min)</w:t>
      </w:r>
    </w:p>
    <w:p/>
    <w:p>
      <w:r>
        <w:t>Direct comparison requires matching temporal resolution.</w:t>
      </w:r>
    </w:p>
    <w:p/>
    <w:p>
      <w:pPr>
        <w:pStyle w:val="Heading3"/>
      </w:pPr>
      <w:r>
        <w:t>Aggregation Method</w:t>
      </w:r>
    </w:p>
    <w:p/>
    <w:p>
      <w:r/>
      <w:r>
        <w:rPr>
          <w:b/>
        </w:rPr>
        <w:t>Average two consecutive half-hours into one hourly value.</w:t>
      </w:r>
      <w:r/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For each hour H (00:00, 01:00, ..., 23:00):</w:t>
        <w:br/>
        <w:t xml:space="preserve">  Find all FUELHH records where floor(startTime to hour) = H</w:t>
        <w:br/>
        <w:t xml:space="preserve">  If 2 records found:</w:t>
        <w:br/>
        <w:t xml:space="preserve">    hourly_actual = average(gen1, gen2)</w:t>
        <w:br/>
        <w:t xml:space="preserve">  If 1 record found:</w:t>
        <w:br/>
        <w:t xml:space="preserve">    hourly_actual = gen1</w:t>
        <w:br/>
        <w:t xml:space="preserve">    (flag as incomplete with half_hour_count = 1)</w:t>
      </w:r>
    </w:p>
    <w:p/>
    <w:p>
      <w:pPr>
        <w:pStyle w:val="Heading3"/>
      </w:pPr>
      <w:r>
        <w:t>Mapping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Settlement Periods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FUELHH startTime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Aggregation</w:t>
            </w:r>
          </w:p>
        </w:tc>
      </w:tr>
      <w:tr>
        <w:tc>
          <w:tcPr>
            <w:tcW w:type="dxa" w:w="2160"/>
          </w:tcPr>
          <w:p>
            <w:r>
              <w:t>00:00</w:t>
            </w:r>
          </w:p>
        </w:tc>
        <w:tc>
          <w:tcPr>
            <w:tcW w:type="dxa" w:w="2160"/>
          </w:tcPr>
          <w:p>
            <w:r>
              <w:t>1, 2</w:t>
            </w:r>
          </w:p>
        </w:tc>
        <w:tc>
          <w:tcPr>
            <w:tcW w:type="dxa" w:w="2160"/>
          </w:tcPr>
          <w:p>
            <w:r>
              <w:t>00:00, 00:30</w:t>
            </w:r>
          </w:p>
        </w:tc>
        <w:tc>
          <w:tcPr>
            <w:tcW w:type="dxa" w:w="2160"/>
          </w:tcPr>
          <w:p>
            <w:r>
              <w:t>average(SP1, SP2)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r>
              <w:t>3, 4</w:t>
            </w:r>
          </w:p>
        </w:tc>
        <w:tc>
          <w:tcPr>
            <w:tcW w:type="dxa" w:w="2160"/>
          </w:tcPr>
          <w:p>
            <w:r>
              <w:t>01:00, 01:30</w:t>
            </w:r>
          </w:p>
        </w:tc>
        <w:tc>
          <w:tcPr>
            <w:tcW w:type="dxa" w:w="2160"/>
          </w:tcPr>
          <w:p>
            <w:r>
              <w:t>average(SP3, SP4)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r>
              <w:t>5, 6</w:t>
            </w:r>
          </w:p>
        </w:tc>
        <w:tc>
          <w:tcPr>
            <w:tcW w:type="dxa" w:w="2160"/>
          </w:tcPr>
          <w:p>
            <w:r>
              <w:t>02:00, 02:30</w:t>
            </w:r>
          </w:p>
        </w:tc>
        <w:tc>
          <w:tcPr>
            <w:tcW w:type="dxa" w:w="2160"/>
          </w:tcPr>
          <w:p>
            <w:r>
              <w:t>average(SP5, SP6)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r>
              <w:t>47, 48</w:t>
            </w:r>
          </w:p>
        </w:tc>
        <w:tc>
          <w:tcPr>
            <w:tcW w:type="dxa" w:w="2160"/>
          </w:tcPr>
          <w:p>
            <w:r>
              <w:t>23:00, 23:30</w:t>
            </w:r>
          </w:p>
        </w:tc>
        <w:tc>
          <w:tcPr>
            <w:tcW w:type="dxa" w:w="2160"/>
          </w:tcPr>
          <w:p>
            <w:r>
              <w:t>average(SP47, SP48)</w:t>
            </w:r>
          </w:p>
        </w:tc>
      </w:tr>
    </w:tbl>
    <w:p/>
    <w:p/>
    <w:p>
      <w:pPr>
        <w:pStyle w:val="Heading3"/>
      </w:pPr>
      <w:r>
        <w:t>Why Not Duplicate?</w:t>
      </w:r>
    </w:p>
    <w:p/>
    <w:p>
      <w:r>
        <w:t>Alternative approach: duplicate WINDFOR hourly value for both half-hours.</w:t>
      </w:r>
    </w:p>
    <w:p/>
    <w:p>
      <w:r/>
      <w:r>
        <w:rPr>
          <w:b/>
        </w:rPr>
        <w:t>Rejected</w:t>
      </w:r>
      <w:r>
        <w:t xml:space="preserve"> because:</w:t>
      </w:r>
    </w:p>
    <w:p>
      <w:pPr>
        <w:pStyle w:val="ListBullet"/>
      </w:pPr>
      <w:r>
        <w:t>Artificially inflates sample size</w:t>
      </w:r>
    </w:p>
    <w:p>
      <w:pPr>
        <w:pStyle w:val="ListBullet"/>
      </w:pPr>
      <w:r>
        <w:t>Misrepresents actual 30-minute variation</w:t>
      </w:r>
    </w:p>
    <w:p>
      <w:pPr>
        <w:pStyle w:val="ListBullet"/>
      </w:pPr>
      <w:r>
        <w:t>Averaging two actuals to one hourly value preserves actual energy generation more accurately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Forecast Accuracy Metrics</w:t>
      </w:r>
    </w:p>
    <w:p/>
    <w:p>
      <w:pPr>
        <w:pStyle w:val="Heading3"/>
      </w:pPr>
      <w:r>
        <w:t>Definitions</w:t>
      </w:r>
    </w:p>
    <w:p/>
    <w:p>
      <w:r>
        <w:t xml:space="preserve">All metrics computed on </w:t>
      </w:r>
      <w:r>
        <w:rPr>
          <w:b/>
        </w:rPr>
        <w:t>matched hourly pairs only</w:t>
      </w:r>
      <w:r>
        <w:t xml:space="preserve"> — hours where both forecast and actual exist.</w:t>
      </w:r>
    </w:p>
    <w:p/>
    <w:p>
      <w:r>
        <w:t>Let:</w:t>
      </w:r>
    </w:p>
    <w:p>
      <w:pPr>
        <w:pStyle w:val="ListBullet"/>
      </w:pPr>
      <w:r>
        <w:t>N = number of matched pairs</w:t>
      </w:r>
    </w:p>
    <w:p>
      <w:pPr>
        <w:pStyle w:val="ListBullet"/>
      </w:pPr>
      <w:r>
        <w:t>f_i = forecast for hour i</w:t>
      </w:r>
    </w:p>
    <w:p>
      <w:pPr>
        <w:pStyle w:val="ListBullet"/>
      </w:pPr>
      <w:r>
        <w:t>a_i = actual for hour i</w:t>
      </w:r>
    </w:p>
    <w:p>
      <w:pPr>
        <w:pStyle w:val="ListBullet"/>
      </w:pPr>
      <w:r>
        <w:t>e_i = f_i - a_i (error)</w:t>
      </w:r>
    </w:p>
    <w:p/>
    <w:p>
      <w:pPr>
        <w:pStyle w:val="Heading4"/>
      </w:pPr>
      <w:r>
        <w:t>MAE (Mean Absolute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MAE = (1/N) × Σ|e_i|</w:t>
      </w:r>
    </w:p>
    <w:p>
      <w:r/>
      <w:r>
        <w:rPr>
          <w:b/>
        </w:rPr>
        <w:t>Units:</w:t>
      </w:r>
      <w:r>
        <w:t xml:space="preserve"> MW</w:t>
      </w:r>
    </w:p>
    <w:p>
      <w:r/>
      <w:r>
        <w:rPr>
          <w:b/>
        </w:rPr>
        <w:t>Interpretation:</w:t>
      </w:r>
      <w:r>
        <w:t xml:space="preserve"> Average magnitude of errors regardless of direction.</w:t>
      </w:r>
    </w:p>
    <w:p/>
    <w:p>
      <w:pPr>
        <w:pStyle w:val="Heading4"/>
      </w:pPr>
      <w:r>
        <w:t>RMSE (Root Mean Square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RMSE = sqrt((1/N) × Σ(e_i²))</w:t>
      </w:r>
    </w:p>
    <w:p>
      <w:r/>
      <w:r>
        <w:rPr>
          <w:b/>
        </w:rPr>
        <w:t>Units:</w:t>
      </w:r>
      <w:r>
        <w:t xml:space="preserve"> MW</w:t>
      </w:r>
    </w:p>
    <w:p>
      <w:r/>
      <w:r>
        <w:rPr>
          <w:b/>
        </w:rPr>
        <w:t>Interpretation:</w:t>
      </w:r>
      <w:r>
        <w:t xml:space="preserve"> Penalizes large errors more heavily. RMSE ≥ MAE always.</w:t>
      </w:r>
    </w:p>
    <w:p/>
    <w:p>
      <w:pPr>
        <w:pStyle w:val="Heading4"/>
      </w:pPr>
      <w:r>
        <w:t>Bias (Mean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Bias = (1/N) × Σe_i = (1/N) × Σ(f_i - a_i)</w:t>
      </w:r>
    </w:p>
    <w:p>
      <w:r/>
      <w:r>
        <w:rPr>
          <w:b/>
        </w:rPr>
        <w:t>Units:</w:t>
      </w:r>
      <w:r>
        <w:t xml:space="preserve"> MW</w:t>
      </w:r>
    </w:p>
    <w:p>
      <w:r/>
      <w:r>
        <w:rPr>
          <w:b/>
        </w:rPr>
        <w:t>Sign Convention:</w:t>
      </w:r>
      <w:r/>
    </w:p>
    <w:p>
      <w:pPr>
        <w:pStyle w:val="ListBullet"/>
      </w:pPr>
      <w:r>
        <w:t>Positive bias → forecasts tend to **over-predict**</w:t>
      </w:r>
    </w:p>
    <w:p>
      <w:pPr>
        <w:pStyle w:val="ListBullet"/>
      </w:pPr>
      <w:r>
        <w:t>Negative bias → forecasts tend to **under-predict**</w:t>
      </w:r>
    </w:p>
    <w:p>
      <w:pPr>
        <w:pStyle w:val="ListBullet"/>
      </w:pPr>
      <w:r>
        <w:t>Zero bias → no systematic tendency (errors cancel out)</w:t>
      </w:r>
    </w:p>
    <w:p/>
    <w:p>
      <w:pPr>
        <w:pStyle w:val="Heading4"/>
      </w:pPr>
      <w:r>
        <w:t>MAPE (Mean Absolute Percentage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MAPE = (100/N) × Σ(|e_i| / a_i)   [where a_i &gt; threshold]</w:t>
      </w:r>
    </w:p>
    <w:p>
      <w:r/>
      <w:r>
        <w:rPr>
          <w:b/>
        </w:rPr>
        <w:t>Units:</w:t>
      </w:r>
      <w:r>
        <w:t xml:space="preserve"> %</w:t>
      </w:r>
    </w:p>
    <w:p>
      <w:r/>
      <w:r>
        <w:rPr>
          <w:b/>
        </w:rPr>
        <w:t>Exclusion Rule:</w:t>
      </w:r>
      <w:r>
        <w:t xml:space="preserve"> Hours where a_i ≤ 1 MW are </w:t>
      </w:r>
      <w:r>
        <w:rPr>
          <w:b/>
        </w:rPr>
        <w:t>excluded</w:t>
      </w:r>
      <w:r>
        <w:t xml:space="preserve"> to avoid division by near-zero.</w:t>
      </w:r>
    </w:p>
    <w:p/>
    <w:p>
      <w:r/>
      <w:r>
        <w:rPr>
          <w:b/>
        </w:rPr>
        <w:t>MAPE Limitations:</w:t>
      </w:r>
      <w:r/>
    </w:p>
    <w:p>
      <w:pPr>
        <w:pStyle w:val="ListBullet"/>
      </w:pPr>
      <w:r>
        <w:t>Explodes to infinity when actual generation is very low</w:t>
      </w:r>
    </w:p>
    <w:p>
      <w:pPr>
        <w:pStyle w:val="ListBullet"/>
      </w:pPr>
      <w:r>
        <w:t>Asymmetric: over-forecasts and under-forecasts treated differently</w:t>
      </w:r>
    </w:p>
    <w:p>
      <w:pPr>
        <w:pStyle w:val="ListBullet"/>
      </w:pPr>
      <w:r>
        <w:t>Not suitable for wind data during calm periods (near-zero generation)</w:t>
      </w:r>
    </w:p>
    <w:p>
      <w:pPr>
        <w:pStyle w:val="ListBullet"/>
      </w:pPr>
      <w:r>
        <w:t>Use MAE and RMSE as primary metrics; MAPE as supplementary</w:t>
      </w:r>
    </w:p>
    <w:p/>
    <w:p>
      <w:pPr>
        <w:pStyle w:val="Heading4"/>
      </w:pPr>
      <w:r>
        <w:t>Correlation (Pearson)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 = cov(f, a) / (σ_f × σ_a)</w:t>
      </w:r>
    </w:p>
    <w:p>
      <w:r/>
      <w:r>
        <w:rPr>
          <w:b/>
        </w:rPr>
        <w:t>Range:</w:t>
      </w:r>
      <w:r>
        <w:t xml:space="preserve"> -1 to +1</w:t>
      </w:r>
    </w:p>
    <w:p>
      <w:r/>
      <w:r>
        <w:rPr>
          <w:b/>
        </w:rPr>
        <w:t>Interpretation:</w:t>
      </w:r>
      <w:r>
        <w:t xml:space="preserve"> Strength of linear relationship. r ≈ 1 indicates strong positive correlation.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Missing Data Handling</w:t>
      </w:r>
    </w:p>
    <w:p/>
    <w:p>
      <w:pPr>
        <w:pStyle w:val="ListBullet"/>
      </w:pPr>
      <w:r>
        <w:t>**No imputation:** Missing values are never filled or interpolated</w:t>
      </w:r>
    </w:p>
    <w:p>
      <w:pPr>
        <w:pStyle w:val="ListBullet"/>
      </w:pPr>
      <w:r>
        <w:t>**Pairing rule:** Only matched hours are included in metrics</w:t>
      </w:r>
    </w:p>
    <w:p>
      <w:pPr>
        <w:pStyle w:val="ListBullet"/>
      </w:pPr>
      <w:r>
        <w:t>**Completeness reported:** % of expected hourly pairs present</w:t>
      </w:r>
    </w:p>
    <w:p>
      <w:pPr>
        <w:pStyle w:val="ListBullet"/>
      </w:pPr>
      <w:r>
        <w:t>**Expected:** 31 days × 24 hours = 744 hourly pairs for January</w:t>
      </w:r>
    </w:p>
    <w:p/>
    <w:p>
      <w:r/>
      <w:r>
        <w:rPr>
          <w:b/>
        </w:rPr>
        <w:t>Actual result:</w:t>
      </w:r>
      <w:r>
        <w:t xml:space="preserve"> 744/744 pairs (100% completeness) for January 2026.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Timezone and Daylight Saving</w:t>
      </w:r>
    </w:p>
    <w:p/>
    <w:p>
      <w:pPr>
        <w:pStyle w:val="ListBullet"/>
      </w:pPr>
      <w:r>
        <w:t>**January 2026:** GMT (UTC+0). No offset.</w:t>
      </w:r>
    </w:p>
    <w:p>
      <w:pPr>
        <w:pStyle w:val="ListBullet"/>
      </w:pPr>
      <w:r>
        <w:t>All comparisons in UTC.</w:t>
      </w:r>
    </w:p>
    <w:p>
      <w:pPr>
        <w:pStyle w:val="ListBullet"/>
      </w:pPr>
      <w:r>
        <w:t>British Summer Time (BST, UTC+1) applies March 29 – October 25, 2026 (not relevant).</w:t>
      </w:r>
    </w:p>
    <w:p>
      <w:pPr>
        <w:pStyle w:val="ListBullet"/>
      </w:pPr>
      <w:r>
        <w:t>No clock-change days in January (always 48 half-hour periods per day).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Data Quality Rules</w:t>
      </w:r>
    </w:p>
    <w:p/>
    <w:p>
      <w:pPr>
        <w:pStyle w:val="ListNumber"/>
      </w:pPr>
      <w:r>
        <w:t>**Forecast must precede delivery:** `publishTime &lt; startTime` always</w:t>
      </w:r>
    </w:p>
    <w:p>
      <w:pPr>
        <w:pStyle w:val="ListNumber"/>
      </w:pPr>
      <w:r>
        <w:t>**Forecast must be published before cutoff:** `publishTime &lt; cutoff_datetime`</w:t>
      </w:r>
    </w:p>
    <w:p>
      <w:pPr>
        <w:pStyle w:val="ListNumber"/>
      </w:pPr>
      <w:r>
        <w:t>**Actuals published after delivery:** `publishTime` typically 30 min after `startTime`</w:t>
      </w:r>
    </w:p>
    <w:p>
      <w:pPr>
        <w:pStyle w:val="ListNumber"/>
      </w:pPr>
      <w:r>
        <w:t>**No synthetic data:** All values from real Elexon BMRS API responses</w:t>
      </w:r>
    </w:p>
    <w:p>
      <w:pPr>
        <w:pStyle w:val="ListNumber"/>
      </w:pPr>
      <w:r>
        <w:t>**Cache validation:** First-fetch values persisted; subsequent loads from cache</w:t>
      </w:r>
    </w:p>
    <w:p>
      <w:pPr>
        <w:pStyle w:val="ListNumber"/>
      </w:pPr>
      <w:r>
        <w:t>**Test validation:** 46 automated tests verify selection, aggregation, and metric logic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Example Calculation</w:t>
      </w:r>
    </w:p>
    <w:p/>
    <w:p>
      <w:pPr>
        <w:pStyle w:val="Heading3"/>
      </w:pPr>
      <w:r>
        <w:t>Data</w:t>
      </w:r>
    </w:p>
    <w:p>
      <w:r/>
      <w:r>
        <w:rPr>
          <w:b/>
        </w:rPr>
        <w:t>Delivery date:</w:t>
      </w:r>
      <w:r>
        <w:t xml:space="preserve"> 2026-01-15, hour 00:00</w:t>
      </w:r>
    </w:p>
    <w:p>
      <w:r/>
      <w:r>
        <w:rPr>
          <w:b/>
        </w:rPr>
        <w:t>Forecast (WINDFOR):</w:t>
      </w:r>
      <w:r>
        <w:t xml:space="preserve"> 15,834 MW (published 2026-01-14 07:30 UTC)</w:t>
      </w:r>
    </w:p>
    <w:p>
      <w:r/>
      <w:r>
        <w:rPr>
          <w:b/>
        </w:rPr>
        <w:t>Actual (FUELHH):</w:t>
      </w:r>
      <w:r/>
    </w:p>
    <w:p>
      <w:pPr>
        <w:pStyle w:val="ListBullet"/>
      </w:pPr>
      <w:r>
        <w:t>SP1 (00:00–00:30): 14,850 MW</w:t>
      </w:r>
    </w:p>
    <w:p>
      <w:pPr>
        <w:pStyle w:val="ListBullet"/>
      </w:pPr>
      <w:r>
        <w:t>SP2 (00:30–01:00): 14,063 MW</w:t>
      </w:r>
    </w:p>
    <w:p>
      <w:pPr>
        <w:pStyle w:val="ListBullet"/>
      </w:pPr>
      <w:r>
        <w:t>**Hourly average:** (14,850 + 14,063) / 2 = **14,456.5 MW**</w:t>
      </w:r>
    </w:p>
    <w:p/>
    <w:p>
      <w:pPr>
        <w:pStyle w:val="Heading3"/>
      </w:pPr>
      <w:r>
        <w:t>Error Metrics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error = 15,834 - 14,456.5 = +1,377.5 MW (over-forecast)</w:t>
        <w:br/>
        <w:t>abs_error = 1,377.5 MW</w:t>
        <w:br/>
        <w:t>error_pct = (1,377.5 / 14,456.5) × 100 = 9.53%</w:t>
      </w:r>
    </w:p>
    <w:p/>
    <w:p>
      <w:r/>
      <w:r>
        <w:rPr>
          <w:b/>
        </w:rPr>
        <w:t>Interpretation:</w:t>
      </w:r>
      <w:r>
        <w:t xml:space="preserve"> Forecast exceeded actual by 1,378 MW (~10%). The utility expected more wind on the system than materialized.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References</w:t>
      </w:r>
    </w:p>
    <w:p/>
    <w:p>
      <w:pPr>
        <w:pStyle w:val="ListBullet"/>
      </w:pPr>
      <w:r>
        <w:t>Elexon BMRS API Documentation: https://bmrs.elexon.co.uk/api-documentation</w:t>
      </w:r>
    </w:p>
    <w:p>
      <w:pPr>
        <w:pStyle w:val="ListBullet"/>
      </w:pPr>
      <w:r>
        <w:t>Nord Pool (N2EX) day-ahead market</w:t>
      </w:r>
    </w:p>
    <w:p>
      <w:pPr>
        <w:pStyle w:val="ListBullet"/>
      </w:pPr>
      <w:r>
        <w:t>Balancing and Settlement Code (BSC) for GB electricity market</w:t>
      </w:r>
    </w:p>
    <w:p/>
    <w:p>
      <w:r>
        <w:br w:type="page"/>
      </w:r>
    </w:p>
    <w:p>
      <w:pPr>
        <w:pStyle w:val="Heading1"/>
      </w:pPr>
      <w:r>
        <w:t>Assumptions and Limitations</w:t>
      </w:r>
    </w:p>
    <w:p/>
    <w:p>
      <w:pPr>
        <w:pStyle w:val="Heading1"/>
      </w:pPr>
      <w:r>
        <w:rPr>
          <w:color w:val="1E3A8A"/>
        </w:rPr>
        <w:t>Assumptions and Limitations</w:t>
      </w:r>
    </w:p>
    <w:p/>
    <w:p>
      <w:pPr>
        <w:pStyle w:val="Heading2"/>
      </w:pPr>
      <w:r>
        <w:t>Purpose</w:t>
      </w:r>
    </w:p>
    <w:p/>
    <w:p>
      <w:r>
        <w:t>This document explicitly states assumptions made during development and known limitations of the dashboard. Understanding these constraints is critical for interpreting results and making informed decisions based on the analysis.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Data Assumptions</w:t>
      </w:r>
    </w:p>
    <w:p/>
    <w:p>
      <w:pPr>
        <w:pStyle w:val="Heading3"/>
      </w:pPr>
      <w:r>
        <w:t>A1: Elexon BMRS Data Accuracy</w:t>
      </w:r>
    </w:p>
    <w:p/>
    <w:p>
      <w:r/>
      <w:r>
        <w:rPr>
          <w:b/>
        </w:rPr>
        <w:t>Assumption:</w:t>
      </w:r>
      <w:r>
        <w:t xml:space="preserve"> Elexon BMRS API provides accurate, complete, and authoritative data for UK wind generation.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Elexon is the official Balancing and Settlement Code Company for GB electricity market</w:t>
      </w:r>
    </w:p>
    <w:p>
      <w:pPr>
        <w:pStyle w:val="ListBullet"/>
      </w:pPr>
      <w:r>
        <w:t>FUELHH and WINDFOR datasets are industry-standard references</w:t>
      </w:r>
    </w:p>
    <w:p>
      <w:pPr>
        <w:pStyle w:val="ListBullet"/>
      </w:pPr>
      <w:r>
        <w:t>Data used for settlement and billing across the GB market</w:t>
      </w:r>
    </w:p>
    <w:p/>
    <w:p>
      <w:r/>
      <w:r>
        <w:rPr>
          <w:b/>
        </w:rPr>
        <w:t>Risk:</w:t>
      </w:r>
      <w:r>
        <w:t xml:space="preserve"> If Elexon data contains errors, dashboard analysis inherits those errors.</w:t>
      </w:r>
    </w:p>
    <w:p/>
    <w:p>
      <w:r/>
      <w:r>
        <w:rPr>
          <w:b/>
        </w:rPr>
        <w:t>Mitigation:</w:t>
      </w:r>
      <w:r>
        <w:t xml:space="preserve"> Cross-reference with National Grid ESO data where discrepancies suspected.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A2: Data Completeness for January 2026</w:t>
      </w:r>
    </w:p>
    <w:p/>
    <w:p>
      <w:r/>
      <w:r>
        <w:rPr>
          <w:b/>
        </w:rPr>
        <w:t>Assumption:</w:t>
      </w:r>
      <w:r>
        <w:t xml:space="preserve"> All 744 expected hourly pairs (31 days × 24 hours) are present in the Elexon API.</w:t>
      </w:r>
    </w:p>
    <w:p/>
    <w:p>
      <w:r/>
      <w:r>
        <w:rPr>
          <w:b/>
        </w:rPr>
        <w:t>Actual Result:</w:t>
      </w:r>
      <w:r>
        <w:t xml:space="preserve"> 100% completeness (744/744 pairs) verified during integration testing.</w:t>
      </w:r>
    </w:p>
    <w:p/>
    <w:p>
      <w:r/>
      <w:r>
        <w:rPr>
          <w:b/>
        </w:rPr>
        <w:t>Risk:</w:t>
      </w:r>
      <w:r>
        <w:t xml:space="preserve"> Future months may have missing data due to API outages or data quality issues.</w:t>
      </w:r>
    </w:p>
    <w:p/>
    <w:p>
      <w:r/>
      <w:r>
        <w:rPr>
          <w:b/>
        </w:rPr>
        <w:t>Mitigation:</w:t>
      </w:r>
      <w:r>
        <w:t xml:space="preserve"> Dashboard reports data completeness percentage; users can assess impact of missing data.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A3: Forecast Publication Timing</w:t>
      </w:r>
    </w:p>
    <w:p/>
    <w:p>
      <w:r/>
      <w:r>
        <w:rPr>
          <w:b/>
        </w:rPr>
        <w:t>Assumption:</w:t>
      </w:r>
      <w:r>
        <w:t xml:space="preserve"> WINDFOR forecasts are published sufficiently before the 09:00 UTC cutoff on D-1 for most days.</w:t>
      </w:r>
    </w:p>
    <w:p/>
    <w:p>
      <w:r/>
      <w:r>
        <w:rPr>
          <w:b/>
        </w:rPr>
        <w:t>Verification:</w:t>
      </w:r>
      <w:r>
        <w:t xml:space="preserve"> Real data shows 6-10 forecast runs per day, with at least one published before 09:00 UTC cutoff for all 31 days in January 2026.</w:t>
      </w:r>
    </w:p>
    <w:p/>
    <w:p>
      <w:r/>
      <w:r>
        <w:rPr>
          <w:b/>
        </w:rPr>
        <w:t>Risk:</w:t>
      </w:r>
      <w:r>
        <w:t xml:space="preserve"> On rare occasions, no forecast may be published before cutoff (e.g., system outage).</w:t>
      </w:r>
    </w:p>
    <w:p/>
    <w:p>
      <w:r/>
      <w:r>
        <w:rPr>
          <w:b/>
        </w:rPr>
        <w:t>Mitigation:</w:t>
      </w:r>
      <w:r>
        <w:t xml:space="preserve"> Fallback logic uses earliest available forecast when no pre-cutoff forecast exists, flagged in metadata.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A4: No Forecast Revisions After Cutoff</w:t>
      </w:r>
    </w:p>
    <w:p/>
    <w:p>
      <w:r/>
      <w:r>
        <w:rPr>
          <w:b/>
        </w:rPr>
        <w:t>Assumption:</w:t>
      </w:r>
      <w:r>
        <w:t xml:space="preserve"> Only forecasts published before 09:00 UTC on D-1 are operationally relevant for day-ahead purchasing.</w:t>
      </w:r>
    </w:p>
    <w:p/>
    <w:p>
      <w:r/>
      <w:r>
        <w:rPr>
          <w:b/>
        </w:rPr>
        <w:t>Justification:</w:t>
      </w:r>
      <w:r>
        <w:t xml:space="preserve"> N2EX GB day-ahead auction gate closes ~09:00–09:30 UTC on D-1. Post-cutoff forecasts have no trading value for day-ahead procurement.</w:t>
      </w:r>
    </w:p>
    <w:p/>
    <w:p>
      <w:r/>
      <w:r>
        <w:rPr>
          <w:b/>
        </w:rPr>
        <w:t>Risk:</w:t>
      </w:r>
      <w:r>
        <w:t xml:space="preserve"> Some market participants may use later forecasts for intraday or balancing actions.</w:t>
      </w:r>
    </w:p>
    <w:p/>
    <w:p>
      <w:r/>
      <w:r>
        <w:rPr>
          <w:b/>
        </w:rPr>
        <w:t>Mitigation:</w:t>
      </w:r>
      <w:r>
        <w:t xml:space="preserve"> Clearly document cutoff logic in methodology section; allow cutoff hour to be configurable via environment variable.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Temporal Assumptions</w:t>
      </w:r>
    </w:p>
    <w:p/>
    <w:p>
      <w:pPr>
        <w:pStyle w:val="Heading3"/>
      </w:pPr>
      <w:r>
        <w:t>A5: January 2026 is GMT (UTC+0)</w:t>
      </w:r>
    </w:p>
    <w:p/>
    <w:p>
      <w:r/>
      <w:r>
        <w:rPr>
          <w:b/>
        </w:rPr>
        <w:t>Assumption:</w:t>
      </w:r>
      <w:r>
        <w:t xml:space="preserve"> No British Summer Time (BST) offset applies in January.</w:t>
      </w:r>
    </w:p>
    <w:p/>
    <w:p>
      <w:r/>
      <w:r>
        <w:rPr>
          <w:b/>
        </w:rPr>
        <w:t>Verification:</w:t>
      </w:r>
      <w:r>
        <w:t xml:space="preserve"> BST runs from last Sunday in March to last Sunday in October. January is always GMT.</w:t>
      </w:r>
    </w:p>
    <w:p/>
    <w:p>
      <w:r/>
      <w:r>
        <w:rPr>
          <w:b/>
        </w:rPr>
        <w:t>Risk:</w:t>
      </w:r>
      <w:r>
        <w:t xml:space="preserve"> None for January. Future months (Apr-Oct) require BST handling.</w:t>
      </w:r>
    </w:p>
    <w:p/>
    <w:p>
      <w:r/>
      <w:r>
        <w:rPr>
          <w:b/>
        </w:rPr>
        <w:t>Mitigation:</w:t>
      </w:r>
      <w:r>
        <w:t xml:space="preserve"> All timestamps stored in UTC; document timezone handling for future enhancements.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A6: 48 Settlement Periods Per Day</w:t>
      </w:r>
    </w:p>
    <w:p/>
    <w:p>
      <w:r/>
      <w:r>
        <w:rPr>
          <w:b/>
        </w:rPr>
        <w:t>Assumption:</w:t>
      </w:r>
      <w:r>
        <w:t xml:space="preserve"> Every day in January 2026 has exactly 48 half-hour settlement periods.</w:t>
      </w:r>
    </w:p>
    <w:p/>
    <w:p>
      <w:r/>
      <w:r>
        <w:rPr>
          <w:b/>
        </w:rPr>
        <w:t>Justification:</w:t>
      </w:r>
      <w:r>
        <w:t xml:space="preserve"> No clock changes in January (GMT throughout). Clock-change days (last Sunday in March/October) have 46 or 50 periods.</w:t>
      </w:r>
    </w:p>
    <w:p/>
    <w:p>
      <w:r/>
      <w:r>
        <w:rPr>
          <w:b/>
        </w:rPr>
        <w:t>Verification:</w:t>
      </w:r>
      <w:r>
        <w:t xml:space="preserve"> Confirmed via FUELHH data inspection.</w:t>
      </w:r>
    </w:p>
    <w:p/>
    <w:p>
      <w:r/>
      <w:r>
        <w:rPr>
          <w:b/>
        </w:rPr>
        <w:t>Risk:</w:t>
      </w:r>
      <w:r>
        <w:t xml:space="preserve"> None for January.</w:t>
      </w:r>
    </w:p>
    <w:p/>
    <w:p>
      <w:r/>
      <w:r>
        <w:rPr>
          <w:b/>
        </w:rPr>
        <w:t>Mitigation:</w:t>
      </w:r>
      <w:r>
        <w:t xml:space="preserve"> Code handles variable period counts (for future multi-month support).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Methodological Assumptions</w:t>
      </w:r>
    </w:p>
    <w:p/>
    <w:p>
      <w:pPr>
        <w:pStyle w:val="Heading3"/>
      </w:pPr>
      <w:r>
        <w:t>A7: Half-Hourly Averaging Preserves Accuracy</w:t>
      </w:r>
    </w:p>
    <w:p/>
    <w:p>
      <w:r/>
      <w:r>
        <w:rPr>
          <w:b/>
        </w:rPr>
        <w:t>Assumption:</w:t>
      </w:r>
      <w:r>
        <w:t xml:space="preserve"> Averaging two consecutive FUELHH half-hours into one hourly value accurately represents hourly generation.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Standard practice in energy analysis</w:t>
      </w:r>
    </w:p>
    <w:p>
      <w:pPr>
        <w:pStyle w:val="ListBullet"/>
      </w:pPr>
      <w:r>
        <w:t>Wind generation changes gradually over 30-min periods (not abrupt)</w:t>
      </w:r>
    </w:p>
    <w:p>
      <w:pPr>
        <w:pStyle w:val="ListBullet"/>
      </w:pPr>
      <w:r>
        <w:t>Error introduced by averaging &lt;&lt; forecast error magnitude</w:t>
      </w:r>
    </w:p>
    <w:p/>
    <w:p>
      <w:r/>
      <w:r>
        <w:rPr>
          <w:b/>
        </w:rPr>
        <w:t>Limitation:</w:t>
      </w:r>
      <w:r>
        <w:t xml:space="preserve"> Misses sub-hourly ramp events (e.g., sudden wind drops within an hour).</w:t>
      </w:r>
    </w:p>
    <w:p/>
    <w:p>
      <w:r/>
      <w:r>
        <w:rPr>
          <w:b/>
        </w:rPr>
        <w:t>Impact:</w:t>
      </w:r>
      <w:r>
        <w:t xml:space="preserve"> Negligible for day-ahead accuracy analysis (sub-hourly ramps not predictable at D-1 horizon).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A8: Latest Pre-Cutoff Forecast is Most Accurate</w:t>
      </w:r>
    </w:p>
    <w:p/>
    <w:p>
      <w:r/>
      <w:r>
        <w:rPr>
          <w:b/>
        </w:rPr>
        <w:t>Assumption:</w:t>
      </w:r>
      <w:r>
        <w:t xml:space="preserve"> The most recent forecast published before the 09:00 UTC cutoff is the best available forecast for procurement decisions.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Newer forecasts incorporate latest weather data</w:t>
      </w:r>
    </w:p>
    <w:p>
      <w:pPr>
        <w:pStyle w:val="ListBullet"/>
      </w:pPr>
      <w:r>
        <w:t>Industry practice: use most recent forecast available at decision time</w:t>
      </w:r>
    </w:p>
    <w:p/>
    <w:p>
      <w:r/>
      <w:r>
        <w:rPr>
          <w:b/>
        </w:rPr>
        <w:t>Limitation:</w:t>
      </w:r>
      <w:r>
        <w:t xml:space="preserve"> Assumes forecast skill improves with recency (generally true but not guaranteed for every run).</w:t>
      </w:r>
    </w:p>
    <w:p/>
    <w:p>
      <w:r/>
      <w:r>
        <w:rPr>
          <w:b/>
        </w:rPr>
        <w:t>Impact:</w:t>
      </w:r>
      <w:r>
        <w:t xml:space="preserve"> Alternative selection criteria (e.g., ensemble average) could improve accuracy but add complexity.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A9: MAPE Exclusion Threshold (1 MW)</w:t>
      </w:r>
    </w:p>
    <w:p/>
    <w:p>
      <w:r/>
      <w:r>
        <w:rPr>
          <w:b/>
        </w:rPr>
        <w:t>Assumption:</w:t>
      </w:r>
      <w:r>
        <w:t xml:space="preserve"> Hours with actual generation ≤1 MW are excluded from MAPE calculation to avoid division by near-zero.</w:t>
      </w:r>
    </w:p>
    <w:p/>
    <w:p>
      <w:r/>
      <w:r>
        <w:rPr>
          <w:b/>
        </w:rPr>
        <w:t>Justification:</w:t>
      </w:r>
      <w:r/>
    </w:p>
    <w:p>
      <w:pPr>
        <w:pStyle w:val="ListBullet"/>
      </w:pPr>
      <w:r>
        <w:t>MAPE = `|forecast - actual| / actual × 100%` → ∞ as actual → 0</w:t>
      </w:r>
    </w:p>
    <w:p>
      <w:pPr>
        <w:pStyle w:val="ListBullet"/>
      </w:pPr>
      <w:r>
        <w:t>1 MW threshold filters only extreme calm periods (rare)</w:t>
      </w:r>
    </w:p>
    <w:p>
      <w:pPr>
        <w:pStyle w:val="ListBullet"/>
      </w:pPr>
      <w:r>
        <w:t>MAE and RMSE remain primary metrics</w:t>
      </w:r>
    </w:p>
    <w:p/>
    <w:p>
      <w:r/>
      <w:r>
        <w:rPr>
          <w:b/>
        </w:rPr>
        <w:t>Limitation:</w:t>
      </w:r>
      <w:r>
        <w:t xml:space="preserve"> MAPE not representative during low-wind periods (but these are rare in January).</w:t>
      </w:r>
    </w:p>
    <w:p/>
    <w:p>
      <w:r/>
      <w:r>
        <w:rPr>
          <w:b/>
        </w:rPr>
        <w:t>Impact:</w:t>
      </w:r>
      <w:r>
        <w:t xml:space="preserve"> MAPE slightly overestimates accuracy by excluding worst-case hours.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Scope Limitations</w:t>
      </w:r>
    </w:p>
    <w:p/>
    <w:p>
      <w:pPr>
        <w:pStyle w:val="Heading3"/>
      </w:pPr>
      <w:r>
        <w:t>L1: Single Month Analysis (January 2026)</w:t>
      </w:r>
    </w:p>
    <w:p/>
    <w:p>
      <w:r/>
      <w:r>
        <w:rPr>
          <w:b/>
        </w:rPr>
        <w:t>Limitation:</w:t>
      </w:r>
      <w:r>
        <w:t xml:space="preserve"> Dashboard analyzes only January 2026. Results not generalizable to other months or seasons.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16-hour project time budget</w:t>
      </w:r>
    </w:p>
    <w:p>
      <w:pPr>
        <w:pStyle w:val="ListBullet"/>
      </w:pPr>
      <w:r>
        <w:t>January selected as representative winter month (high wind season)</w:t>
      </w:r>
    </w:p>
    <w:p>
      <w:pPr>
        <w:pStyle w:val="ListBullet"/>
      </w:pPr>
      <w:r>
        <w:t>Historical data availability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Cannot assess seasonal forecast accuracy trends</w:t>
      </w:r>
    </w:p>
    <w:p>
      <w:pPr>
        <w:pStyle w:val="ListBullet"/>
      </w:pPr>
      <w:r>
        <w:t>Cannot compare winter vs summer performance</w:t>
      </w:r>
    </w:p>
    <w:p>
      <w:pPr>
        <w:pStyle w:val="ListBullet"/>
      </w:pPr>
      <w:r>
        <w:t>January bias: higher average wind generation than summer months</w:t>
      </w:r>
    </w:p>
    <w:p/>
    <w:p>
      <w:r/>
      <w:r>
        <w:rPr>
          <w:b/>
        </w:rPr>
        <w:t>Future Enhancement:</w:t>
      </w:r>
      <w:r>
        <w:t xml:space="preserve"> Extend to multi-month analysis with date range selectors.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L2: Day-Ahead Horizon Only</w:t>
      </w:r>
    </w:p>
    <w:p/>
    <w:p>
      <w:r/>
      <w:r>
        <w:rPr>
          <w:b/>
        </w:rPr>
        <w:t>Limitation:</w:t>
      </w:r>
      <w:r>
        <w:t xml:space="preserve"> Analysis covers day-ahead forecasts only (D-1 at 09:00 UTC cutoff). Does not assess intraday, week-ahead, or longer-term forecasts.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Day-ahead accuracy most relevant for procurement teams</w:t>
      </w:r>
    </w:p>
    <w:p>
      <w:pPr>
        <w:pStyle w:val="ListBullet"/>
      </w:pPr>
      <w:r>
        <w:t>Intraday forecasts have different selection logic (multiple cutoffs per day)</w:t>
      </w:r>
    </w:p>
    <w:p/>
    <w:p>
      <w:r/>
      <w:r>
        <w:rPr>
          <w:b/>
        </w:rPr>
        <w:t>Impact:</w:t>
      </w:r>
      <w:r>
        <w:t xml:space="preserve"> Cannot assess forecast accuracy at other horizons (2-day ahead, week-ahead, etc.).</w:t>
      </w:r>
    </w:p>
    <w:p/>
    <w:p>
      <w:r/>
      <w:r>
        <w:rPr>
          <w:b/>
        </w:rPr>
        <w:t>Future Enhancement:</w:t>
      </w:r>
      <w:r>
        <w:t xml:space="preserve"> Add multi-horizon analysis with separate cutoff logic per horizon.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L3: Aggregated GB-Wide Wind Generation</w:t>
      </w:r>
    </w:p>
    <w:p/>
    <w:p>
      <w:r/>
      <w:r>
        <w:rPr>
          <w:b/>
        </w:rPr>
        <w:t>Limitation:</w:t>
      </w:r>
      <w:r>
        <w:t xml:space="preserve"> FUELHH and WINDFOR report aggregated GB-wide wind generation. No regional or wind farm–level granularity.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Elexon datasets provide national totals only</w:t>
      </w:r>
    </w:p>
    <w:p>
      <w:pPr>
        <w:pStyle w:val="ListBullet"/>
      </w:pPr>
      <w:r>
        <w:t>Wind farm–level data requires different API (e.g., National Grid ESO API)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Cannot assess regional forecast accuracy (e.g., Scotland vs England)</w:t>
      </w:r>
    </w:p>
    <w:p>
      <w:pPr>
        <w:pStyle w:val="ListBullet"/>
      </w:pPr>
      <w:r>
        <w:t>Cannot identify which wind farms contribute most to forecast errors</w:t>
      </w:r>
    </w:p>
    <w:p/>
    <w:p>
      <w:r/>
      <w:r>
        <w:rPr>
          <w:b/>
        </w:rPr>
        <w:t>Future Enhancement:</w:t>
      </w:r>
      <w:r>
        <w:t xml:space="preserve"> Integrate National Grid ESO wind farm–level data.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L4: No External Factors Considered</w:t>
      </w:r>
    </w:p>
    <w:p/>
    <w:p>
      <w:r/>
      <w:r>
        <w:rPr>
          <w:b/>
        </w:rPr>
        <w:t>Limitation:</w:t>
      </w:r>
      <w:r>
        <w:t xml:space="preserve"> Analysis does not account for external factors affecting forecast accuracy:</w:t>
      </w:r>
    </w:p>
    <w:p>
      <w:pPr>
        <w:pStyle w:val="ListBullet"/>
      </w:pPr>
      <w:r>
        <w:t>Weather events (storms, anticyclones)</w:t>
      </w:r>
    </w:p>
    <w:p>
      <w:pPr>
        <w:pStyle w:val="ListBullet"/>
      </w:pPr>
      <w:r>
        <w:t>Grid constraints (curtailment, transmission limits)</w:t>
      </w:r>
    </w:p>
    <w:p>
      <w:pPr>
        <w:pStyle w:val="ListBullet"/>
      </w:pPr>
      <w:r>
        <w:t>Wind farm availability (maintenance, faults)</w:t>
      </w:r>
    </w:p>
    <w:p>
      <w:pPr>
        <w:pStyle w:val="ListBullet"/>
      </w:pPr>
      <w:r>
        <w:t>Forecaster/model version changes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Out of scope for 16-hour time budget</w:t>
      </w:r>
    </w:p>
    <w:p>
      <w:pPr>
        <w:pStyle w:val="ListBullet"/>
      </w:pPr>
      <w:r>
        <w:t>Requires additional data sources (weather obs, grid constraints)</w:t>
      </w:r>
    </w:p>
    <w:p/>
    <w:p>
      <w:r/>
      <w:r>
        <w:rPr>
          <w:b/>
        </w:rPr>
        <w:t>Impact:</w:t>
      </w:r>
      <w:r>
        <w:t xml:space="preserve"> Cannot explain why specific days have large errors or identify root causes.</w:t>
      </w:r>
    </w:p>
    <w:p/>
    <w:p>
      <w:r/>
      <w:r>
        <w:rPr>
          <w:b/>
        </w:rPr>
        <w:t>Future Enhancement:</w:t>
      </w:r>
      <w:r>
        <w:t xml:space="preserve"> Integrate weather event data, grid constraint logs.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L5: Static Historical Data (No Real-Time Updates)</w:t>
      </w:r>
    </w:p>
    <w:p/>
    <w:p>
      <w:r/>
      <w:r>
        <w:rPr>
          <w:b/>
        </w:rPr>
        <w:t>Limitation:</w:t>
      </w:r>
      <w:r>
        <w:t xml:space="preserve"> Dashboard displays pre-computed analysis for January 2026. No automatic updates or real-time data feeds.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Take-home assignment scope (demonstrate analysis capability, not production infrastructure)</w:t>
      </w:r>
    </w:p>
    <w:p>
      <w:pPr>
        <w:pStyle w:val="ListBullet"/>
      </w:pPr>
      <w:r>
        <w:t>Real-time pipeline requires websockets, polling, monitoring (4-6 hour effort)</w:t>
      </w:r>
    </w:p>
    <w:p/>
    <w:p>
      <w:r/>
      <w:r>
        <w:rPr>
          <w:b/>
        </w:rPr>
        <w:t>Impact:</w:t>
      </w:r>
      <w:r>
        <w:t xml:space="preserve"> Cannot analyze current or future months without manual data refresh.</w:t>
      </w:r>
    </w:p>
    <w:p/>
    <w:p>
      <w:r/>
      <w:r>
        <w:rPr>
          <w:b/>
        </w:rPr>
        <w:t>Future Enhancement:</w:t>
      </w:r>
      <w:r>
        <w:t xml:space="preserve"> Add scheduled batch updates, user-triggered refresh, or real-time streaming.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L6: Single Forecast Provider (Elexon)</w:t>
      </w:r>
    </w:p>
    <w:p/>
    <w:p>
      <w:r/>
      <w:r>
        <w:rPr>
          <w:b/>
        </w:rPr>
        <w:t>Limitation:</w:t>
      </w:r>
      <w:r>
        <w:t xml:space="preserve"> Analysis uses only Elexon WINDFOR forecasts. Does not compare multiple forecast providers.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Elexon is authoritative GB market data source</w:t>
      </w:r>
    </w:p>
    <w:p>
      <w:pPr>
        <w:pStyle w:val="ListBullet"/>
      </w:pPr>
      <w:r>
        <w:t>Other providers (private weather services) not publicly accessible</w:t>
      </w:r>
    </w:p>
    <w:p/>
    <w:p>
      <w:r/>
      <w:r>
        <w:rPr>
          <w:b/>
        </w:rPr>
        <w:t>Impact:</w:t>
      </w:r>
      <w:r>
        <w:t xml:space="preserve"> Cannot determine if Elexon forecasts are best-in-class or identify alternative providers with better accuracy.</w:t>
      </w:r>
    </w:p>
    <w:p/>
    <w:p>
      <w:r/>
      <w:r>
        <w:rPr>
          <w:b/>
        </w:rPr>
        <w:t>Future Enhancement:</w:t>
      </w:r>
      <w:r>
        <w:t xml:space="preserve"> Integrate forecasts from National Grid ESO, private providers (if available).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Technical Limitations</w:t>
      </w:r>
    </w:p>
    <w:p/>
    <w:p>
      <w:pPr>
        <w:pStyle w:val="Heading3"/>
      </w:pPr>
      <w:r>
        <w:t>T1: In-Memory Data Storage</w:t>
      </w:r>
    </w:p>
    <w:p/>
    <w:p>
      <w:r/>
      <w:r>
        <w:rPr>
          <w:b/>
        </w:rPr>
        <w:t>Limitation:</w:t>
      </w:r>
      <w:r>
        <w:t xml:space="preserve"> All data stored in Python dict (in-memory). No database.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Small dataset (744 pairs = ~100 KB)</w:t>
      </w:r>
    </w:p>
    <w:p>
      <w:pPr>
        <w:pStyle w:val="ListBullet"/>
      </w:pPr>
      <w:r>
        <w:t>Read-only access pattern</w:t>
      </w:r>
    </w:p>
    <w:p>
      <w:pPr>
        <w:pStyle w:val="ListBullet"/>
      </w:pPr>
      <w:r>
        <w:t>Simplifies deployment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Horizontal scaling requires shared cache (Redis, file-based on shared volume)</w:t>
      </w:r>
    </w:p>
    <w:p>
      <w:pPr>
        <w:pStyle w:val="ListBullet"/>
      </w:pPr>
      <w:r>
        <w:t>Cannot handle multi-year datasets (would exceed memory)</w:t>
      </w:r>
    </w:p>
    <w:p>
      <w:pPr>
        <w:pStyle w:val="ListBullet"/>
      </w:pPr>
      <w:r>
        <w:t>Data lost if cache files deleted and Elexon API unavailable</w:t>
      </w:r>
    </w:p>
    <w:p/>
    <w:p>
      <w:r/>
      <w:r>
        <w:rPr>
          <w:b/>
        </w:rPr>
        <w:t>Future Enhancement:</w:t>
      </w:r>
      <w:r>
        <w:t xml:space="preserve"> Migrate to PostgreSQL or Redis for multi-instance support.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T2: No User Authentication</w:t>
      </w:r>
    </w:p>
    <w:p/>
    <w:p>
      <w:r/>
      <w:r>
        <w:rPr>
          <w:b/>
        </w:rPr>
        <w:t>Limitation:</w:t>
      </w:r>
      <w:r>
        <w:t xml:space="preserve"> Dashboard is publicly accessible (no login required).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Historical data only (no sensitive information)</w:t>
      </w:r>
    </w:p>
    <w:p>
      <w:pPr>
        <w:pStyle w:val="ListBullet"/>
      </w:pPr>
      <w:r>
        <w:t>Take-home assignment scope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Cannot personalize views per user</w:t>
      </w:r>
    </w:p>
    <w:p>
      <w:pPr>
        <w:pStyle w:val="ListBullet"/>
      </w:pPr>
      <w:r>
        <w:t>No role-based access control</w:t>
      </w:r>
    </w:p>
    <w:p>
      <w:pPr>
        <w:pStyle w:val="ListBullet"/>
      </w:pPr>
      <w:r>
        <w:t>No usage tracking per user</w:t>
      </w:r>
    </w:p>
    <w:p/>
    <w:p>
      <w:r/>
      <w:r>
        <w:rPr>
          <w:b/>
        </w:rPr>
        <w:t>Future Enhancement:</w:t>
      </w:r>
      <w:r>
        <w:t xml:space="preserve"> Add authentication for personalized dashboards, saved filters.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T3: Limited Export Functionality</w:t>
      </w:r>
    </w:p>
    <w:p/>
    <w:p>
      <w:r/>
      <w:r>
        <w:rPr>
          <w:b/>
        </w:rPr>
        <w:t>Limitation:</w:t>
      </w:r>
      <w:r>
        <w:t xml:space="preserve"> No built-in CSV export, PDF report generation, or chart image download.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Time budget constraints</w:t>
      </w:r>
    </w:p>
    <w:p>
      <w:pPr>
        <w:pStyle w:val="ListBullet"/>
      </w:pPr>
      <w:r>
        <w:t>Workarounds available (browser print, screenshot, copy-paste)</w:t>
      </w:r>
    </w:p>
    <w:p/>
    <w:p>
      <w:r/>
      <w:r>
        <w:rPr>
          <w:b/>
        </w:rPr>
        <w:t>Impact:</w:t>
      </w:r>
      <w:r>
        <w:t xml:space="preserve"> Users must manually export data for external analysis.</w:t>
      </w:r>
    </w:p>
    <w:p/>
    <w:p>
      <w:r/>
      <w:r>
        <w:rPr>
          <w:b/>
        </w:rPr>
        <w:t>Future Enhancement:</w:t>
      </w:r>
      <w:r>
        <w:t xml:space="preserve"> Add export buttons (CSV, PDF, PNG).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T4: Single Theme (Light Mode Only)</w:t>
      </w:r>
    </w:p>
    <w:p/>
    <w:p>
      <w:r/>
      <w:r>
        <w:rPr>
          <w:b/>
        </w:rPr>
        <w:t>Limitation:</w:t>
      </w:r>
      <w:r>
        <w:t xml:space="preserve"> No dark mode support.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Time budget (dark mode doubles testing surface)</w:t>
      </w:r>
    </w:p>
    <w:p>
      <w:pPr>
        <w:pStyle w:val="ListBullet"/>
      </w:pPr>
      <w:r>
        <w:t>Office environment assumption (good lighting)</w:t>
      </w:r>
    </w:p>
    <w:p/>
    <w:p>
      <w:r/>
      <w:r>
        <w:rPr>
          <w:b/>
        </w:rPr>
        <w:t>Impact:</w:t>
      </w:r>
      <w:r>
        <w:t xml:space="preserve"> Users cannot toggle theme preference.</w:t>
      </w:r>
    </w:p>
    <w:p/>
    <w:p>
      <w:r/>
      <w:r>
        <w:rPr>
          <w:b/>
        </w:rPr>
        <w:t>Future Enhancement:</w:t>
      </w:r>
      <w:r>
        <w:t xml:space="preserve"> Add dark mode with </w:t>
      </w:r>
      <w:r>
        <w:rPr>
          <w:rFonts w:ascii="Courier New" w:hAnsi="Courier New"/>
          <w:color w:val="DC2626"/>
          <w:sz w:val="20"/>
        </w:rPr>
        <w:t>prefers-color-scheme</w:t>
      </w:r>
      <w:r>
        <w:t xml:space="preserve"> detection.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T5: No Date Range Filters</w:t>
      </w:r>
    </w:p>
    <w:p/>
    <w:p>
      <w:r/>
      <w:r>
        <w:rPr>
          <w:b/>
        </w:rPr>
        <w:t>Limitation:</w:t>
      </w:r>
      <w:r>
        <w:t xml:space="preserve"> Dashboard shows full January 2026 (all 744 hours). Cannot filter by date range or specific days.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Single-month scope makes filtering less critical</w:t>
      </w:r>
    </w:p>
    <w:p>
      <w:pPr>
        <w:pStyle w:val="ListBullet"/>
      </w:pPr>
      <w:r>
        <w:t>Time budget constraints</w:t>
      </w:r>
    </w:p>
    <w:p/>
    <w:p>
      <w:r/>
      <w:r>
        <w:rPr>
          <w:b/>
        </w:rPr>
        <w:t>Impact:</w:t>
      </w:r>
      <w:r>
        <w:t xml:space="preserve"> Users cannot zoom into specific weeks or exclude outlier days.</w:t>
      </w:r>
    </w:p>
    <w:p/>
    <w:p>
      <w:r/>
      <w:r>
        <w:rPr>
          <w:b/>
        </w:rPr>
        <w:t>Future Enhancement:</w:t>
      </w:r>
      <w:r>
        <w:t xml:space="preserve"> Add date range picker, day-of-week filters.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Statistical Limitations</w:t>
      </w:r>
    </w:p>
    <w:p/>
    <w:p>
      <w:pPr>
        <w:pStyle w:val="Heading3"/>
      </w:pPr>
      <w:r>
        <w:t>S1: Correlation Does Not Imply Causation</w:t>
      </w:r>
    </w:p>
    <w:p/>
    <w:p>
      <w:r/>
      <w:r>
        <w:rPr>
          <w:b/>
        </w:rPr>
        <w:t>Limitation:</w:t>
      </w:r>
      <w:r>
        <w:t xml:space="preserve"> High correlation (Pearson r) between forecast and actual does not prove forecast skill.</w:t>
      </w:r>
    </w:p>
    <w:p/>
    <w:p>
      <w:r/>
      <w:r>
        <w:rPr>
          <w:b/>
        </w:rPr>
        <w:t>Reason:</w:t>
      </w:r>
      <w:r>
        <w:t xml:space="preserve"> Correlation measures linear relationship strength, not predictive accuracy. A forecast that always predicts 10,000 MW could have high correlation if actuals center around that value.</w:t>
      </w:r>
    </w:p>
    <w:p/>
    <w:p>
      <w:r/>
      <w:r>
        <w:rPr>
          <w:b/>
        </w:rPr>
        <w:t>Impact:</w:t>
      </w:r>
      <w:r>
        <w:t xml:space="preserve"> Users must interpret correlation alongside MAE, RMSE, and bias.</w:t>
      </w:r>
    </w:p>
    <w:p/>
    <w:p>
      <w:r/>
      <w:r>
        <w:rPr>
          <w:b/>
        </w:rPr>
        <w:t>Mitigation:</w:t>
      </w:r>
      <w:r>
        <w:t xml:space="preserve"> Dashboard presents multiple metrics (MAE, RMSE, bias, MAPE, correlation) for comprehensive accuracy assessment.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S2: MAPE Asymmetry</w:t>
      </w:r>
    </w:p>
    <w:p/>
    <w:p>
      <w:r/>
      <w:r>
        <w:rPr>
          <w:b/>
        </w:rPr>
        <w:t>Limitation:</w:t>
      </w:r>
      <w:r>
        <w:t xml:space="preserve"> MAPE treats over-forecasts and under-forecasts asymmetrically.</w:t>
      </w:r>
    </w:p>
    <w:p/>
    <w:p>
      <w:r/>
      <w:r>
        <w:rPr>
          <w:b/>
        </w:rPr>
        <w:t>Example:</w:t>
      </w:r>
      <w:r/>
    </w:p>
    <w:p>
      <w:pPr>
        <w:pStyle w:val="ListBullet"/>
      </w:pPr>
      <w:r>
        <w:t>Actual: 1,000 MW, Forecast: 1,200 MW → MAPE = 20%</w:t>
      </w:r>
    </w:p>
    <w:p>
      <w:pPr>
        <w:pStyle w:val="ListBullet"/>
      </w:pPr>
      <w:r>
        <w:t>Actual: 1,200 MW, Forecast: 1,000 MW → MAPE = 16.7%</w:t>
      </w:r>
    </w:p>
    <w:p/>
    <w:p>
      <w:r/>
      <w:r>
        <w:rPr>
          <w:b/>
        </w:rPr>
        <w:t>Impact:</w:t>
      </w:r>
      <w:r>
        <w:t xml:space="preserve"> MAPE cannot distinguish symmetric error distributions from asymmetric ones.</w:t>
      </w:r>
    </w:p>
    <w:p/>
    <w:p>
      <w:r/>
      <w:r>
        <w:rPr>
          <w:b/>
        </w:rPr>
        <w:t>Mitigation:</w:t>
      </w:r>
      <w:r>
        <w:t xml:space="preserve"> Use MAE and bias as primary metrics; MAPE as supplementary.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S3: No Confidence Intervals</w:t>
      </w:r>
    </w:p>
    <w:p/>
    <w:p>
      <w:r/>
      <w:r>
        <w:rPr>
          <w:b/>
        </w:rPr>
        <w:t>Limitation:</w:t>
      </w:r>
      <w:r>
        <w:t xml:space="preserve"> Metrics (MAE, RMSE, etc.) reported as point estimates without confidence intervals or error bars.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Population data (all 744 hours), not sample</w:t>
      </w:r>
    </w:p>
    <w:p>
      <w:pPr>
        <w:pStyle w:val="ListBullet"/>
      </w:pPr>
      <w:r>
        <w:t>Confidence intervals require assumptions (normality, independence) not verified</w:t>
      </w:r>
    </w:p>
    <w:p/>
    <w:p>
      <w:r/>
      <w:r>
        <w:rPr>
          <w:b/>
        </w:rPr>
        <w:t>Impact:</w:t>
      </w:r>
      <w:r>
        <w:t xml:space="preserve"> Cannot quantify uncertainty in reported metrics.</w:t>
      </w:r>
    </w:p>
    <w:p/>
    <w:p>
      <w:r/>
      <w:r>
        <w:rPr>
          <w:b/>
        </w:rPr>
        <w:t>Future Enhancement:</w:t>
      </w:r>
      <w:r>
        <w:t xml:space="preserve"> Bootstrap confidence intervals for metrics.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S4: Temporal Autocorrelation Not Assessed</w:t>
      </w:r>
    </w:p>
    <w:p/>
    <w:p>
      <w:r/>
      <w:r>
        <w:rPr>
          <w:b/>
        </w:rPr>
        <w:t>Limitation:</w:t>
      </w:r>
      <w:r>
        <w:t xml:space="preserve"> Analysis treats hourly pairs as independent. Does not assess temporal autocorrelation in errors.</w:t>
      </w:r>
    </w:p>
    <w:p/>
    <w:p>
      <w:r/>
      <w:r>
        <w:rPr>
          <w:b/>
        </w:rPr>
        <w:t>Impact:</w:t>
      </w:r>
      <w:r/>
    </w:p>
    <w:p>
      <w:pPr>
        <w:pStyle w:val="ListBullet"/>
      </w:pPr>
      <w:r>
        <w:t>Consecutive hours may have correlated errors (e.g., persistent over-forecast during a multi-day weather event)</w:t>
      </w:r>
    </w:p>
    <w:p>
      <w:pPr>
        <w:pStyle w:val="ListBullet"/>
      </w:pPr>
      <w:r>
        <w:t>Standard statistical tests (t-tests, ANOVA) assume independence</w:t>
      </w:r>
    </w:p>
    <w:p/>
    <w:p>
      <w:r/>
      <w:r>
        <w:rPr>
          <w:b/>
        </w:rPr>
        <w:t>Future Enhancement:</w:t>
      </w:r>
      <w:r>
        <w:t xml:space="preserve"> Time-series analysis (ACF, PACF) to detect error persistence.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Operational Limitations</w:t>
      </w:r>
    </w:p>
    <w:p/>
    <w:p>
      <w:pPr>
        <w:pStyle w:val="Heading3"/>
      </w:pPr>
      <w:r>
        <w:t>O1: No Alerting or Monitoring</w:t>
      </w:r>
    </w:p>
    <w:p/>
    <w:p>
      <w:r/>
      <w:r>
        <w:rPr>
          <w:b/>
        </w:rPr>
        <w:t>Limitation:</w:t>
      </w:r>
      <w:r>
        <w:t xml:space="preserve"> Dashboard does not alert users when forecast accuracy degrades or data quality issues arise.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Static historical data (no new data arriving)</w:t>
      </w:r>
    </w:p>
    <w:p>
      <w:pPr>
        <w:pStyle w:val="ListBullet"/>
      </w:pPr>
      <w:r>
        <w:t>No user notification infrastructure</w:t>
      </w:r>
    </w:p>
    <w:p/>
    <w:p>
      <w:r/>
      <w:r>
        <w:rPr>
          <w:b/>
        </w:rPr>
        <w:t>Impact:</w:t>
      </w:r>
      <w:r>
        <w:t xml:space="preserve"> Users must manually check dashboard for updates.</w:t>
      </w:r>
    </w:p>
    <w:p/>
    <w:p>
      <w:r/>
      <w:r>
        <w:rPr>
          <w:b/>
        </w:rPr>
        <w:t>Future Enhancement:</w:t>
      </w:r>
      <w:r>
        <w:t xml:space="preserve"> Email/Slack alerts for large forecast errors, data completeness drops.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O2: No User Feedback Mechanism</w:t>
      </w:r>
    </w:p>
    <w:p/>
    <w:p>
      <w:r/>
      <w:r>
        <w:rPr>
          <w:b/>
        </w:rPr>
        <w:t>Limitation:</w:t>
      </w:r>
      <w:r>
        <w:t xml:space="preserve"> No in-app feedback form or issue reporting.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Take-home assignment scope</w:t>
      </w:r>
    </w:p>
    <w:p/>
    <w:p>
      <w:r/>
      <w:r>
        <w:rPr>
          <w:b/>
        </w:rPr>
        <w:t>Impact:</w:t>
      </w:r>
      <w:r>
        <w:t xml:space="preserve"> Users cannot report bugs or request features directly from dashboard.</w:t>
      </w:r>
    </w:p>
    <w:p/>
    <w:p>
      <w:r/>
      <w:r>
        <w:rPr>
          <w:b/>
        </w:rPr>
        <w:t>Future Enhancement:</w:t>
      </w:r>
      <w:r>
        <w:t xml:space="preserve"> Add feedback form, link to GitHub Issues.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O3: No Performance Monitoring</w:t>
      </w:r>
    </w:p>
    <w:p/>
    <w:p>
      <w:r/>
      <w:r>
        <w:rPr>
          <w:b/>
        </w:rPr>
        <w:t>Limitation:</w:t>
      </w:r>
      <w:r>
        <w:t xml:space="preserve"> No instrumentation for tracking dashboard performance (load times, API response times, error rates).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Development environment only</w:t>
      </w:r>
    </w:p>
    <w:p>
      <w:pPr>
        <w:pStyle w:val="ListBullet"/>
      </w:pPr>
      <w:r>
        <w:t>Production monitoring tools (New Relic, Datadog) require paid subscriptions</w:t>
      </w:r>
    </w:p>
    <w:p/>
    <w:p>
      <w:r/>
      <w:r>
        <w:rPr>
          <w:b/>
        </w:rPr>
        <w:t>Impact:</w:t>
      </w:r>
      <w:r>
        <w:t xml:space="preserve"> Cannot diagnose performance regressions or user experience issues at scale.</w:t>
      </w:r>
    </w:p>
    <w:p/>
    <w:p>
      <w:r/>
      <w:r>
        <w:rPr>
          <w:b/>
        </w:rPr>
        <w:t>Future Enhancement:</w:t>
      </w:r>
      <w:r>
        <w:t xml:space="preserve"> Integrate APM (Application Performance Monitoring) tool.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Interpretation Caveats</w:t>
      </w:r>
    </w:p>
    <w:p/>
    <w:p>
      <w:pPr>
        <w:pStyle w:val="Heading3"/>
      </w:pPr>
      <w:r>
        <w:t>C1: Historical Accuracy ≠ Future Accuracy</w:t>
      </w:r>
    </w:p>
    <w:p/>
    <w:p>
      <w:r/>
      <w:r>
        <w:rPr>
          <w:b/>
        </w:rPr>
        <w:t>Caveat:</w:t>
      </w:r>
      <w:r>
        <w:t xml:space="preserve"> January 2026 forecast accuracy does not guarantee similar accuracy in future months or years.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Forecast models evolve (upgrades, retraining)</w:t>
      </w:r>
    </w:p>
    <w:p>
      <w:pPr>
        <w:pStyle w:val="ListBullet"/>
      </w:pPr>
      <w:r>
        <w:t>Weather patterns change (climate variability)</w:t>
      </w:r>
    </w:p>
    <w:p>
      <w:pPr>
        <w:pStyle w:val="ListBullet"/>
      </w:pPr>
      <w:r>
        <w:t>Wind farm capacity changes (new installations, decommissioning)</w:t>
      </w:r>
    </w:p>
    <w:p/>
    <w:p>
      <w:r/>
      <w:r>
        <w:rPr>
          <w:b/>
        </w:rPr>
        <w:t>Implication:</w:t>
      </w:r>
      <w:r>
        <w:t xml:space="preserve"> Use dashboard for retrospective analysis only; do not extrapolate to future performance.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C2: Forecast Accuracy Varies by Weather Regime</w:t>
      </w:r>
    </w:p>
    <w:p/>
    <w:p>
      <w:r/>
      <w:r>
        <w:rPr>
          <w:b/>
        </w:rPr>
        <w:t>Caveat:</w:t>
      </w:r>
      <w:r>
        <w:t xml:space="preserve"> Accuracy metrics aggregate across all weather conditions. Performance varies by regime (e.g., better accuracy during stable anticyclones vs Atlantic storms).</w:t>
      </w:r>
    </w:p>
    <w:p/>
    <w:p>
      <w:r/>
      <w:r>
        <w:rPr>
          <w:b/>
        </w:rPr>
        <w:t>Implication:</w:t>
      </w:r>
      <w:r>
        <w:t xml:space="preserve"> Overall MAE/RMSE may mask poor performance in specific weather patterns.</w:t>
      </w:r>
    </w:p>
    <w:p/>
    <w:p>
      <w:r/>
      <w:r>
        <w:rPr>
          <w:b/>
        </w:rPr>
        <w:t>Future Enhancement:</w:t>
      </w:r>
      <w:r>
        <w:t xml:space="preserve"> Stratify accuracy by weather regime (high pressure, low pressure, frontal systems).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C3: No Trading Recommendations</w:t>
      </w:r>
    </w:p>
    <w:p/>
    <w:p>
      <w:r/>
      <w:r>
        <w:rPr>
          <w:b/>
        </w:rPr>
        <w:t>Caveat:</w:t>
      </w:r>
      <w:r>
        <w:t xml:space="preserve"> Dashboard provides analytical insights only. </w:t>
      </w:r>
      <w:r>
        <w:rPr>
          <w:b/>
        </w:rPr>
        <w:t>Not financial or trading advice.</w:t>
      </w:r>
      <w:r/>
    </w:p>
    <w:p/>
    <w:p>
      <w:r/>
      <w:r>
        <w:rPr>
          <w:b/>
        </w:rPr>
        <w:t>Reasons:</w:t>
      </w:r>
      <w:r/>
    </w:p>
    <w:p>
      <w:pPr>
        <w:pStyle w:val="ListBullet"/>
      </w:pPr>
      <w:r>
        <w:t>Historical data only (not predictive)</w:t>
      </w:r>
    </w:p>
    <w:p>
      <w:pPr>
        <w:pStyle w:val="ListBullet"/>
      </w:pPr>
      <w:r>
        <w:t>No consideration of market prices, risk appetite, or portfolio constraints</w:t>
      </w:r>
    </w:p>
    <w:p>
      <w:pPr>
        <w:pStyle w:val="ListBullet"/>
      </w:pPr>
      <w:r>
        <w:t>Authors not licensed financial advisors</w:t>
      </w:r>
    </w:p>
    <w:p/>
    <w:p>
      <w:r/>
      <w:r>
        <w:rPr>
          <w:b/>
        </w:rPr>
        <w:t>Implication:</w:t>
      </w:r>
      <w:r>
        <w:t xml:space="preserve"> Users must consult qualified trading professionals before making procurement decisions based on this analysis.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C4: Bias May Not Persist</w:t>
      </w:r>
    </w:p>
    <w:p/>
    <w:p>
      <w:r/>
      <w:r>
        <w:rPr>
          <w:b/>
        </w:rPr>
        <w:t>Caveat:</w:t>
      </w:r>
      <w:r>
        <w:t xml:space="preserve"> Observed bias (positive or negative) in January 2026 may not persist in future periods.</w:t>
      </w:r>
    </w:p>
    <w:p/>
    <w:p>
      <w:r/>
      <w:r>
        <w:rPr>
          <w:b/>
        </w:rPr>
        <w:t>Reasons:</w:t>
      </w:r>
      <w:r/>
    </w:p>
    <w:p>
      <w:pPr>
        <w:pStyle w:val="ListBullet"/>
      </w:pPr>
      <w:r>
        <w:t>Bias can result from transient model calibration issues (fixed in later versions)</w:t>
      </w:r>
    </w:p>
    <w:p>
      <w:pPr>
        <w:pStyle w:val="ListBullet"/>
      </w:pPr>
      <w:r>
        <w:t>Weather patterns in January may differ from other months</w:t>
      </w:r>
    </w:p>
    <w:p/>
    <w:p>
      <w:r/>
      <w:r>
        <w:rPr>
          <w:b/>
        </w:rPr>
        <w:t>Implication:</w:t>
      </w:r>
      <w:r>
        <w:t xml:space="preserve"> Do not assume consistent over/under-forecasting in future periods without ongoing monitoring.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Known Issues</w:t>
      </w:r>
    </w:p>
    <w:p/>
    <w:p>
      <w:pPr>
        <w:pStyle w:val="Heading3"/>
      </w:pPr>
      <w:r>
        <w:t>I1: Recharts Bundle Size</w:t>
      </w:r>
    </w:p>
    <w:p/>
    <w:p>
      <w:r/>
      <w:r>
        <w:rPr>
          <w:b/>
        </w:rPr>
        <w:t>Issue:</w:t>
      </w:r>
      <w:r>
        <w:t xml:space="preserve"> Recharts library adds ~400 KB to frontend bundle size.</w:t>
      </w:r>
    </w:p>
    <w:p/>
    <w:p>
      <w:r/>
      <w:r>
        <w:rPr>
          <w:b/>
        </w:rPr>
        <w:t>Impact:</w:t>
      </w:r>
      <w:r>
        <w:t xml:space="preserve"> Initial page load slightly slower (but still &lt;2.5s LCP).</w:t>
      </w:r>
    </w:p>
    <w:p/>
    <w:p>
      <w:r/>
      <w:r>
        <w:rPr>
          <w:b/>
        </w:rPr>
        <w:t>Mitigation:</w:t>
      </w:r>
      <w:r>
        <w:t xml:space="preserve"> Recharts lazy-loaded via dynamic import; not blocking initial render.</w:t>
      </w:r>
    </w:p>
    <w:p/>
    <w:p>
      <w:r/>
      <w:r>
        <w:rPr>
          <w:b/>
        </w:rPr>
        <w:t>Resolution:</w:t>
      </w:r>
      <w:r>
        <w:t xml:space="preserve"> Acceptable for MVP. Future: Evaluate lightweight alternatives (e.g., visx, Chart.js with tree-shaking).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I2: TypeScript `baseUrl` Deprecation Warning</w:t>
      </w:r>
    </w:p>
    <w:p/>
    <w:p>
      <w:r/>
      <w:r>
        <w:rPr>
          <w:b/>
        </w:rPr>
        <w:t>Issue:</w:t>
      </w:r>
      <w:r>
        <w:t xml:space="preserve"> TypeScript 5.x deprecates </w:t>
      </w:r>
      <w:r>
        <w:rPr>
          <w:rFonts w:ascii="Courier New" w:hAnsi="Courier New"/>
          <w:color w:val="DC2626"/>
          <w:sz w:val="20"/>
        </w:rPr>
        <w:t>baseUrl</w:t>
      </w:r>
      <w:r>
        <w:t xml:space="preserve"> without </w:t>
      </w:r>
      <w:r>
        <w:rPr>
          <w:rFonts w:ascii="Courier New" w:hAnsi="Courier New"/>
          <w:color w:val="DC2626"/>
          <w:sz w:val="20"/>
        </w:rPr>
        <w:t>paths</w:t>
      </w:r>
      <w:r>
        <w:t>. Warning appears during compilation.</w:t>
      </w:r>
    </w:p>
    <w:p/>
    <w:p>
      <w:r/>
      <w:r>
        <w:rPr>
          <w:b/>
        </w:rPr>
        <w:t>Impact:</w:t>
      </w:r>
      <w:r>
        <w:t xml:space="preserve"> No runtime effect; cosmetic warning only.</w:t>
      </w:r>
    </w:p>
    <w:p/>
    <w:p>
      <w:r/>
      <w:r>
        <w:rPr>
          <w:b/>
        </w:rPr>
        <w:t>Mitigation:</w:t>
      </w:r>
      <w:r>
        <w:t xml:space="preserve"> Added </w:t>
      </w:r>
      <w:r>
        <w:rPr>
          <w:rFonts w:ascii="Courier New" w:hAnsi="Courier New"/>
          <w:color w:val="DC2626"/>
          <w:sz w:val="20"/>
        </w:rPr>
        <w:t>"ignoreDeprecations": "6.0"</w:t>
      </w:r>
      <w:r>
        <w:t xml:space="preserve"> to </w:t>
      </w:r>
      <w:r>
        <w:rPr>
          <w:rFonts w:ascii="Courier New" w:hAnsi="Courier New"/>
          <w:color w:val="DC2626"/>
          <w:sz w:val="20"/>
        </w:rPr>
        <w:t>tsconfig.app.json</w:t>
      </w:r>
      <w:r>
        <w:t>.</w:t>
      </w:r>
    </w:p>
    <w:p/>
    <w:p>
      <w:r/>
      <w:r>
        <w:rPr>
          <w:b/>
        </w:rPr>
        <w:t>Resolution:</w:t>
      </w:r>
      <w:r>
        <w:t xml:space="preserve"> Warning suppressed. Full fix requires path aliases refactor (deferred).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I3: No Mobile Chart Interactions</w:t>
      </w:r>
    </w:p>
    <w:p/>
    <w:p>
      <w:r/>
      <w:r>
        <w:rPr>
          <w:b/>
        </w:rPr>
        <w:t>Issue:</w:t>
      </w:r>
      <w:r>
        <w:t xml:space="preserve"> Recharts brush component (zoom bar) difficult to use on mobile touchscreens.</w:t>
      </w:r>
    </w:p>
    <w:p/>
    <w:p>
      <w:r/>
      <w:r>
        <w:rPr>
          <w:b/>
        </w:rPr>
        <w:t>Impact:</w:t>
      </w:r>
      <w:r>
        <w:t xml:space="preserve"> Mobile users cannot zoom into specific date ranges easily.</w:t>
      </w:r>
    </w:p>
    <w:p/>
    <w:p>
      <w:r/>
      <w:r>
        <w:rPr>
          <w:b/>
        </w:rPr>
        <w:t>Mitigation:</w:t>
      </w:r>
      <w:r>
        <w:t xml:space="preserve"> Brush component hidden on screens &lt;768px (md breakpoint).</w:t>
      </w:r>
    </w:p>
    <w:p/>
    <w:p>
      <w:r/>
      <w:r>
        <w:rPr>
          <w:b/>
        </w:rPr>
        <w:t>Resolution:</w:t>
      </w:r>
      <w:r>
        <w:t xml:space="preserve"> Acceptable for MVP. Future: Implement touch-friendly zoom controls.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Future Work</w:t>
      </w:r>
    </w:p>
    <w:p/>
    <w:p>
      <w:pPr>
        <w:pStyle w:val="Heading3"/>
      </w:pPr>
      <w:r>
        <w:t>Planned Enhancements</w:t>
      </w:r>
    </w:p>
    <w:p>
      <w:pPr>
        <w:pStyle w:val="ListNumber"/>
      </w:pPr>
      <w:r>
        <w:t>**Multi-month analysis** — Extend to Feb-Dec 2026, year-over-year comparison</w:t>
      </w:r>
    </w:p>
    <w:p>
      <w:pPr>
        <w:pStyle w:val="ListNumber"/>
      </w:pPr>
      <w:r>
        <w:t>**Date range filters** — User-selectable date ranges, day-of-week filters</w:t>
      </w:r>
    </w:p>
    <w:p>
      <w:pPr>
        <w:pStyle w:val="ListNumber"/>
      </w:pPr>
      <w:r>
        <w:t>**Export functionality** — CSV, PDF, PNG chart export</w:t>
      </w:r>
    </w:p>
    <w:p>
      <w:pPr>
        <w:pStyle w:val="ListNumber"/>
      </w:pPr>
      <w:r>
        <w:t>**Weather event correlation** — Annotate charts with storm events, fronts</w:t>
      </w:r>
    </w:p>
    <w:p>
      <w:pPr>
        <w:pStyle w:val="ListNumber"/>
      </w:pPr>
      <w:r>
        <w:t>**Regional breakdown** — Scotland, England, offshore wind farm analysis</w:t>
      </w:r>
    </w:p>
    <w:p>
      <w:pPr>
        <w:pStyle w:val="ListNumber"/>
      </w:pPr>
      <w:r>
        <w:t>**Forecast provider comparison** — Elexon vs National Grid ESO vs private providers</w:t>
      </w:r>
    </w:p>
    <w:p>
      <w:pPr>
        <w:pStyle w:val="ListNumber"/>
      </w:pPr>
      <w:r>
        <w:t>**Confidence intervals** — Bootstrap CIs for accuracy metrics</w:t>
      </w:r>
    </w:p>
    <w:p>
      <w:pPr>
        <w:pStyle w:val="ListNumber"/>
      </w:pPr>
      <w:r>
        <w:t>**Alerting** — Email/Slack notifications for accuracy degradation</w:t>
      </w:r>
    </w:p>
    <w:p>
      <w:pPr>
        <w:pStyle w:val="ListNumber"/>
      </w:pPr>
      <w:r>
        <w:t>**Dark mode** — Theme toggle with `prefers-color-scheme` support</w:t>
      </w:r>
    </w:p>
    <w:p>
      <w:pPr>
        <w:pStyle w:val="ListNumber"/>
      </w:pPr>
      <w:r>
        <w:t>**User authentication** — Personalized views, saved filters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Summary</w:t>
      </w:r>
    </w:p>
    <w:p/>
    <w:p>
      <w:pPr>
        <w:pStyle w:val="Heading3"/>
      </w:pPr>
      <w:r>
        <w:t>Critical Assumptions to Remember</w:t>
      </w:r>
    </w:p>
    <w:p>
      <w:pPr>
        <w:pStyle w:val="ListNumber"/>
      </w:pPr>
      <w:r>
        <w:t>January 2026 only (not generalizable to other months)</w:t>
      </w:r>
    </w:p>
    <w:p>
      <w:pPr>
        <w:pStyle w:val="ListNumber"/>
      </w:pPr>
      <w:r>
        <w:t>Day-ahead horizon only (09:00 UTC D-1 cutoff)</w:t>
      </w:r>
    </w:p>
    <w:p>
      <w:pPr>
        <w:pStyle w:val="ListNumber"/>
      </w:pPr>
      <w:r>
        <w:t>GB-wide aggregated data (no regional detail)</w:t>
      </w:r>
    </w:p>
    <w:p>
      <w:pPr>
        <w:pStyle w:val="ListNumber"/>
      </w:pPr>
      <w:r>
        <w:t>No external factors (weather events, grid constraints)</w:t>
      </w:r>
    </w:p>
    <w:p>
      <w:pPr>
        <w:pStyle w:val="ListNumber"/>
      </w:pPr>
      <w:r>
        <w:t>Static historical data (no real-time updates)</w:t>
      </w:r>
    </w:p>
    <w:p/>
    <w:p>
      <w:pPr>
        <w:pStyle w:val="Heading3"/>
      </w:pPr>
      <w:r>
        <w:t>Critical Limitations to Remember</w:t>
      </w:r>
    </w:p>
    <w:p>
      <w:pPr>
        <w:pStyle w:val="ListNumber"/>
      </w:pPr>
      <w:r>
        <w:t>MAPE excludes near-zero actuals (≤1 MW)</w:t>
      </w:r>
    </w:p>
    <w:p>
      <w:pPr>
        <w:pStyle w:val="ListNumber"/>
      </w:pPr>
      <w:r>
        <w:t>No confidence intervals on metrics</w:t>
      </w:r>
    </w:p>
    <w:p>
      <w:pPr>
        <w:pStyle w:val="ListNumber"/>
      </w:pPr>
      <w:r>
        <w:t>No user authentication or personalization</w:t>
      </w:r>
    </w:p>
    <w:p>
      <w:pPr>
        <w:pStyle w:val="ListNumber"/>
      </w:pPr>
      <w:r>
        <w:t>No export functionality built-in</w:t>
      </w:r>
    </w:p>
    <w:p>
      <w:pPr>
        <w:pStyle w:val="ListNumber"/>
      </w:pPr>
      <w:r>
        <w:t>Light mode only (no dark mode)</w:t>
      </w:r>
    </w:p>
    <w:p/>
    <w:p>
      <w:pPr>
        <w:pStyle w:val="Heading3"/>
      </w:pPr>
      <w:r>
        <w:t>Key Caveats for Users</w:t>
      </w:r>
    </w:p>
    <w:p>
      <w:pPr>
        <w:pStyle w:val="ListNumber"/>
      </w:pPr>
      <w:r>
        <w:t>**Historical accuracy ≠ future accuracy**</w:t>
      </w:r>
    </w:p>
    <w:p>
      <w:pPr>
        <w:pStyle w:val="ListNumber"/>
      </w:pPr>
      <w:r>
        <w:t>**Not trading advice** — consult professionals</w:t>
      </w:r>
    </w:p>
    <w:p>
      <w:pPr>
        <w:pStyle w:val="ListNumber"/>
      </w:pPr>
      <w:r>
        <w:t>**Bias may not persist** — monitor ongoing performance</w:t>
      </w:r>
    </w:p>
    <w:p>
      <w:pPr>
        <w:pStyle w:val="ListNumber"/>
      </w:pPr>
      <w:r>
        <w:t>**Accuracy varies by weather regime** — overall metrics may mask regime-specific issues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Document Version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2026-10-26</w:t>
      </w:r>
    </w:p>
    <w:p>
      <w:r/>
      <w:r>
        <w:rPr>
          <w:b/>
        </w:rPr>
        <w:t>Author:</w:t>
      </w:r>
      <w:r>
        <w:t xml:space="preserve"> Development Team</w:t>
      </w:r>
    </w:p>
    <w:p>
      <w:r/>
      <w:r>
        <w:rPr>
          <w:b/>
        </w:rPr>
        <w:t>Reviewers:</w:t>
      </w:r>
      <w:r>
        <w:t xml:space="preserve"> N/A (take-home assignment)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