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00"/>
        <w:jc w:val="right"/>
        <w:bidi/>
      </w:pPr>
      <w:r>
        <w:rPr>
          <w:rFonts w:ascii="Noto Kufi Arabic" w:hAnsi="Noto Kufi Arabic" w:eastAsia="Noto Kufi Arabic" w:cs="Noto Kufi Arabic"/>
          <w:b/>
          <w:color w:val="090E28"/>
          <w:sz w:val="56"/>
        </w:rPr>
        <w:t>منظومة المقياس</w:t>
      </w:r>
    </w:p>
    <w:p>
      <w:pPr>
        <w:spacing w:after="160"/>
        <w:jc w:val="right"/>
        <w:bidi/>
      </w:pPr>
      <w:r>
        <w:rPr>
          <w:rFonts w:ascii="Noto Kufi Arabic" w:hAnsi="Noto Kufi Arabic" w:eastAsia="Noto Kufi Arabic" w:cs="Noto Kufi Arabic"/>
          <w:b/>
          <w:color w:val="7B3FF2"/>
          <w:sz w:val="38"/>
        </w:rPr>
        <w:t>قائمة مهام التنفيذ الشاملة</w:t>
      </w:r>
    </w:p>
    <w:p>
      <w:pPr>
        <w:spacing w:after="280"/>
        <w:jc w:val="right"/>
        <w:bidi/>
      </w:pPr>
      <w:r>
        <w:rPr>
          <w:rFonts w:ascii="Noto Sans Arabic" w:hAnsi="Noto Sans Arabic" w:eastAsia="Noto Sans Arabic" w:cs="Noto Sans Arabic"/>
          <w:b w:val="0"/>
          <w:color w:val="667085"/>
          <w:sz w:val="23"/>
        </w:rPr>
        <w:t>من حسم القرارات والتأسيس إلى التشغيل الميداني والتسليم</w:t>
      </w:r>
    </w:p>
    <w:tbl>
      <w:tblPr>
        <w:tblW w:type="auto" w:w="0"/>
        <w:jc w:val="right"/>
        <w:tblLayout w:type="fixed"/>
        <w:tblLook w:firstColumn="1" w:firstRow="1" w:lastColumn="0" w:lastRow="0" w:noHBand="0" w:noVBand="1" w:val="04A0"/>
        <w:bidiVisual/>
      </w:tblPr>
      <w:tblGrid>
        <w:gridCol w:w="6633"/>
        <w:gridCol w:w="3288"/>
      </w:tblGrid>
      <w:tr>
        <w:trPr>
          <w:cantSplit/>
        </w:trPr>
        <w:tc>
          <w:tcPr>
            <w:tcW w:type="dxa" w:w="5244"/>
            <w:shd w:fill="090E28"/>
            <w:tcMar>
              <w:top w:w="30" w:type="dxa"/>
              <w:start w:w="30" w:type="dxa"/>
              <w:bottom w:w="30" w:type="dxa"/>
              <w:end w:w="30" w:type="dxa"/>
            </w:tcMar>
          </w:tcPr>
          <w:p/>
        </w:tc>
        <w:tc>
          <w:tcPr>
            <w:tcW w:type="dxa" w:w="5244"/>
            <w:shd w:fill="7B3FF2"/>
            <w:tcMar>
              <w:top w:w="30" w:type="dxa"/>
              <w:start w:w="30" w:type="dxa"/>
              <w:bottom w:w="30" w:type="dxa"/>
              <w:end w:w="30" w:type="dxa"/>
            </w:tcMar>
          </w:tcPr>
          <w:p/>
        </w:tc>
      </w:tr>
    </w:tbl>
    <w:p>
      <w:pPr>
        <w:spacing w:after="280"/>
      </w:pPr>
    </w:p>
    <w:p>
      <w:pPr>
        <w:spacing w:after="120" w:line="269" w:lineRule="auto"/>
        <w:jc w:val="right"/>
        <w:keepNext w:val="0"/>
        <w:bidi/>
      </w:pPr>
      <w:r>
        <w:rPr>
          <w:rFonts w:ascii="Noto Sans Arabic" w:hAnsi="Noto Sans Arabic" w:eastAsia="Noto Sans Arabic" w:cs="Noto Sans Arabic"/>
          <w:b w:val="0"/>
          <w:color w:val="171A28"/>
          <w:sz w:val="22"/>
        </w:rPr>
        <w:t>وثيقة تشغيل داخلية قابلة للتحديث. كل مهمة أساسية تُغلق فقط بعد اكتمال مهامها الفرعية وتحقيق معيار القبول.</w:t>
      </w:r>
    </w:p>
    <w:p>
      <w:pPr>
        <w:spacing w:after="360" w:line="269" w:lineRule="auto"/>
        <w:jc w:val="right"/>
        <w:keepNext w:val="0"/>
        <w:bidi/>
      </w:pPr>
      <w:r>
        <w:rPr>
          <w:rFonts w:ascii="Noto Sans Arabic" w:hAnsi="Noto Sans Arabic" w:eastAsia="Noto Sans Arabic" w:cs="Noto Sans Arabic"/>
          <w:b w:val="0"/>
          <w:color w:val="667085"/>
          <w:sz w:val="20"/>
        </w:rPr>
        <w:t>النطاق: النسخة الأولى MVP، الأمان، التكاملات، الاختبارات، الإطلاق، التجربة الميدانية، والتسليم التشغيلي.</w:t>
      </w:r>
    </w:p>
    <w:p>
      <w:pPr>
        <w:spacing w:before="960"/>
        <w:jc w:val="right"/>
        <w:bidi/>
      </w:pPr>
      <w:r>
        <w:rPr>
          <w:rFonts w:ascii="Noto Sans Arabic" w:hAnsi="Noto Sans Arabic" w:eastAsia="Noto Sans Arabic" w:cs="Noto Sans Arabic"/>
          <w:b/>
          <w:color w:val="090E28"/>
          <w:sz w:val="21"/>
        </w:rPr>
        <w:t>شركة الأمد التقنية - مكة المكرمة</w:t>
      </w:r>
    </w:p>
    <w:p>
      <w:pPr>
        <w:jc w:val="right"/>
        <w:bidi/>
      </w:pPr>
      <w:r>
        <w:rPr>
          <w:rFonts w:ascii="Noto Sans Arabic" w:hAnsi="Noto Sans Arabic" w:eastAsia="Noto Sans Arabic" w:cs="Noto Sans Arabic"/>
          <w:b w:val="0"/>
          <w:color w:val="667085"/>
          <w:sz w:val="19"/>
        </w:rPr>
        <w:t>الإصدار 1.0 - يوليو 2026</w:t>
      </w:r>
    </w:p>
    <w:p>
      <w:r>
        <w:br w:type="page"/>
      </w:r>
    </w:p>
    <w:p>
      <w:pPr>
        <w:spacing w:before="100" w:after="100"/>
        <w:jc w:val="right"/>
        <w:keepNext/>
        <w:bidi/>
        <w:shd w:fill="090E28"/>
        <w:ind w:right="100" w:left="100"/>
      </w:pPr>
      <w:r>
        <w:rPr>
          <w:rFonts w:ascii="Noto Kufi Arabic" w:hAnsi="Noto Kufi Arabic" w:eastAsia="Noto Kufi Arabic" w:cs="Noto Kufi Arabic"/>
          <w:b/>
          <w:color w:val="FFFFFF"/>
          <w:sz w:val="28"/>
        </w:rPr>
        <w:t>طريقة استخدام قائمة المهام</w:t>
      </w:r>
    </w:p>
    <w:p>
      <w:pPr>
        <w:spacing w:after="80" w:line="269" w:lineRule="auto"/>
        <w:jc w:val="right"/>
        <w:keepNext w:val="0"/>
        <w:bidi/>
      </w:pPr>
      <w:r>
        <w:rPr>
          <w:rFonts w:ascii="Noto Sans Arabic" w:hAnsi="Noto Sans Arabic" w:eastAsia="Noto Sans Arabic" w:cs="Noto Sans Arabic"/>
          <w:b w:val="0"/>
          <w:color w:val="171A28"/>
          <w:sz w:val="20"/>
        </w:rPr>
        <w:t>ابدأ من المهمة رقم 0 ولا تنتقل إلى المهمة التالية قبل تحقق معيار الإغلاق. ضع اسم المسؤول والموعد والحالة في سطر المتابعة، وسجّل أي قرار جديد في سجل القرارات حتى لا تتعارض الملفات أو الكود لاحقاً.</w:t>
      </w:r>
    </w:p>
    <w:p>
      <w:pPr>
        <w:spacing w:before="80" w:after="40"/>
        <w:jc w:val="right"/>
        <w:keepNext/>
        <w:bidi/>
      </w:pPr>
      <w:r>
        <w:rPr>
          <w:rFonts w:ascii="Noto Kufi Arabic" w:hAnsi="Noto Kufi Arabic" w:eastAsia="Noto Kufi Arabic" w:cs="Noto Kufi Arabic"/>
          <w:b/>
          <w:color w:val="7B3FF2"/>
          <w:sz w:val="21"/>
        </w:rPr>
        <w:t>دليل الحالات</w:t>
      </w:r>
    </w:p>
    <w:p>
      <w:pPr>
        <w:spacing w:after="20" w:line="269" w:lineRule="auto"/>
        <w:jc w:val="right"/>
        <w:keepNext w:val="0"/>
        <w:bidi/>
      </w:pPr>
      <w:r>
        <w:rPr>
          <w:rFonts w:ascii="Noto Sans Arabic" w:hAnsi="Noto Sans Arabic" w:eastAsia="Noto Sans Arabic" w:cs="Noto Sans Arabic"/>
          <w:b w:val="0"/>
          <w:color w:val="171A28"/>
          <w:sz w:val="18"/>
        </w:rPr>
        <w:t>☐ لم يبدأ: لم يبدأ العمل على المهمة.</w:t>
      </w:r>
    </w:p>
    <w:p>
      <w:pPr>
        <w:spacing w:after="20" w:line="269" w:lineRule="auto"/>
        <w:jc w:val="right"/>
        <w:keepNext w:val="0"/>
        <w:bidi/>
      </w:pPr>
      <w:r>
        <w:rPr>
          <w:rFonts w:ascii="Noto Sans Arabic" w:hAnsi="Noto Sans Arabic" w:eastAsia="Noto Sans Arabic" w:cs="Noto Sans Arabic"/>
          <w:b w:val="0"/>
          <w:color w:val="171A28"/>
          <w:sz w:val="18"/>
        </w:rPr>
        <w:t>◐ جارٍ: بدأ التنفيذ ولم يكتمل.</w:t>
      </w:r>
    </w:p>
    <w:p>
      <w:pPr>
        <w:spacing w:after="20" w:line="269" w:lineRule="auto"/>
        <w:jc w:val="right"/>
        <w:keepNext w:val="0"/>
        <w:bidi/>
      </w:pPr>
      <w:r>
        <w:rPr>
          <w:rFonts w:ascii="Noto Sans Arabic" w:hAnsi="Noto Sans Arabic" w:eastAsia="Noto Sans Arabic" w:cs="Noto Sans Arabic"/>
          <w:b w:val="0"/>
          <w:color w:val="171A28"/>
          <w:sz w:val="18"/>
        </w:rPr>
        <w:t>☑ مكتمل: نُفذت المهمة واجتازت معيار القبول.</w:t>
      </w:r>
    </w:p>
    <w:p>
      <w:pPr>
        <w:spacing w:after="20" w:line="269" w:lineRule="auto"/>
        <w:jc w:val="right"/>
        <w:keepNext w:val="0"/>
        <w:bidi/>
      </w:pPr>
      <w:r>
        <w:rPr>
          <w:rFonts w:ascii="Noto Sans Arabic" w:hAnsi="Noto Sans Arabic" w:eastAsia="Noto Sans Arabic" w:cs="Noto Sans Arabic"/>
          <w:b w:val="0"/>
          <w:color w:val="171A28"/>
          <w:sz w:val="18"/>
        </w:rPr>
        <w:t>⚠ متعثر: يوجد مانع يحتاج قراراً أو تدخلاً.</w:t>
      </w:r>
    </w:p>
    <w:p>
      <w:pPr>
        <w:spacing w:before="80" w:after="40"/>
        <w:jc w:val="right"/>
        <w:keepNext/>
        <w:bidi/>
      </w:pPr>
      <w:r>
        <w:rPr>
          <w:rFonts w:ascii="Noto Kufi Arabic" w:hAnsi="Noto Kufi Arabic" w:eastAsia="Noto Kufi Arabic" w:cs="Noto Kufi Arabic"/>
          <w:b/>
          <w:color w:val="7B3FF2"/>
          <w:sz w:val="21"/>
        </w:rPr>
        <w:t>وسوم الأولوية</w:t>
      </w:r>
    </w:p>
    <w:p>
      <w:pPr>
        <w:spacing w:after="120" w:line="269" w:lineRule="auto"/>
        <w:jc w:val="right"/>
        <w:keepNext w:val="0"/>
        <w:bidi/>
      </w:pPr>
      <w:r>
        <w:rPr>
          <w:rFonts w:ascii="Noto Sans Arabic" w:hAnsi="Noto Sans Arabic" w:eastAsia="Noto Sans Arabic" w:cs="Noto Sans Arabic"/>
          <w:b w:val="0"/>
          <w:color w:val="171A28"/>
          <w:sz w:val="18"/>
        </w:rPr>
        <w:t>[قرار مطلوب] يجب حسمه قبل البناء.  [MVP] داخل النسخة الأولى.  [أمني] لا يُؤجل.  [اختبار] يجب إثباته عملياً.  [بعد الإطلاق] لا يوقف النسخة الأولى.</w:t>
      </w:r>
    </w:p>
    <w:p>
      <w:pPr>
        <w:spacing w:before="100" w:after="100"/>
        <w:jc w:val="right"/>
        <w:keepNext/>
        <w:bidi/>
        <w:shd w:fill="090E28"/>
        <w:ind w:right="100" w:left="100"/>
      </w:pPr>
      <w:r>
        <w:rPr>
          <w:rFonts w:ascii="Noto Kufi Arabic" w:hAnsi="Noto Kufi Arabic" w:eastAsia="Noto Kufi Arabic" w:cs="Noto Kufi Arabic"/>
          <w:b/>
          <w:color w:val="FFFFFF"/>
          <w:sz w:val="28"/>
        </w:rPr>
        <w:t>الخريطة العامة للمشروع</w:t>
      </w:r>
    </w:p>
    <w:tbl>
      <w:tblPr>
        <w:tblW w:type="auto" w:w="0"/>
        <w:jc w:val="center"/>
        <w:tblLayout w:type="fixed"/>
        <w:tblLook w:firstColumn="1" w:firstRow="1" w:lastColumn="0" w:lastRow="0" w:noHBand="0" w:noVBand="1" w:val="04A0"/>
        <w:bidiVisual/>
      </w:tblPr>
      <w:tblGrid>
        <w:gridCol w:w="2622"/>
        <w:gridCol w:w="2622"/>
        <w:gridCol w:w="2622"/>
        <w:gridCol w:w="2622"/>
      </w:tblGrid>
      <w:tr>
        <w:trPr>
          <w:cantSplit/>
        </w:trPr>
        <w:tc>
          <w:tcPr>
            <w:tcW w:type="dxa" w:w="624"/>
            <w:shd w:fill="090E28"/>
            <w:tcMar>
              <w:top w:w="80" w:type="dxa"/>
              <w:start w:w="90" w:type="dxa"/>
              <w:bottom w:w="80" w:type="dxa"/>
              <w:end w:w="90" w:type="dxa"/>
            </w:tcMar>
          </w:tcPr>
          <w:p>
            <w:pPr>
              <w:jc w:val="center"/>
              <w:bidi/>
            </w:pPr>
            <w:r>
              <w:rPr>
                <w:rFonts w:ascii="Noto Kufi Arabic" w:hAnsi="Noto Kufi Arabic" w:eastAsia="Noto Kufi Arabic" w:cs="Noto Kufi Arabic"/>
                <w:b/>
                <w:color w:val="FFFFFF"/>
                <w:sz w:val="17"/>
              </w:rPr>
              <w:t>رقم</w:t>
            </w:r>
          </w:p>
        </w:tc>
        <w:tc>
          <w:tcPr>
            <w:tcW w:type="dxa" w:w="3742"/>
            <w:shd w:fill="090E28"/>
            <w:tcMar>
              <w:top w:w="80" w:type="dxa"/>
              <w:start w:w="90" w:type="dxa"/>
              <w:bottom w:w="80" w:type="dxa"/>
              <w:end w:w="90" w:type="dxa"/>
            </w:tcMar>
          </w:tcPr>
          <w:p>
            <w:pPr>
              <w:jc w:val="center"/>
              <w:bidi/>
            </w:pPr>
            <w:r>
              <w:rPr>
                <w:rFonts w:ascii="Noto Kufi Arabic" w:hAnsi="Noto Kufi Arabic" w:eastAsia="Noto Kufi Arabic" w:cs="Noto Kufi Arabic"/>
                <w:b/>
                <w:color w:val="FFFFFF"/>
                <w:sz w:val="17"/>
              </w:rPr>
              <w:t>المهمة الأساسية</w:t>
            </w:r>
          </w:p>
        </w:tc>
        <w:tc>
          <w:tcPr>
            <w:tcW w:type="dxa" w:w="3798"/>
            <w:shd w:fill="090E28"/>
            <w:tcMar>
              <w:top w:w="80" w:type="dxa"/>
              <w:start w:w="90" w:type="dxa"/>
              <w:bottom w:w="80" w:type="dxa"/>
              <w:end w:w="90" w:type="dxa"/>
            </w:tcMar>
          </w:tcPr>
          <w:p>
            <w:pPr>
              <w:jc w:val="center"/>
              <w:bidi/>
            </w:pPr>
            <w:r>
              <w:rPr>
                <w:rFonts w:ascii="Noto Kufi Arabic" w:hAnsi="Noto Kufi Arabic" w:eastAsia="Noto Kufi Arabic" w:cs="Noto Kufi Arabic"/>
                <w:b/>
                <w:color w:val="FFFFFF"/>
                <w:sz w:val="17"/>
              </w:rPr>
              <w:t>المخرج المطلوب</w:t>
            </w:r>
          </w:p>
        </w:tc>
        <w:tc>
          <w:tcPr>
            <w:tcW w:type="dxa" w:w="1191"/>
            <w:shd w:fill="090E28"/>
            <w:tcMar>
              <w:top w:w="80" w:type="dxa"/>
              <w:start w:w="90" w:type="dxa"/>
              <w:bottom w:w="80" w:type="dxa"/>
              <w:end w:w="90" w:type="dxa"/>
            </w:tcMar>
          </w:tcPr>
          <w:p>
            <w:pPr>
              <w:jc w:val="center"/>
              <w:bidi/>
            </w:pPr>
            <w:r>
              <w:rPr>
                <w:rFonts w:ascii="Noto Kufi Arabic" w:hAnsi="Noto Kufi Arabic" w:eastAsia="Noto Kufi Arabic" w:cs="Noto Kufi Arabic"/>
                <w:b/>
                <w:color w:val="FFFFFF"/>
                <w:sz w:val="17"/>
              </w:rPr>
              <w:t>الحالة</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0</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حسم النطاق والقرارات</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وثيقة قرارات مجمّدة ومسؤوليات واضحة</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الحسابات والبنية التحتية</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GitHub وSupabase وVercel والدومين تحت ملكية الأمد</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2</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تهيئة المستودع ومعايير التطوير</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مشروع Next.js منظم مع CI وفحوص أساسية</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3</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تصميم قاعدة البيانات</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Schema إنتاجي ومهاجرات واختبارات بيانات</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4</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تسجيل الدخول وتعدد الجهات</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Auth وRLS وأدوار مع عزل فعلي</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5</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إدارة الجهات والهوية البصرية</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إعدادات الجهة والأعضاء والـWhite-label</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6</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البرامج والدفعات والتسجيلات</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Programs وCohorts وEnrollments جاهزة</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7</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المتدرّب والمعرّف الموحد وQR</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AMD-XXXXX وتوجيه ذكي قابل للمسح</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8</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تكامل Jotform</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Prefill وWebhook وReconciliation وتصحيح</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9</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تكامل xAPI والأداء اللحظي</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Endpoint آمن وأحداث غير مكررة وعرض حي</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10</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محرك القياس والأثر</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حساب فردي وجماعي بقواعد إصدار واضحة</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11</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الواجهات ولوحات التحكم</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تجربة عربية RTL متجاوبة ومطابقة للمنطق</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12</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التقارير</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تقارير فردية وجماعية قابلة للمراجعة</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13</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الشهادات والتحقق</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إصدار وإلغاء وصفحة تحقق عامة آمنة</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14</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الأمان والخصوصية والامتثال</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ضوابط PDPL وأسرار وتدقيق واستعادة</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15</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المراقبة والتشغيل</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سجلات وتنبيهات ولوحات صحة وتشغيل</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16</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الاختبارات وضمان الجودة</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Unit وIntegration وE2E وRLS وموبايل</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17</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ترحيل البيانات والاستعداد للتجربة</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بيانات نبض الأمد وPilot جاهز</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18</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النشر الإنتاجي</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Production وDNS وSSL وفحص دخاني</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19</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التجربة الميدانية</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دورة كاملة بمؤشرات النجاح المطلوبة</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20</w:t>
            </w:r>
          </w:p>
        </w:tc>
        <w:tc>
          <w:tcPr>
            <w:tcW w:type="dxa" w:w="3742"/>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التوثيق والتسليم</w:t>
            </w:r>
          </w:p>
        </w:tc>
        <w:tc>
          <w:tcPr>
            <w:tcW w:type="dxa" w:w="3798"/>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أدلة تشغيل وملكية حسابات واعتماد نهائي</w:t>
            </w:r>
          </w:p>
        </w:tc>
        <w:tc>
          <w:tcPr>
            <w:tcW w:type="dxa" w:w="1191"/>
            <w:shd w:fill="F7F8FB"/>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r>
        <w:trPr>
          <w:cantSplit/>
        </w:trPr>
        <w:tc>
          <w:tcPr>
            <w:tcW w:type="dxa" w:w="624"/>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Arabic" w:hAnsi="Noto Sans Arabic" w:eastAsia="Noto Sans Arabic" w:cs="Noto Sans Arabic"/>
                <w:b w:val="0"/>
                <w:color w:val="171A28"/>
                <w:sz w:val="17"/>
              </w:rPr>
              <w:t>21</w:t>
            </w:r>
          </w:p>
        </w:tc>
        <w:tc>
          <w:tcPr>
            <w:tcW w:type="dxa" w:w="3742"/>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color w:val="171A28"/>
                <w:sz w:val="17"/>
              </w:rPr>
              <w:t>ما بعد الإطلاق</w:t>
            </w:r>
          </w:p>
        </w:tc>
        <w:tc>
          <w:tcPr>
            <w:tcW w:type="dxa" w:w="3798"/>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right"/>
              <w:bidi/>
            </w:pPr>
            <w:r>
              <w:rPr>
                <w:rFonts w:ascii="Noto Sans Arabic" w:hAnsi="Noto Sans Arabic" w:eastAsia="Noto Sans Arabic" w:cs="Noto Sans Arabic"/>
                <w:b w:val="0"/>
                <w:color w:val="171A28"/>
                <w:sz w:val="17"/>
              </w:rPr>
              <w:t>مراقبة وتحسينات وBacklog مرتب</w:t>
            </w:r>
          </w:p>
        </w:tc>
        <w:tc>
          <w:tcPr>
            <w:tcW w:type="dxa" w:w="1191"/>
            <w:shd w:fill="FFFFFF"/>
            <w:tcBorders>
              <w:top w:val="single" w:sz="4" w:color="D8DCE6"/>
              <w:left w:val="single" w:sz="4" w:color="D8DCE6"/>
              <w:bottom w:val="single" w:sz="4" w:color="D8DCE6"/>
              <w:right w:val="single" w:sz="4" w:color="D8DCE6"/>
            </w:tcBorders>
            <w:tcMar>
              <w:top w:w="60" w:type="dxa"/>
              <w:start w:w="80" w:type="dxa"/>
              <w:bottom w:w="60" w:type="dxa"/>
              <w:end w:w="80" w:type="dxa"/>
            </w:tcMar>
          </w:tcPr>
          <w:p>
            <w:pPr>
              <w:jc w:val="center"/>
              <w:bidi/>
            </w:pPr>
            <w:r>
              <w:rPr>
                <w:rFonts w:ascii="Noto Sans Symbols 2" w:hAnsi="Noto Sans Symbols 2" w:eastAsia="Noto Sans Symbols 2" w:cs="Noto Sans Symbols 2"/>
                <w:b w:val="0"/>
                <w:color w:val="7B3FF2"/>
                <w:sz w:val="17"/>
              </w:rPr>
              <w:t>☐</w:t>
            </w:r>
          </w:p>
        </w:tc>
      </w:tr>
    </w:tbl>
    <w:p>
      <w:r>
        <w:br w:type="page"/>
      </w:r>
    </w:p>
    <w:p>
      <w:pPr>
        <w:spacing w:before="100" w:after="100"/>
        <w:jc w:val="right"/>
        <w:keepNext/>
        <w:bidi/>
        <w:shd w:fill="090E28"/>
        <w:ind w:right="100" w:left="100"/>
      </w:pPr>
      <w:r>
        <w:rPr>
          <w:rFonts w:ascii="Noto Kufi Arabic" w:hAnsi="Noto Kufi Arabic" w:eastAsia="Noto Kufi Arabic" w:cs="Noto Kufi Arabic"/>
          <w:b/>
          <w:color w:val="FFFFFF"/>
          <w:sz w:val="28"/>
        </w:rPr>
        <w:t>0 · حسم النطاق والقرارات قبل البرمجة</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README.md + 01-project-brief.md + ملاحظات المراجعة</w:t>
      </w:r>
    </w:p>
    <w:p>
      <w:pPr>
        <w:spacing w:before="80" w:after="40"/>
        <w:jc w:val="right"/>
        <w:keepNext/>
        <w:bidi/>
      </w:pPr>
      <w:r>
        <w:rPr>
          <w:rFonts w:ascii="Noto Kufi Arabic" w:hAnsi="Noto Kufi Arabic" w:eastAsia="Noto Kufi Arabic" w:cs="Noto Kufi Arabic"/>
          <w:b/>
          <w:color w:val="7B3FF2"/>
          <w:sz w:val="21"/>
        </w:rPr>
        <w:t>0.1 تثبيت النطاق والمسؤوليات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اعتماد تعريف المشروع: نظام قياس وإثبات يربط القبلي واللحظي والبعدي، وليس منصة XR نفسها.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عناصر النسخة الأولى داخل النطاق وخارج النطاق كما في وثيقة المشروع.</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تعيين Product Owner وصاحب القرار التقني ومسؤول قاعدة البيانات ومسؤول التكاملات ومسؤول الاختبار.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تحديد قناة التواصل الرسمية، آلية رفع العوائق، واجتماع متابعة أسبوعي مختصر.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سجل قرارات Architecture Decision Log وسجل تغييرات Change Log.</w:t>
      </w:r>
    </w:p>
    <w:p>
      <w:pPr>
        <w:spacing w:before="80" w:after="40"/>
        <w:jc w:val="right"/>
        <w:keepNext/>
        <w:bidi/>
      </w:pPr>
      <w:r>
        <w:rPr>
          <w:rFonts w:ascii="Noto Kufi Arabic" w:hAnsi="Noto Kufi Arabic" w:eastAsia="Noto Kufi Arabic" w:cs="Noto Kufi Arabic"/>
          <w:b/>
          <w:color w:val="7B3FF2"/>
          <w:sz w:val="21"/>
        </w:rPr>
        <w:t>0.2 القرارات التقنية المفتوحة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حسم مكان استقبال Jotform: Next.js Route Handler أو Supabase Edge Function، واختيار مسار واحد للإنتاج.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حسم مسار QR: رابط Jotform مباشر أو صفحة توجيه ذكية /t/AMD-XXXXX؛ التوصية اعتماد صفحة التوجيه الذكية.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تعريف شروط الاجتياز كاملة: المعرفة، الثقة، الأداء اللحظي، الخطوات الإلزامية، وحالات التعارض بينها.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حسم نموذج تقارير الدفعات: جدول منفصل Cohort Reports أو نوع Report موحد قابل للتوسعة.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قاموس xAPI النهائي للأفعال والكائنات والوحدات ونقاط الفحص مع فريق AmadXR.</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سياسة الاحتفاظ بالبيانات والحذف والتصدير وفق PDPL.</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طريقة توليد verify_code للشهادات وطول الرمز وسياسة الإلغاء وإعادة الإصدار.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بيئات التطوير: Development وStaging وProduction، ومن يملك كل بيئة.</w:t>
      </w:r>
    </w:p>
    <w:p>
      <w:pPr>
        <w:spacing w:before="80" w:after="40"/>
        <w:jc w:val="right"/>
        <w:keepNext/>
        <w:bidi/>
      </w:pPr>
      <w:r>
        <w:rPr>
          <w:rFonts w:ascii="Noto Kufi Arabic" w:hAnsi="Noto Kufi Arabic" w:eastAsia="Noto Kufi Arabic" w:cs="Noto Kufi Arabic"/>
          <w:b/>
          <w:color w:val="7B3FF2"/>
          <w:sz w:val="21"/>
        </w:rPr>
        <w:t>0.3 مؤشرات النجاح والمخاطر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تثبيت هدف المطابقة قبلي/بعدي بنسبة 98% أو أعلى.</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تثبيت هدف ظهور تقرير الأثر خلال دقيقة من وصول البعدي عند اكتمال البيانات.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تثبيت شرط عدم تسرب البيانات بين جهتين واختباره عملياً.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سجل مخاطر يشمل فشل Webhook، تكرار الأحداث، ضياع مفاتيح، خطأ RLS، وتوقف مزود خارجي.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تحديد خطة رجوع Rollback لكل تغيير إنتاجي.</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وُقّعت وثيقة قرارات مختصرة ولا توجد نقطة معمارية حرجة معلقة.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تم تعيين مالك واضح لكل مسار عمل ولكل قرار.</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تم اعتماد معايير نجاح رقمية قابلة للاختبار.</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 · إنشاء الحسابات والبنية التحتية المملوكة للأمد</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02-architecture.md + 04-roadmap.md + .env.example</w:t>
      </w:r>
    </w:p>
    <w:p>
      <w:pPr>
        <w:spacing w:before="80" w:after="40"/>
        <w:jc w:val="right"/>
        <w:keepNext/>
        <w:bidi/>
      </w:pPr>
      <w:r>
        <w:rPr>
          <w:rFonts w:ascii="Noto Kufi Arabic" w:hAnsi="Noto Kufi Arabic" w:eastAsia="Noto Kufi Arabic" w:cs="Noto Kufi Arabic"/>
          <w:b/>
          <w:color w:val="7B3FF2"/>
          <w:sz w:val="21"/>
        </w:rPr>
        <w:t>1.1 الملكية والوصول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مستودع al-miqyas داخل GitHub المملوك للأمد.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مشروع Supabase مستقل للمقياس وعدم استخدام مشاريع vault أو cards كقاعدة رئيسية.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مشروع Vercel تحت حساب الأمد وربطه بالمستودع.</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تسجيل جميع المالكين والمشرفين وطرق استعادة الحسابات في سجل داخلي آمن.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تفعيل المصادقة الثنائية 2FA للحسابات الحساسة.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ربط البنية بحساب شخصي لمطور أو متعاقد.</w:t>
      </w:r>
    </w:p>
    <w:p>
      <w:pPr>
        <w:spacing w:before="80" w:after="40"/>
        <w:jc w:val="right"/>
        <w:keepNext/>
        <w:bidi/>
      </w:pPr>
      <w:r>
        <w:rPr>
          <w:rFonts w:ascii="Noto Kufi Arabic" w:hAnsi="Noto Kufi Arabic" w:eastAsia="Noto Kufi Arabic" w:cs="Noto Kufi Arabic"/>
          <w:b/>
          <w:color w:val="7B3FF2"/>
          <w:sz w:val="21"/>
        </w:rPr>
        <w:t>1.2 البيئات والدومين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بيئة Development محلية وStaging للاختبار وProduction للإطلاق.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تخصيص مشروع/قاعدة أو Schema منفصل حسب قرار الفريق لكل بيئة.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CNAME للدومين miqyas.al-amad.com.sa ليشير إلى Vercel.</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التحقق من SSL التلقائي وعدم وجود تحذيرات متصفح.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صفحة قريباً عربية RTL على الدومين.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الدومين على iPhone/Safari وشبكة جوال حقيقية.</w:t>
      </w:r>
    </w:p>
    <w:p>
      <w:pPr>
        <w:spacing w:before="80" w:after="40"/>
        <w:jc w:val="right"/>
        <w:keepNext/>
        <w:bidi/>
      </w:pPr>
      <w:r>
        <w:rPr>
          <w:rFonts w:ascii="Noto Kufi Arabic" w:hAnsi="Noto Kufi Arabic" w:eastAsia="Noto Kufi Arabic" w:cs="Noto Kufi Arabic"/>
          <w:b/>
          <w:color w:val="7B3FF2"/>
          <w:sz w:val="21"/>
        </w:rPr>
        <w:t>1.3 الأسرار والإعدادات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إعداد متغيرات Supabase العامة والخاصة وJotform API وWebhook Secret لكل بيئة.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ظهور SUPABASE_SERVICE_ROLE_KEY أو JOTFORM_API_KEY في المتصفح أو المستودع.</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.env.example بدون قيم حقيقية وتوثيق كل متغير.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تفعيل فحص تسرب الأسرار في GitHub ومنع رفع ملفات .env.</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تحديد ميزانية وتنبيهات استهلاك Vercel وSupabase والخدمات الخارجية.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تعمل صفحة عربية على miqyas.al-amad.com.sa من Safari.</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كل الحسابات والموارد تحت ملكية الأمد مع 2FA واستعادة موثقة.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لا توجد أسرار حقيقية في المستودع أو كود الواجهة.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2 · تهيئة المستودع ومعايير التطوير</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02-architecture.md + README.md</w:t>
      </w:r>
    </w:p>
    <w:p>
      <w:pPr>
        <w:spacing w:before="80" w:after="40"/>
        <w:jc w:val="right"/>
        <w:keepNext/>
        <w:bidi/>
      </w:pPr>
      <w:r>
        <w:rPr>
          <w:rFonts w:ascii="Noto Kufi Arabic" w:hAnsi="Noto Kufi Arabic" w:eastAsia="Noto Kufi Arabic" w:cs="Noto Kufi Arabic"/>
          <w:b/>
          <w:color w:val="7B3FF2"/>
          <w:sz w:val="21"/>
        </w:rPr>
        <w:t>2.1 إنشاء المشروع</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تهيئة Next.js 14+ باستخدام App Router وTypeScript.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Tailwind CSS وضبط dir="rtl" والخصائص المنطقية Logical Properties.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Recharts وإعداد نمط الرسوم البيانية.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إعداد عملاء Supabase للـServer والـClient بطريقة منفصلة.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بنية المجلدات: app وlib وsupabase وdocs وفق المعمار المقترح.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نقل وثائق الحزمة إلى docs مع الحفاظ على النسخ الأصلية.</w:t>
      </w:r>
    </w:p>
    <w:p>
      <w:pPr>
        <w:spacing w:before="80" w:after="40"/>
        <w:jc w:val="right"/>
        <w:keepNext/>
        <w:bidi/>
      </w:pPr>
      <w:r>
        <w:rPr>
          <w:rFonts w:ascii="Noto Kufi Arabic" w:hAnsi="Noto Kufi Arabic" w:eastAsia="Noto Kufi Arabic" w:cs="Noto Kufi Arabic"/>
          <w:b/>
          <w:color w:val="7B3FF2"/>
          <w:sz w:val="21"/>
        </w:rPr>
        <w:t>2.2 الجودة وسير Git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إعداد ESLint وPrettier وTypeScript strict mode.</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أوامر موحدة: dev وbuild وlint وtypecheck وtest.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إنشاء فروع main وdevelop أو اعتماد Trunk-Based بقرار موثق.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تفعيل حماية main ومنع الدمج دون Pull Request وفحوص ناجحة.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قالب Issue وقالب Pull Request وقائمة فحص للمراجعة.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اعتماد Naming Conventions ومسؤولية مراجعة الكود.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إعداد GitHub Actions للبناء والفحص والاختبارات عند كل Pull Request.</w:t>
      </w:r>
    </w:p>
    <w:p>
      <w:pPr>
        <w:spacing w:before="80" w:after="40"/>
        <w:jc w:val="right"/>
        <w:keepNext/>
        <w:bidi/>
      </w:pPr>
      <w:r>
        <w:rPr>
          <w:rFonts w:ascii="Noto Kufi Arabic" w:hAnsi="Noto Kufi Arabic" w:eastAsia="Noto Kufi Arabic" w:cs="Noto Kufi Arabic"/>
          <w:b/>
          <w:color w:val="7B3FF2"/>
          <w:sz w:val="21"/>
        </w:rPr>
        <w:t>2.3 هندسة الكود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فصل منطق الأعمال عن الواجهات وعن الوصول لقاعدة البيانات.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تعريف أنواع TypeScript المشتركة وعدم تكرار أشكال البيانات يدوياً.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طبقة موحدة للأخطاء والاستجابات وسجلات الطلبات.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كتابة المفاتيح أو منطق الأثر داخل مكونات React.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Seed Data آمنة لبيئة التطوير فقط.</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ينجح npm run build وlint وtypecheck في CI.</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يمكن لمطور جديد تشغيل المشروع من README دون معرفة شفوية.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المستودع محمي ولا يمكن الدمج إلى main مع فشل الفحوص.</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3 · إعادة تصميم قاعدة البيانات وتنفيذ المهاجرات</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03-database-schema.sql + 02-architecture.md</w:t>
      </w:r>
    </w:p>
    <w:p>
      <w:pPr>
        <w:spacing w:before="80" w:after="40"/>
        <w:jc w:val="right"/>
        <w:keepNext/>
        <w:bidi/>
      </w:pPr>
      <w:r>
        <w:rPr>
          <w:rFonts w:ascii="Noto Kufi Arabic" w:hAnsi="Noto Kufi Arabic" w:eastAsia="Noto Kufi Arabic" w:cs="Noto Kufi Arabic"/>
          <w:b/>
          <w:color w:val="7B3FF2"/>
          <w:sz w:val="21"/>
        </w:rPr>
        <w:t>3.1 مراجعة الـSchema الحالي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مراجعة الجداول الحالية: organizations وmemberships وprograms وtrainees وassessments وxapi_statements وorg_api_keys وimpact_reports وcertificates.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تحديد الحقول التجريبية والحقول الإنتاجية وعدم تنفيذ SQL الحالي دون مراجعة.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ERD نهائي يوضح العلاقات والمفاتيح الأساسية والخارجية.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Data Dictionary يشرح كل جدول وحقل وقاعدة تحقق.</w:t>
      </w:r>
    </w:p>
    <w:p>
      <w:pPr>
        <w:spacing w:before="80" w:after="40"/>
        <w:jc w:val="right"/>
        <w:keepNext/>
        <w:bidi/>
      </w:pPr>
      <w:r>
        <w:rPr>
          <w:rFonts w:ascii="Noto Kufi Arabic" w:hAnsi="Noto Kufi Arabic" w:eastAsia="Noto Kufi Arabic" w:cs="Noto Kufi Arabic"/>
          <w:b/>
          <w:color w:val="7B3FF2"/>
          <w:sz w:val="21"/>
        </w:rPr>
        <w:t>3.2 الجداول والحقول الناقصة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جدول cohorts لتمثيل الدفعات التدريبية.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جدول enrollments لربط المتدرّب بالبرنامج والدفعة والحالة.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نموذج للتقارير الجماعية cohort_reports أو توسيع impact_reports بوضوح.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إضافة audit_logs لتسجيل العمليات الإدارية الحساسة.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webhook_ingestions أو سجل استقبال لحفظ حالة المعالجة ومحاولاتها عند الحاجة.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statement_id فريد لأحداث xAPI لمنع التكرار.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حقول version أو metrics_snapshot للتقارير والشهادات عند الحاجة.</w:t>
      </w:r>
    </w:p>
    <w:p>
      <w:pPr>
        <w:spacing w:before="80" w:after="40"/>
        <w:jc w:val="right"/>
        <w:keepNext/>
        <w:bidi/>
      </w:pPr>
      <w:r>
        <w:rPr>
          <w:rFonts w:ascii="Noto Kufi Arabic" w:hAnsi="Noto Kufi Arabic" w:eastAsia="Noto Kufi Arabic" w:cs="Noto Kufi Arabic"/>
          <w:b/>
          <w:color w:val="7B3FF2"/>
          <w:sz w:val="21"/>
        </w:rPr>
        <w:t>3.3 القيود والفهارس</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UNIQUE للرمز AMD-XXXXX ولمعرّف Jotform submission_id ولمعرّف xAPI statement_id ولرمز الشهادة.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إضافة Foreign Keys مع سياسات حذف مناسبة وعدم استخدام CASCADE دون مراجعة.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CHECK constraints للقيم المقيدة مثل نوع الاختبار والدور والحالة.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Indexes على org_id وtrainee_id وprogram_id وcohort_id والتواريخ وحقول البحث.</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created_at وupdated_at ومشغل تحديث موحد.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حسم Soft Delete مقابل الحذف الفعلي للبيانات الحساسة.</w:t>
      </w:r>
    </w:p>
    <w:p>
      <w:pPr>
        <w:spacing w:before="80" w:after="40"/>
        <w:jc w:val="right"/>
        <w:keepNext/>
        <w:bidi/>
      </w:pPr>
      <w:r>
        <w:rPr>
          <w:rFonts w:ascii="Noto Kufi Arabic" w:hAnsi="Noto Kufi Arabic" w:eastAsia="Noto Kufi Arabic" w:cs="Noto Kufi Arabic"/>
          <w:b/>
          <w:color w:val="7B3FF2"/>
          <w:sz w:val="21"/>
        </w:rPr>
        <w:t>3.4 المهاجرات والاختبارات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تقسيم SQL إلى migrations مرتبة وقابلة للتطبيق والرجوع.</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المهاجرات على قاعدة فارغة وعلى نسخة Staging تحتوي بيانات.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Seed محدود لجهتين وبرنامجين ومتدرّبين للاختبارات.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توثيق طريقة النسخ الاحتياطي والاستعادة قبل أي Migration إنتاجي.</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تم اعتماد ERD وData Dictionary والـSchema النهائي.</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تُطبق جميع migrations على قاعدة فارغة دون أخطاء.</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اختبارات القيود والفهارس ومنع التكرار ناجحة.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4 · تسجيل الدخول وتعدد الجهات والصلاحيات</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02-architecture.md + 03-database-schema.sql</w:t>
      </w:r>
    </w:p>
    <w:p>
      <w:pPr>
        <w:spacing w:before="80" w:after="40"/>
        <w:jc w:val="right"/>
        <w:keepNext/>
        <w:bidi/>
      </w:pPr>
      <w:r>
        <w:rPr>
          <w:rFonts w:ascii="Noto Kufi Arabic" w:hAnsi="Noto Kufi Arabic" w:eastAsia="Noto Kufi Arabic" w:cs="Noto Kufi Arabic"/>
          <w:b/>
          <w:color w:val="7B3FF2"/>
          <w:sz w:val="21"/>
        </w:rPr>
        <w:t>4.1 المصادقة Auth</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تهيئة Supabase Auth بالبريد وOTP وفق قرار المنتج.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شاشة دخول عربية RTL وحالات إرسال الرمز وانتهائه والخطأ.</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تسجيل الخروج وتجديد الجلسة والتعامل مع انتهاء الصلاحية.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تعطيل أو إزالة المستخدم دون حذف سجلاته التاريخية.</w:t>
      </w:r>
    </w:p>
    <w:p>
      <w:pPr>
        <w:spacing w:before="80" w:after="40"/>
        <w:jc w:val="right"/>
        <w:keepNext/>
        <w:bidi/>
      </w:pPr>
      <w:r>
        <w:rPr>
          <w:rFonts w:ascii="Noto Kufi Arabic" w:hAnsi="Noto Kufi Arabic" w:eastAsia="Noto Kufi Arabic" w:cs="Noto Kufi Arabic"/>
          <w:b/>
          <w:color w:val="7B3FF2"/>
          <w:sz w:val="21"/>
        </w:rPr>
        <w:t>4.2 الأدوار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أدوار owner وtrainer وviewer وplatform_admin وتعريف صلاحية كل دور.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viewer من الإنشاء والتعديل والحذف.</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تحديد صلاحيات trainer في المتدرّبين والبرامج والتقارير والشهادات.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قصر إدارة أعضاء الجهة وإعداداتها على owner.</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قصر الوصول الشامل بين الجهات على platform_admin فقط.</w:t>
      </w:r>
    </w:p>
    <w:p>
      <w:pPr>
        <w:spacing w:before="80" w:after="40"/>
        <w:jc w:val="right"/>
        <w:keepNext/>
        <w:bidi/>
      </w:pPr>
      <w:r>
        <w:rPr>
          <w:rFonts w:ascii="Noto Kufi Arabic" w:hAnsi="Noto Kufi Arabic" w:eastAsia="Noto Kufi Arabic" w:cs="Noto Kufi Arabic"/>
          <w:b/>
          <w:color w:val="7B3FF2"/>
          <w:sz w:val="21"/>
        </w:rPr>
        <w:t>4.3 سياسات RLS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تفعيل RLS على كل جدول يحتوي بيانات عميل.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كتابة سياسات SELECT وINSERT وUPDATE وDELETE منفصلة وليست سياسة عامة واسعة.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ضمان أن org_id يُستنتج أو يتحقق منه ولا يُقبل عشوائياً من الواجهة.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مفاتيح API الخاصة بجهة من قراءة أو كتابة بيانات جهة أخرى.</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حسابين في جهتين ومحاولات وصول متعمدة عبر URL وAPI.</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استخدام Service Role من الخادم فقط وعدم كشفه للعميل.</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كل دور يملك الصلاحيات المحددة فقط.</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اختبار تسرب البيانات بين جهتين يفشل في قاعدة البيانات نفسها.</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لا توجد سياسة RLS تسمح بالكتابة للـviewer.</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5 · بناء إدارة الجهات والهوية البصرية</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02-architecture.md + al-miqyas-v2.jsx</w:t>
      </w:r>
    </w:p>
    <w:p>
      <w:pPr>
        <w:spacing w:before="80" w:after="40"/>
        <w:jc w:val="right"/>
        <w:keepNext/>
        <w:bidi/>
      </w:pPr>
      <w:r>
        <w:rPr>
          <w:rFonts w:ascii="Noto Kufi Arabic" w:hAnsi="Noto Kufi Arabic" w:eastAsia="Noto Kufi Arabic" w:cs="Noto Kufi Arabic"/>
          <w:b/>
          <w:color w:val="7B3FF2"/>
          <w:sz w:val="21"/>
        </w:rPr>
        <w:t>5.1 بيانات الجهة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صفحة إنشاء وتعديل الجهة: name_ar وname_en وslug وlogo_url وbrand_color.</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التحقق من فرادة slug وصحة اللون وحجم ونوع الشعار.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حالة active/inactive ومنع جهة معطلة من الدخول التشغيلي.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إنشاء تخزين Supabase Storage لشعارات الجهات بسياسات وصول مناسبة.</w:t>
      </w:r>
    </w:p>
    <w:p>
      <w:pPr>
        <w:spacing w:before="80" w:after="40"/>
        <w:jc w:val="right"/>
        <w:keepNext/>
        <w:bidi/>
      </w:pPr>
      <w:r>
        <w:rPr>
          <w:rFonts w:ascii="Noto Kufi Arabic" w:hAnsi="Noto Kufi Arabic" w:eastAsia="Noto Kufi Arabic" w:cs="Noto Kufi Arabic"/>
          <w:b/>
          <w:color w:val="7B3FF2"/>
          <w:sz w:val="21"/>
        </w:rPr>
        <w:t>5.2 الأعضاء</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دعوة عضو بالبريد وتحديد الدور قبل الإرسال.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قائمة الأعضاء وتغيير الدور وإلغاء العضوية.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إزالة آخر owner من الجهة دون تعيين بديل.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تسجيل عمليات إضافة/إزالة/تغيير دور في Audit Log.</w:t>
      </w:r>
    </w:p>
    <w:p>
      <w:pPr>
        <w:spacing w:before="80" w:after="40"/>
        <w:jc w:val="right"/>
        <w:keepNext/>
        <w:bidi/>
      </w:pPr>
      <w:r>
        <w:rPr>
          <w:rFonts w:ascii="Noto Kufi Arabic" w:hAnsi="Noto Kufi Arabic" w:eastAsia="Noto Kufi Arabic" w:cs="Noto Kufi Arabic"/>
          <w:b/>
          <w:color w:val="7B3FF2"/>
          <w:sz w:val="21"/>
        </w:rPr>
        <w:t>5.3 تطبيق الهوية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تطبيق شعار ولون الجهة على لوحة التحكم والتقارير والشهادات.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ضمان وضوح النص والتباين عند اختيار لون جهة ضعيف.</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توفير ألوان احتياطية وعدم السماح بتصميم غير مقروء.</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جهتين بهويتين مختلفتين على النظام نفسه.</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يمكن إنشاء جهتين وإضافة أعضاء وتغيير الهوية من الواجهة.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كل جهة ترى هويتها وبياناتها فقط.</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الشعار واللون يظهران في التقرير والشهادة دون كسر القراءة.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6 · بناء البرامج والدفعات والتسجيلات</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01-project-brief.md + 02-architecture.md + 03-database-schema.sql</w:t>
      </w:r>
    </w:p>
    <w:p>
      <w:pPr>
        <w:spacing w:before="80" w:after="40"/>
        <w:jc w:val="right"/>
        <w:keepNext/>
        <w:bidi/>
      </w:pPr>
      <w:r>
        <w:rPr>
          <w:rFonts w:ascii="Noto Kufi Arabic" w:hAnsi="Noto Kufi Arabic" w:eastAsia="Noto Kufi Arabic" w:cs="Noto Kufi Arabic"/>
          <w:b/>
          <w:color w:val="7B3FF2"/>
          <w:sz w:val="21"/>
        </w:rPr>
        <w:t>6.1 البرامج Programs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برنامج باسم عربي وإنجليزي ووصف وحالة نشر.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تخزين معرفي Jotform القبلي والبعدي لكل برنامج.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تخزين answer_key وقواعد التصحيح بإصدار واضح.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تخزين حد المعرفة وحد الثقة وشروط الأداء اللحظي والخطوات الإلزامية.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تخزين قاموس xAPI الخاص بالبرنامج أو مرجعه.</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منع تعديل قواعد برنامج مستخدمة دون إنشاء Version أو أثر واضح.</w:t>
      </w:r>
    </w:p>
    <w:p>
      <w:pPr>
        <w:spacing w:before="80" w:after="40"/>
        <w:jc w:val="right"/>
        <w:keepNext/>
        <w:bidi/>
      </w:pPr>
      <w:r>
        <w:rPr>
          <w:rFonts w:ascii="Noto Kufi Arabic" w:hAnsi="Noto Kufi Arabic" w:eastAsia="Noto Kufi Arabic" w:cs="Noto Kufi Arabic"/>
          <w:b/>
          <w:color w:val="7B3FF2"/>
          <w:sz w:val="21"/>
        </w:rPr>
        <w:t>6.2 الدفعات Cohorts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دفعة مرتبطة ببرنامج وجهة وتاريخ بداية ونهاية وحالة.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اسم الدفعة والمشرف وعدد المتدرّبين المتوقع.</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إغلاق الدفعة ومنع تسجيلات جديدة بعد الإغلاق إلا بصلاحية.</w:t>
      </w:r>
    </w:p>
    <w:p>
      <w:pPr>
        <w:spacing w:before="80" w:after="40"/>
        <w:jc w:val="right"/>
        <w:keepNext/>
        <w:bidi/>
      </w:pPr>
      <w:r>
        <w:rPr>
          <w:rFonts w:ascii="Noto Kufi Arabic" w:hAnsi="Noto Kufi Arabic" w:eastAsia="Noto Kufi Arabic" w:cs="Noto Kufi Arabic"/>
          <w:b/>
          <w:color w:val="7B3FF2"/>
          <w:sz w:val="21"/>
        </w:rPr>
        <w:t>6.3 التسجيلات Enrollments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ربط كل متدرّب ببرنامج ودفعة وحالة التسجيل.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منع تكرار تسجيل المتدرّب في الدفعة نفسها.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تعريف حالات: registered وpre_completed وxr_completed وpost_completed وreported وcertified.</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تقدم المتدرّب في الرحلة من شاشة الدفعة.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يمكن إنشاء برنامج ودفعة وتسجيل متدرّبين فيها.</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قواعد القياس مرتبطة بإصدار واضح للبرنامج.</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تظهر حالة كل متدرّب في رحلة القياس بدقة.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7 · تسجيل المتدرّبين والمعرّف الموحد وQR</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01-project-brief.md + 05-integrations.md</w:t>
      </w:r>
    </w:p>
    <w:p>
      <w:pPr>
        <w:spacing w:before="80" w:after="40"/>
        <w:jc w:val="right"/>
        <w:keepNext/>
        <w:bidi/>
      </w:pPr>
      <w:r>
        <w:rPr>
          <w:rFonts w:ascii="Noto Kufi Arabic" w:hAnsi="Noto Kufi Arabic" w:eastAsia="Noto Kufi Arabic" w:cs="Noto Kufi Arabic"/>
          <w:b/>
          <w:color w:val="7B3FF2"/>
          <w:sz w:val="21"/>
        </w:rPr>
        <w:t>7.1 المعرّف الموحد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تنفيذ generate_trainee_code() بصيغة AMD-XXXXX وبالأبجدية الآمنة المحددة.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توليد الرمز مرة واحدة في Supabase وعدم توليده داخل Jotform.</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قيد UNIQUE وآلية إعادة المحاولة عند التصادم.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تغيير الرمز بعد استخدامه إلا بإجراء إداري موثق.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منع جمع المعرّف يدوياً مرة ثانية من المتدرّب.</w:t>
      </w:r>
    </w:p>
    <w:p>
      <w:pPr>
        <w:spacing w:before="80" w:after="40"/>
        <w:jc w:val="right"/>
        <w:keepNext/>
        <w:bidi/>
      </w:pPr>
      <w:r>
        <w:rPr>
          <w:rFonts w:ascii="Noto Kufi Arabic" w:hAnsi="Noto Kufi Arabic" w:eastAsia="Noto Kufi Arabic" w:cs="Noto Kufi Arabic"/>
          <w:b/>
          <w:color w:val="7B3FF2"/>
          <w:sz w:val="21"/>
        </w:rPr>
        <w:t>7.2 تسجيل وإدارة المتدرّب</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نموذج تسجيل بالعربية مع الحد الأدنى من البيانات الشخصية.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البحث بالرمز والاسم والجوال وفق الصلاحيات.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منع التكرار وفق سياسة واضحة دون الاعتماد على الجوال كمفتاح ربط رئيسي.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استيراد CSV منضبط إن احتاجت الجهة تسجيل مجموعة.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تسجيل موافقة الخصوصية أو الإشعار المناسب وفق قرار PDPL.</w:t>
      </w:r>
    </w:p>
    <w:p>
      <w:pPr>
        <w:spacing w:before="80" w:after="40"/>
        <w:jc w:val="right"/>
        <w:keepNext/>
        <w:bidi/>
      </w:pPr>
      <w:r>
        <w:rPr>
          <w:rFonts w:ascii="Noto Kufi Arabic" w:hAnsi="Noto Kufi Arabic" w:eastAsia="Noto Kufi Arabic" w:cs="Noto Kufi Arabic"/>
          <w:b/>
          <w:color w:val="7B3FF2"/>
          <w:sz w:val="21"/>
        </w:rPr>
        <w:t>7.3 QR والبطاقة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توليد QR من الخادم بمكتبة qrcode.</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صفحة /t/AMD-XXXXX لتوجيه المتدرّب حسب حالته.</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ربط الصفحة بالبرنامج/التسجيل الصحيح وعدم الاعتماد على كود المتدرّب وحده عند وجود أكثر من برنامج.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إعادة استخدام نمط نظام cards.al-amad.com.sa دون ربط قاعدة المقياس به مباشرة إلا بقرار.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بطاقة قابلة للطباعة والحفظ مع شعار الجهة والرمز.</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مسح البطاقة من أجهزة iPhone وAndroid وإضاءة مختلفة.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تسجيل متدرّب يولد رمزاً فريداً وبطاقة QR قابلة للمسح.</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المتدرّب لا يكتب المعرّف يدوياً في أي محطة.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صفحة التوجيه تفتح الخطوة الصحيحة حسب حالة التسجيل.</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8 · تنفيذ تكامل Jotform</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05-integrations.md + 01-project-brief.md</w:t>
      </w:r>
    </w:p>
    <w:p>
      <w:pPr>
        <w:spacing w:before="80" w:after="40"/>
        <w:jc w:val="right"/>
        <w:keepNext/>
        <w:bidi/>
      </w:pPr>
      <w:r>
        <w:rPr>
          <w:rFonts w:ascii="Noto Kufi Arabic" w:hAnsi="Noto Kufi Arabic" w:eastAsia="Noto Kufi Arabic" w:cs="Noto Kufi Arabic"/>
          <w:b/>
          <w:color w:val="7B3FF2"/>
          <w:sz w:val="21"/>
        </w:rPr>
        <w:t>8.1 تجهيز النماذج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حقل نصي فريد traineeId إلى النموذج القبلي والبعدي لكل برنامج.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ضبط الحقل Read-only وPrefill من الرابط فقط.</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إخفاء الحقل إن كان Jotform يحفظ قيمته بعد الإخفاء.</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رابط prefill الحقيقي والتأكد من وصول الرمز في Submission.</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توثيق Form IDs وعدم وضعها مبعثرة في الكود.</w:t>
      </w:r>
    </w:p>
    <w:p>
      <w:pPr>
        <w:spacing w:before="80" w:after="40"/>
        <w:jc w:val="right"/>
        <w:keepNext/>
        <w:bidi/>
      </w:pPr>
      <w:r>
        <w:rPr>
          <w:rFonts w:ascii="Noto Kufi Arabic" w:hAnsi="Noto Kufi Arabic" w:eastAsia="Noto Kufi Arabic" w:cs="Noto Kufi Arabic"/>
          <w:b/>
          <w:color w:val="7B3FF2"/>
          <w:sz w:val="21"/>
        </w:rPr>
        <w:t>8.2 Webhook والاستقبال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endpoint الإنتاجي المتفق عليه لاستقبال Jotform POST.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التحقق من مصدر الطلب بسر آمن أو آلية رسمية معتمدة، لا بمجرد الثقة في الطلب.</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استخراج traineeId وsubmission_id والإجابات ووقت الإرسال ونوع النموذج.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التحقق من وجود المتدرّب والبرنامج والجهة قبل الحفظ.</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حفظ raw payload عند الحاجة لأغراض التدقيق مع حماية البيانات.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تطبيق Idempotency باستخدام submission_id الفريد.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تسجيل حالات succeeded وfailed ورسالة الخطأ والمحاولة.</w:t>
      </w:r>
    </w:p>
    <w:p>
      <w:pPr>
        <w:spacing w:before="80" w:after="40"/>
        <w:jc w:val="right"/>
        <w:keepNext/>
        <w:bidi/>
      </w:pPr>
      <w:r>
        <w:rPr>
          <w:rFonts w:ascii="Noto Kufi Arabic" w:hAnsi="Noto Kufi Arabic" w:eastAsia="Noto Kufi Arabic" w:cs="Noto Kufi Arabic"/>
          <w:b/>
          <w:color w:val="7B3FF2"/>
          <w:sz w:val="21"/>
        </w:rPr>
        <w:t>8.3 التصحيح والمصالحة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تصحيح الإجابات مقابل answer_key بإصدار البرنامج الصحيح.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حفظ الدرجة والنتيجة والثقة والإجابات الأصلية.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مهمة Reconciliation كل ساعة عبر Jotform API.</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استخدام مسار المعالجة نفسه للـWebhook والسحب الدوري.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تجنب إعادة التصحيح أو إنشاء صف مكرر عند وصول الإرسال من المسارين.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لوحة أو تقرير للإرسالات الفاشلة وغير المرتبطة.</w:t>
      </w:r>
    </w:p>
    <w:p>
      <w:pPr>
        <w:spacing w:before="80" w:after="40"/>
        <w:jc w:val="right"/>
        <w:keepNext/>
        <w:bidi/>
      </w:pPr>
      <w:r>
        <w:rPr>
          <w:rFonts w:ascii="Noto Kufi Arabic" w:hAnsi="Noto Kufi Arabic" w:eastAsia="Noto Kufi Arabic" w:cs="Noto Kufi Arabic"/>
          <w:b/>
          <w:color w:val="7B3FF2"/>
          <w:sz w:val="21"/>
        </w:rPr>
        <w:t>8.4 الاختبار والترحيل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إرسال قبلي وبعدي فعليين من الجوال.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فشل Webhook ثم التقاط الإرسال بالمصالحة.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استيراد نتائج نبض الأمد التاريخية 12 قبلي و7 بعدي مع توثيق حدود المطابقة.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مطابقة الأعداد والقيم مع المصدر بعد الاستيراد.</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يظهر إرسال Jotform مصححاً في Supabase خلال أقل من 10 ثوانٍ.</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تكرار نفس submission_id لا ينشئ سجلاً ثانياً.</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إرسال فاته Webhook يُلتقط بالمصالحة الدورية.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9 · تنفيذ xAPI والأداء اللحظي</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05-integrations.md + 02-architecture.md + al-miqyas-v2.jsx</w:t>
      </w:r>
    </w:p>
    <w:p>
      <w:pPr>
        <w:spacing w:before="80" w:after="40"/>
        <w:jc w:val="right"/>
        <w:keepNext/>
        <w:bidi/>
      </w:pPr>
      <w:r>
        <w:rPr>
          <w:rFonts w:ascii="Noto Kufi Arabic" w:hAnsi="Noto Kufi Arabic" w:eastAsia="Noto Kufi Arabic" w:cs="Noto Kufi Arabic"/>
          <w:b/>
          <w:color w:val="7B3FF2"/>
          <w:sz w:val="21"/>
        </w:rPr>
        <w:t>9.1 مفاتيح الجهات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إنشاء org_api_key لكل جهة وتخزين Hash فقط إن أمكن.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توفير إنشاء وتدوير وإلغاء المفتاح بصلاحية إدارية.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عرض المفتاح كاملاً بعد إنشائه للمرة الأولى.</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تحديد Rate Limiting لكل جهة ومفتاح.</w:t>
      </w:r>
    </w:p>
    <w:p>
      <w:pPr>
        <w:spacing w:before="80" w:after="40"/>
        <w:jc w:val="right"/>
        <w:keepNext/>
        <w:bidi/>
      </w:pPr>
      <w:r>
        <w:rPr>
          <w:rFonts w:ascii="Noto Kufi Arabic" w:hAnsi="Noto Kufi Arabic" w:eastAsia="Noto Kufi Arabic" w:cs="Noto Kufi Arabic"/>
          <w:b/>
          <w:color w:val="7B3FF2"/>
          <w:sz w:val="21"/>
        </w:rPr>
        <w:t>9.2 endpoint والتحقق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POST /api/xapi يقبل statement مفرداً أو مصفوفة.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التحقق من Authorization: Bearer {org_api_key}.</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التحقق من actor.account.name وأنه يطابق AMD-XXXXX حرفياً.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التحقق من context.registration وprogramId والجهة.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statement_id فريد وتطبيق Idempotency.</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التحقق من timestamp والوحدة والقيمة ونوع النتيجة.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رفض الأحداث غير المطابقة مع رسالة خطأ قابلة للتتبع.</w:t>
      </w:r>
    </w:p>
    <w:p>
      <w:pPr>
        <w:spacing w:before="80" w:after="40"/>
        <w:jc w:val="right"/>
        <w:keepNext/>
        <w:bidi/>
      </w:pPr>
      <w:r>
        <w:rPr>
          <w:rFonts w:ascii="Noto Kufi Arabic" w:hAnsi="Noto Kufi Arabic" w:eastAsia="Noto Kufi Arabic" w:cs="Noto Kufi Arabic"/>
          <w:b/>
          <w:color w:val="7B3FF2"/>
          <w:sz w:val="21"/>
        </w:rPr>
        <w:t>9.3 قاموس الأداء</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قائمة verbs مثل بدأ وتحقق وفعّل وضبط واستخدم وطبّق وأكمل.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objects ونقاط الفحص الإلزامية مع معمار AmadXR.</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توحيد الوحدات مثل cm وrate وpercent وعدم قبول صيغ متعارضة.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تعريف inRange وقواعد نجاح كل مؤشر في إعدادات البرنامج.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تعريف معالجة الحدث المتأخر أو خارج ترتيب الزمن.</w:t>
      </w:r>
    </w:p>
    <w:p>
      <w:pPr>
        <w:spacing w:before="80" w:after="40"/>
        <w:jc w:val="right"/>
        <w:keepNext/>
        <w:bidi/>
      </w:pPr>
      <w:r>
        <w:rPr>
          <w:rFonts w:ascii="Noto Kufi Arabic" w:hAnsi="Noto Kufi Arabic" w:eastAsia="Noto Kufi Arabic" w:cs="Noto Kufi Arabic"/>
          <w:b/>
          <w:color w:val="7B3FF2"/>
          <w:sz w:val="21"/>
        </w:rPr>
        <w:t>9.4 العرض الحي والتكامل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شاشة جلسة حية تعرض المقاييس والأحداث الأخيرة.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ربط الأحداث بالمتدرّب والبرنامج والدفعة والجلسة.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إرسال جلسة كاملة من لوحة AmadXR الحقيقية.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إعادة إرسال الحدث وانقطاع الشبكة واستئناف الإرسال.</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تظهر جلسة كاملة حية باسم AMD-XXXXX الصحيح.</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الحدث المكرر لا يُحفظ مرتين.</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المفتاح الملغى أو جهة أخرى لا تستطيع الإرسال.</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10 · بناء محرك التصحيح والقياس والأثر</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01-project-brief.md + 04-roadmap.md</w:t>
      </w:r>
    </w:p>
    <w:p>
      <w:pPr>
        <w:spacing w:before="80" w:after="40"/>
        <w:jc w:val="right"/>
        <w:keepNext/>
        <w:bidi/>
      </w:pPr>
      <w:r>
        <w:rPr>
          <w:rFonts w:ascii="Noto Kufi Arabic" w:hAnsi="Noto Kufi Arabic" w:eastAsia="Noto Kufi Arabic" w:cs="Noto Kufi Arabic"/>
          <w:b/>
          <w:color w:val="7B3FF2"/>
          <w:sz w:val="21"/>
        </w:rPr>
        <w:t>10.1 قواعد الحساب</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تنفيذ scoring.ts لتصحيح كل Assessment مقابل answer_key الصحيح.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تعريف طريقة حساب Knowledge Delta بين القبلي والبعدي.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تعريف طريقة حساب Confidence Delta ومتوسط بنود الثقة.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تلخيص الأداء اللحظي: الخطوات المكتملة والقيم داخل النطاق والدقة والأخطاء.</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تعريف قرار النجاح النهائي عند اختلاف نتائج المعرفة والأداء العملي.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تعريف سياسة البيانات الناقصة: قبلي بلا بعدي أو بعدي بلا جلسة.</w:t>
      </w:r>
    </w:p>
    <w:p>
      <w:pPr>
        <w:spacing w:before="80" w:after="40"/>
        <w:jc w:val="right"/>
        <w:keepNext/>
        <w:bidi/>
      </w:pPr>
      <w:r>
        <w:rPr>
          <w:rFonts w:ascii="Noto Kufi Arabic" w:hAnsi="Noto Kufi Arabic" w:eastAsia="Noto Kufi Arabic" w:cs="Noto Kufi Arabic"/>
          <w:b/>
          <w:color w:val="7B3FF2"/>
          <w:sz w:val="21"/>
        </w:rPr>
        <w:t>10.2 التقرير الفردي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حساب الدرجة القبلية والبعدية والفرق والنسبة.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حساب الثقة قبل وبعد وفرقها.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تلخيص الأحداث اللحظية ونقاط الإتقان والفشل.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إنتاج pass/fail مع أسباب قابلة للشرح.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حفظ metrics_snapshot وإصدار قواعد الحساب المستخدمة.</w:t>
      </w:r>
    </w:p>
    <w:p>
      <w:pPr>
        <w:spacing w:before="80" w:after="40"/>
        <w:jc w:val="right"/>
        <w:keepNext/>
        <w:bidi/>
      </w:pPr>
      <w:r>
        <w:rPr>
          <w:rFonts w:ascii="Noto Kufi Arabic" w:hAnsi="Noto Kufi Arabic" w:eastAsia="Noto Kufi Arabic" w:cs="Noto Kufi Arabic"/>
          <w:b/>
          <w:color w:val="7B3FF2"/>
          <w:sz w:val="21"/>
        </w:rPr>
        <w:t>10.3 التقرير الجماعي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حساب n قبلي وn بعدي وعدد المطابقين فعلياً.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حساب المتوسط والحد الأدنى والحد الأعلى والانحراف المعياري ونسبة الاجتياز.</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حساب Min Uplift وSD Compression وإبرازهما عند وجود Ceiling Effect.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مقارنة مجموعتين غير متطابقتين دون إظهار حجم العينة وحدود التفسير.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تعريف الحد الأدنى لحجم الدفعة قبل عرض استنتاجات جماعية.</w:t>
      </w:r>
    </w:p>
    <w:p>
      <w:pPr>
        <w:spacing w:before="80" w:after="40"/>
        <w:jc w:val="right"/>
        <w:keepNext/>
        <w:bidi/>
      </w:pPr>
      <w:r>
        <w:rPr>
          <w:rFonts w:ascii="Noto Kufi Arabic" w:hAnsi="Noto Kufi Arabic" w:eastAsia="Noto Kufi Arabic" w:cs="Noto Kufi Arabic"/>
          <w:b/>
          <w:color w:val="7B3FF2"/>
          <w:sz w:val="21"/>
        </w:rPr>
        <w:t>10.4 إعادة الحساب والاختبار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إتاحة إعادة الحساب بإذن عند تصحيح بيانات أو قواعد.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عدم تغيير شهادة سابقة بصمت عند إعادة الحساب.</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كتابة Unit Tests للأمثلة المعروفة: min 5→8 وSD 1.62→0.79.</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القسمة على صفر والعينات الصغيرة والقيم المفقودة.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تقرير نبض الأمد يعرض min 5→8 وSD 1.62→0.79 كما هو متوقع.</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قرار النجاح له أسباب واضحة ويمكن إعادة إنتاجه من البيانات.</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اختبارات الحالات الحدية والحسابات ناجحة.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11 · بناء الواجهات ولوحات التحكم</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al-miqyas-v2.jsx + 02-architecture.md</w:t>
      </w:r>
    </w:p>
    <w:p>
      <w:pPr>
        <w:spacing w:before="80" w:after="40"/>
        <w:jc w:val="right"/>
        <w:keepNext/>
        <w:bidi/>
      </w:pPr>
      <w:r>
        <w:rPr>
          <w:rFonts w:ascii="Noto Kufi Arabic" w:hAnsi="Noto Kufi Arabic" w:eastAsia="Noto Kufi Arabic" w:cs="Noto Kufi Arabic"/>
          <w:b/>
          <w:color w:val="7B3FF2"/>
          <w:sz w:val="21"/>
        </w:rPr>
        <w:t>11.1 نظام التصميم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اعتماد النموذج JSX مرجعاً بصرياً فقط وعدم نسخه ككود إنتاجي كما هو.</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تحويل الألوان والخطوط والمسافات إلى Design Tokens قابلة لتغيير هوية الجهة.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ضبط العربية RTL والأرقام اللاتينية في كل الواجهات.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اختبار التباين وحجم الخط والتنقل بلوحة المفاتيح.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مكونات مشتركة للبطاقات والجداول والحالات والرسوم.</w:t>
      </w:r>
    </w:p>
    <w:p>
      <w:pPr>
        <w:spacing w:before="80" w:after="40"/>
        <w:jc w:val="right"/>
        <w:keepNext/>
        <w:bidi/>
      </w:pPr>
      <w:r>
        <w:rPr>
          <w:rFonts w:ascii="Noto Kufi Arabic" w:hAnsi="Noto Kufi Arabic" w:eastAsia="Noto Kufi Arabic" w:cs="Noto Kufi Arabic"/>
          <w:b/>
          <w:color w:val="7B3FF2"/>
          <w:sz w:val="21"/>
        </w:rPr>
        <w:t>11.2 الشاشات الأساسية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شاشة الدخول.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لوحة ملخص الجهة.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إدارة الجهات للأمد وإعدادات الجهة للمالك.</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صفحة الأعضاء والأدوار.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قائمة البرامج وتفاصيل البرنامج.</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قائمة الدفعات وتفاصيل الدفعة.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قائمة المتدرّبين وصفحة المتدرّب وبطاقة QR.</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شاشة الجلسة الحية.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صفحات التقارير الفردية والجماعية.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صفحة الشهادة وصفحة التحقق العامة.</w:t>
      </w:r>
    </w:p>
    <w:p>
      <w:pPr>
        <w:spacing w:before="80" w:after="40"/>
        <w:jc w:val="right"/>
        <w:keepNext/>
        <w:bidi/>
      </w:pPr>
      <w:r>
        <w:rPr>
          <w:rFonts w:ascii="Noto Kufi Arabic" w:hAnsi="Noto Kufi Arabic" w:eastAsia="Noto Kufi Arabic" w:cs="Noto Kufi Arabic"/>
          <w:b/>
          <w:color w:val="7B3FF2"/>
          <w:sz w:val="21"/>
        </w:rPr>
        <w:t>11.3 حالات الاستخدام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Loading وEmpty وError وSuccess لكل شاشة.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تأكيد قبل الحذف أو الإلغاء أو إصدار الشهادة.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الواجهة من عرض أزرار لا يملك المستخدم صلاحيتها مع بقاء الحماية في الخادم.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الشاشات على iPhone/Safari وأحجام سطح المكتب.</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النصوص الطويلة والشعارات المختلفة والبيانات الفارغة.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تعمل رحلة المستخدم الأساسية بالعربية RTL على الجوال وسطح المكتب.</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الواجهات تقرأ بيانات حقيقية ولا تعتمد على ثوابت النموذج التجريبي.</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الحالات الفارغة والأخطاء والصلاحيات واضحة.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12 · بناء التقارير الفردية والجماعية</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01-project-brief.md + al-miqyas-v2.jsx + 04-roadmap.md</w:t>
      </w:r>
    </w:p>
    <w:p>
      <w:pPr>
        <w:spacing w:before="80" w:after="40"/>
        <w:jc w:val="right"/>
        <w:keepNext/>
        <w:bidi/>
      </w:pPr>
      <w:r>
        <w:rPr>
          <w:rFonts w:ascii="Noto Kufi Arabic" w:hAnsi="Noto Kufi Arabic" w:eastAsia="Noto Kufi Arabic" w:cs="Noto Kufi Arabic"/>
          <w:b/>
          <w:color w:val="7B3FF2"/>
          <w:sz w:val="21"/>
        </w:rPr>
        <w:t>12.1 التقرير الفردي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خط الأساس القبلي والنتيجة البعدية والفرق.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الثقة قبل وبعد.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ملخص الأداء اللحظي والأحداث المهمة.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قرار النجاح وأسبابه دون كشف منطق غير مفهوم.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إظهار اكتمال المصادر الثلاثة أو البيانات الناقصة بوضوح.</w:t>
      </w:r>
    </w:p>
    <w:p>
      <w:pPr>
        <w:spacing w:before="80" w:after="40"/>
        <w:jc w:val="right"/>
        <w:keepNext/>
        <w:bidi/>
      </w:pPr>
      <w:r>
        <w:rPr>
          <w:rFonts w:ascii="Noto Kufi Arabic" w:hAnsi="Noto Kufi Arabic" w:eastAsia="Noto Kufi Arabic" w:cs="Noto Kufi Arabic"/>
          <w:b/>
          <w:color w:val="7B3FF2"/>
          <w:sz w:val="21"/>
        </w:rPr>
        <w:t>12.2 تقرير الدفعة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عدد المشاركين قبلياً وبعدياً وعدد المطابقين.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إبراز رفع الأضعف وضغط التشتّت قبل المتوسط عند انطباق أثر السقف.</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المتوسط والحد الأدنى والانحراف المعياري ونسبة الاجتياز.</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مرشحات البرنامج والدفعة والتاريخ.</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عرض مقارنة مضللة عند اختلاف العينة دون تنبيه.</w:t>
      </w:r>
    </w:p>
    <w:p>
      <w:pPr>
        <w:spacing w:before="80" w:after="40"/>
        <w:jc w:val="right"/>
        <w:keepNext/>
        <w:bidi/>
      </w:pPr>
      <w:r>
        <w:rPr>
          <w:rFonts w:ascii="Noto Kufi Arabic" w:hAnsi="Noto Kufi Arabic" w:eastAsia="Noto Kufi Arabic" w:cs="Noto Kufi Arabic"/>
          <w:b/>
          <w:color w:val="7B3FF2"/>
          <w:sz w:val="21"/>
        </w:rPr>
        <w:t>12.3 المراجعة والمشاركة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نسخة طباعة نظيفة للتقرير.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تحديد من يستطيع عرض التقرير أو تنزيله.</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رقم إصدار وتاريخ الحساب ومصدر البيانات.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تأجيل تصدير PDF الكامل المخصص للجهة إلى ما بعد MVP إن لم يكن مطلوباً للإطلاق.</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يعرض التقرير الفردي الرحلة الكاملة للمتدرّب.</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يعرض تقرير نبض الأمد قصة الأثر الصحيحة دون تضليل.</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لا يستطيع مستخدم من جهة أخرى فتح التقرير.</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13 · إصدار الشهادات وصفحة التحقق</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01-project-brief.md + 04-roadmap.md + 05-integrations.md</w:t>
      </w:r>
    </w:p>
    <w:p>
      <w:pPr>
        <w:spacing w:before="80" w:after="40"/>
        <w:jc w:val="right"/>
        <w:keepNext/>
        <w:bidi/>
      </w:pPr>
      <w:r>
        <w:rPr>
          <w:rFonts w:ascii="Noto Kufi Arabic" w:hAnsi="Noto Kufi Arabic" w:eastAsia="Noto Kufi Arabic" w:cs="Noto Kufi Arabic"/>
          <w:b/>
          <w:color w:val="7B3FF2"/>
          <w:sz w:val="21"/>
        </w:rPr>
        <w:t>13.1 قواعد الإصدار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ربط إصدار الشهادة بتحقق شروط النجاح وليس بزر غير مقيد.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إصدار شهادة عند نقص بيانات إلزامية.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حفظ Snapshot للمقاييس وقواعد النجاح وقت الإصدار.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منع إصدار أكثر من شهادة فعالة لنفس التسجيل إلا بسياسة إعادة إصدار.</w:t>
      </w:r>
    </w:p>
    <w:p>
      <w:pPr>
        <w:spacing w:before="80" w:after="40"/>
        <w:jc w:val="right"/>
        <w:keepNext/>
        <w:bidi/>
      </w:pPr>
      <w:r>
        <w:rPr>
          <w:rFonts w:ascii="Noto Kufi Arabic" w:hAnsi="Noto Kufi Arabic" w:eastAsia="Noto Kufi Arabic" w:cs="Noto Kufi Arabic"/>
          <w:b/>
          <w:color w:val="7B3FF2"/>
          <w:sz w:val="21"/>
        </w:rPr>
        <w:t>13.2 الرمز وQR</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توليد verify_code عشوائي قوي وفريد وغير قابل للتخمين.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QR يشير إلى /verify/{code}.</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مسح QR من شهادة مطبوعة على Safari.</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إضافة حالة valid وrevoked وسبب الإلغاء وتاريخه.</w:t>
      </w:r>
    </w:p>
    <w:p>
      <w:pPr>
        <w:spacing w:before="80" w:after="40"/>
        <w:jc w:val="right"/>
        <w:keepNext/>
        <w:bidi/>
      </w:pPr>
      <w:r>
        <w:rPr>
          <w:rFonts w:ascii="Noto Kufi Arabic" w:hAnsi="Noto Kufi Arabic" w:eastAsia="Noto Kufi Arabic" w:cs="Noto Kufi Arabic"/>
          <w:b/>
          <w:color w:val="7B3FF2"/>
          <w:sz w:val="21"/>
        </w:rPr>
        <w:t>13.3 القالب والتحقق العام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قالب شهادة بشعار الجهة وهوية الأمد كمشغّل.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إظهار اسم المتدرّب والبرنامج والتاريخ والحالة والحد الأدنى الضروري فقط في صفحة التحقق.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عدم عرض الدرجات التفصيلية للعامة.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عرض رسالة واضحة للرمز غير الموجود أو الشهادة الملغاة.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تسجيل عمليات الإصدار والإلغاء وإعادة الإصدار.</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مسح QR شهادة مطبوعة يفتح صفحة صحيحة على Safari.</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الشهادة الملغاة تظهر ملغاة ولا تعرض بيانات زائدة.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لا يمكن تخمين رموز التحقق بسهولة أو إصدار شهادة دون نجاح.</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14 · الأمان والخصوصية والامتثال</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02-architecture.md + متطلبات PDPL + ملاحظات المراجعة</w:t>
      </w:r>
    </w:p>
    <w:p>
      <w:pPr>
        <w:spacing w:before="80" w:after="40"/>
        <w:jc w:val="right"/>
        <w:keepNext/>
        <w:bidi/>
      </w:pPr>
      <w:r>
        <w:rPr>
          <w:rFonts w:ascii="Noto Kufi Arabic" w:hAnsi="Noto Kufi Arabic" w:eastAsia="Noto Kufi Arabic" w:cs="Noto Kufi Arabic"/>
          <w:b/>
          <w:color w:val="7B3FF2"/>
          <w:sz w:val="21"/>
        </w:rPr>
        <w:t>14.1 البيانات والخصوصية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حصر البيانات الشخصية التي يجمعها النظام وتبرير كل حقل.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إعداد إشعار خصوصية وسياسة استخدام مناسبة للجهات والمتدرّبين.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C96B14"/>
          <w:sz w:val="17"/>
        </w:rPr>
        <w:t xml:space="preserve">[قرار مطلوب] </w:t>
      </w:r>
      <w:r>
        <w:rPr>
          <w:rFonts w:ascii="Noto Sans Arabic" w:hAnsi="Noto Sans Arabic" w:eastAsia="Noto Sans Arabic" w:cs="Noto Sans Arabic"/>
          <w:b w:val="0"/>
          <w:color w:val="171A28"/>
          <w:sz w:val="18"/>
        </w:rPr>
        <w:t>اعتماد مدة الاحتفاظ بالبيانات وآلية الحذف أو الإخفاء.</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تحديد آلية طلب نسخة من البيانات وتصحيحها وحذفها وفق PDPL.</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تصدير بيانات جهة أو مشاركتها خارجها دون صلاحية.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تقليل البيانات الظاهرة في روابط URL والسجلات.</w:t>
      </w:r>
    </w:p>
    <w:p>
      <w:pPr>
        <w:spacing w:before="80" w:after="40"/>
        <w:jc w:val="right"/>
        <w:keepNext/>
        <w:bidi/>
      </w:pPr>
      <w:r>
        <w:rPr>
          <w:rFonts w:ascii="Noto Kufi Arabic" w:hAnsi="Noto Kufi Arabic" w:eastAsia="Noto Kufi Arabic" w:cs="Noto Kufi Arabic"/>
          <w:b/>
          <w:color w:val="7B3FF2"/>
          <w:sz w:val="21"/>
        </w:rPr>
        <w:t>14.2 حماية التطبيق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تطبيق Validation للخادم لكل مدخل وعدم الاعتماد على الواجهة.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تطبيق Rate Limiting على xAPI وWebhook ونقاط الدخول الحساسة.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تطبيق Security Headers وCSP مناسبة.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منع CSRF أو إساءة استخدام الجلسات حسب نوع endpoints.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فحص الاعتماديات والثغرات وتحديث الحزم الحرجة.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عدم تسجيل الأسرار أو البيانات الحساسة كاملة في Logs.</w:t>
      </w:r>
    </w:p>
    <w:p>
      <w:pPr>
        <w:spacing w:before="80" w:after="40"/>
        <w:jc w:val="right"/>
        <w:keepNext/>
        <w:bidi/>
      </w:pPr>
      <w:r>
        <w:rPr>
          <w:rFonts w:ascii="Noto Kufi Arabic" w:hAnsi="Noto Kufi Arabic" w:eastAsia="Noto Kufi Arabic" w:cs="Noto Kufi Arabic"/>
          <w:b/>
          <w:color w:val="7B3FF2"/>
          <w:sz w:val="21"/>
        </w:rPr>
        <w:t>14.3 النسخ الاحتياطي والاستجابة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تفعيل نسخ احتياطي مناسب لقاعدة Production.</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تنفيذ اختبار استعادة فعلي وليس مجرد تفعيل النسخ.</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إنشاء Incident Response Runbook وتحديد من يتلقى التنبيه.</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تحديد إجراء تدوير المفاتيح عند التسرب.</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إجراء مراجعة أمنية قبل الإطلاق ومراجعة RLS مستقلة.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مراجعة RLS والأسرار والواجهات العامة ناجحة.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تم اختبار استعادة نسخة احتياطية فعلياً.</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سياسات الخصوصية والاحتفاظ والحذف معتمدة.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15 · المراقبة والتشغيل والدعم</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05-integrations.md + احتياجات التشغيل</w:t>
      </w:r>
    </w:p>
    <w:p>
      <w:pPr>
        <w:spacing w:before="80" w:after="40"/>
        <w:jc w:val="right"/>
        <w:keepNext/>
        <w:bidi/>
      </w:pPr>
      <w:r>
        <w:rPr>
          <w:rFonts w:ascii="Noto Kufi Arabic" w:hAnsi="Noto Kufi Arabic" w:eastAsia="Noto Kufi Arabic" w:cs="Noto Kufi Arabic"/>
          <w:b/>
          <w:color w:val="7B3FF2"/>
          <w:sz w:val="21"/>
        </w:rPr>
        <w:t>15.1 السجلات والتتبع</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Correlation ID للطلبات ومسارات Webhook وxAPI.</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تسجيل نجاح وفشل الاستقبال والمعالجة دون حفظ أسرار.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تسجيل من أنشأ أو عدل أو أصدر أو ألغى العناصر الحساسة.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صفحة إدارية للإرسالات غير المرتبطة والأحداث المرفوضة.</w:t>
      </w:r>
    </w:p>
    <w:p>
      <w:pPr>
        <w:spacing w:before="80" w:after="40"/>
        <w:jc w:val="right"/>
        <w:keepNext/>
        <w:bidi/>
      </w:pPr>
      <w:r>
        <w:rPr>
          <w:rFonts w:ascii="Noto Kufi Arabic" w:hAnsi="Noto Kufi Arabic" w:eastAsia="Noto Kufi Arabic" w:cs="Noto Kufi Arabic"/>
          <w:b/>
          <w:color w:val="7B3FF2"/>
          <w:sz w:val="21"/>
        </w:rPr>
        <w:t>15.2 المؤشرات والتنبيهات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مراقبة Uptime للدومين ونقاط API الأساسية.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إضافة Error Tracking للتطبيق والوظائف.</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تنبيه عند فشل Webhook المتكرر أو توقف Reconciliation.</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تنبيه عند ارتفاع أخطاء xAPI أو امتلاء حدود الخدمة.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مراقبة زمن إنشاء التقرير ونسبة المطابقة.</w:t>
      </w:r>
    </w:p>
    <w:p>
      <w:pPr>
        <w:spacing w:before="80" w:after="40"/>
        <w:jc w:val="right"/>
        <w:keepNext/>
        <w:bidi/>
      </w:pPr>
      <w:r>
        <w:rPr>
          <w:rFonts w:ascii="Noto Kufi Arabic" w:hAnsi="Noto Kufi Arabic" w:eastAsia="Noto Kufi Arabic" w:cs="Noto Kufi Arabic"/>
          <w:b/>
          <w:color w:val="7B3FF2"/>
          <w:sz w:val="21"/>
        </w:rPr>
        <w:t>15.3 أدوات التشغيل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إعادة معالجة آمنة لإرسال Jotform أو تقرير فاشل.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إنشاء تدوير مفاتيح الجهات وإلغائها.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إنشاء تصحيح ارتباط يدوي بصلاحية عالية مع Audit Log للحالات الاستثنائية.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توثيق إجراءات التشغيل اليومية والأسبوعية.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تظهر الأخطاء الحرجة في نظام تنبيه واضح.</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يمكن تتبع رحلة إرسال واحد من الاستقبال إلى التقرير.</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يوجد إجراء موثق لإعادة المعالجة دون تكرار البيانات.</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16 · الاختبارات وضمان الجودة</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04-roadmap.md + جميع الملفات التقنية</w:t>
      </w:r>
    </w:p>
    <w:p>
      <w:pPr>
        <w:spacing w:before="80" w:after="40"/>
        <w:jc w:val="right"/>
        <w:keepNext/>
        <w:bidi/>
      </w:pPr>
      <w:r>
        <w:rPr>
          <w:rFonts w:ascii="Noto Kufi Arabic" w:hAnsi="Noto Kufi Arabic" w:eastAsia="Noto Kufi Arabic" w:cs="Noto Kufi Arabic"/>
          <w:b/>
          <w:color w:val="7B3FF2"/>
          <w:sz w:val="21"/>
        </w:rPr>
        <w:t>16.1 اختبارات الكود والبيانات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كتابة Unit Tests لتوليد AMD-XXXXX والتصحيح وحسابات الأثر.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كتابة Integration Tests لقاعدة البيانات وJotform وxAPI.</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كتابة RLS Tests لكل دور ولكل جدول حساس.</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Idempotency للـsubmission والـstatement وإصدار الشهادة.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المهاجرات على قاعدة فارغة ونسخة تحتوي بيانات.</w:t>
      </w:r>
    </w:p>
    <w:p>
      <w:pPr>
        <w:spacing w:before="80" w:after="40"/>
        <w:jc w:val="right"/>
        <w:keepNext/>
        <w:bidi/>
      </w:pPr>
      <w:r>
        <w:rPr>
          <w:rFonts w:ascii="Noto Kufi Arabic" w:hAnsi="Noto Kufi Arabic" w:eastAsia="Noto Kufi Arabic" w:cs="Noto Kufi Arabic"/>
          <w:b/>
          <w:color w:val="7B3FF2"/>
          <w:sz w:val="21"/>
        </w:rPr>
        <w:t>16.2 اختبارات الرحلة الكاملة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E2E: تسجيل متدرّب → قبلي → xAPI → بعدي → تقرير → شهادة.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حالتي نقص القبلي ونقص الجلسة ونقص البعدي.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فشل Webhook ونجاح Reconciliation.</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إعادة إرسال xAPI بعد انقطاع الشبكة.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إلغاء الشهادة والتحقق منها.</w:t>
      </w:r>
    </w:p>
    <w:p>
      <w:pPr>
        <w:spacing w:before="80" w:after="40"/>
        <w:jc w:val="right"/>
        <w:keepNext/>
        <w:bidi/>
      </w:pPr>
      <w:r>
        <w:rPr>
          <w:rFonts w:ascii="Noto Kufi Arabic" w:hAnsi="Noto Kufi Arabic" w:eastAsia="Noto Kufi Arabic" w:cs="Noto Kufi Arabic"/>
          <w:b/>
          <w:color w:val="7B3FF2"/>
          <w:sz w:val="21"/>
        </w:rPr>
        <w:t>16.3 الجودة والأجهزة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RTL والأرقام اللاتينية والنصوص العربية الطويلة.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iPhone/Safari وAndroid/Chrome وسطح المكتب.</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قابلية الوصول الأساسية: تباين وعناوين وKeyboard وLabels.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الأداء تحت حمل Pilot المتوقع مع هامش.</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إجراء UAT مع Product Owner ومدرب ميداني.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إغلاق جميع العيوب الحرجة والعالية قبل Production.</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رحلة E2E كاملة ناجحة آلياً ويدوياً.</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اختبارات RLS ومنع التكرار والأجهزة ناجحة.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لا توجد عيوب حرجة أو عالية مفتوحة.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17 · ترحيل البيانات والاستعداد للتجربة الميدانية</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01-project-brief.md + 04-roadmap.md</w:t>
      </w:r>
    </w:p>
    <w:p>
      <w:pPr>
        <w:spacing w:before="80" w:after="40"/>
        <w:jc w:val="right"/>
        <w:keepNext/>
        <w:bidi/>
      </w:pPr>
      <w:r>
        <w:rPr>
          <w:rFonts w:ascii="Noto Kufi Arabic" w:hAnsi="Noto Kufi Arabic" w:eastAsia="Noto Kufi Arabic" w:cs="Noto Kufi Arabic"/>
          <w:b/>
          <w:color w:val="7B3FF2"/>
          <w:sz w:val="21"/>
        </w:rPr>
        <w:t>17.1 ترحيل البيانات التاريخية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سحب نسخة محفوظة من بيانات Jotform الحقيقية قبل التحويل.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استيراد 12 قبلي و7 بعدي مع الاحتفاظ بـsubmission_id.</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توحيد تنسيق الإجابات والدرجات دون تغيير المصدر الأصلي.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توثيق السجلات غير القابلة للمطابقة وعدم اختلاق ارتباطات.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مطابقة نتائج المتوسط والحد الأدنى والانحراف المعياري مع الوثيقة.</w:t>
      </w:r>
    </w:p>
    <w:p>
      <w:pPr>
        <w:spacing w:before="80" w:after="40"/>
        <w:jc w:val="right"/>
        <w:keepNext/>
        <w:bidi/>
      </w:pPr>
      <w:r>
        <w:rPr>
          <w:rFonts w:ascii="Noto Kufi Arabic" w:hAnsi="Noto Kufi Arabic" w:eastAsia="Noto Kufi Arabic" w:cs="Noto Kufi Arabic"/>
          <w:b/>
          <w:color w:val="7B3FF2"/>
          <w:sz w:val="21"/>
        </w:rPr>
        <w:t>17.2 إعداد الـPilot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الجهة والبرنامج والدفعة التجريبية على Staging ثم Production.</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تسجيل المشاركين أو استيرادهم وتوليد بطاقاتهم.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ضبط نماذج Jotform والروابط والـWebhook والمفاتيح.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ضبط لوحة AmadXR ومفتاح xAPI وقاموس الأحداث.</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تنفيذ Dry Run داخلي بمتدرّبين تجريبيين.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إعداد قائمة دعم ميداني وخطة بديلة عند تعطل الإنترنت أو QR.</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تدريب المشرفين على التحقق من حالة المتدرّب دون تعديل المعرّف.</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البيانات التاريخية تطابق الأرقام المرجعية.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تم تنفيذ Dry Run كامل بلا تدخل يدوي في ربط البيانات.</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الطاقم والمفاتيح والنماذج والبطاقات جاهزة للـPilot.</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18 · النشر الإنتاجي والإطلاق التقني</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04-roadmap.md + 02-architecture.md</w:t>
      </w:r>
    </w:p>
    <w:p>
      <w:pPr>
        <w:spacing w:before="80" w:after="40"/>
        <w:jc w:val="right"/>
        <w:keepNext/>
        <w:bidi/>
      </w:pPr>
      <w:r>
        <w:rPr>
          <w:rFonts w:ascii="Noto Kufi Arabic" w:hAnsi="Noto Kufi Arabic" w:eastAsia="Noto Kufi Arabic" w:cs="Noto Kufi Arabic"/>
          <w:b/>
          <w:color w:val="7B3FF2"/>
          <w:sz w:val="21"/>
        </w:rPr>
        <w:t>18.1 تجهيز Production</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إنشاء قاعدة Production وتطبيق migrations المعتمدة فقط.</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إضافة أسرار Production مباشرة في Vercel/Supabase.</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ضبط الدومين وSSL وRedirects الصحيحة.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تعطيل بيانات Seed والحسابات التجريبية غير اللازمة.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تفعيل النسخ الاحتياطي والمراقبة والتنبيهات.</w:t>
      </w:r>
    </w:p>
    <w:p>
      <w:pPr>
        <w:spacing w:before="80" w:after="40"/>
        <w:jc w:val="right"/>
        <w:keepNext/>
        <w:bidi/>
      </w:pPr>
      <w:r>
        <w:rPr>
          <w:rFonts w:ascii="Noto Kufi Arabic" w:hAnsi="Noto Kufi Arabic" w:eastAsia="Noto Kufi Arabic" w:cs="Noto Kufi Arabic"/>
          <w:b/>
          <w:color w:val="7B3FF2"/>
          <w:sz w:val="21"/>
        </w:rPr>
        <w:t>18.2 خطة الإطلاق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تحديد موعد Freeze وتوقيف تغييرات غير ضرورية قبل الـPilot.</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أخذ Backup قبل آخر Migration.</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تنفيذ Deployment من Commit/Tag محدد.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تنفيذ Smoke Tests للدخول والتسجيل والـWebhook وxAPI والتقرير والتحقق.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تأكيد خطة Rollback والمسؤول المخول بتنفيذها.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تسجيل إصدار Production وملاحظات الإصدار.</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جميع Smoke Tests ناجحة على الدومين الإنتاجي.</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المراقبة والنسخ الاحتياطي وخطة الرجوع فعالة.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الإصدار الإنتاجي مرتبط بـTag وقرار إطلاق موثق.</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19 · تنفيذ التجربة الميدانية وقياس النجاح</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04-roadmap.md + 01-project-brief.md</w:t>
      </w:r>
    </w:p>
    <w:p>
      <w:pPr>
        <w:spacing w:before="80" w:after="40"/>
        <w:jc w:val="right"/>
        <w:keepNext/>
        <w:bidi/>
      </w:pPr>
      <w:r>
        <w:rPr>
          <w:rFonts w:ascii="Noto Kufi Arabic" w:hAnsi="Noto Kufi Arabic" w:eastAsia="Noto Kufi Arabic" w:cs="Noto Kufi Arabic"/>
          <w:b/>
          <w:color w:val="7B3FF2"/>
          <w:sz w:val="21"/>
        </w:rPr>
        <w:t>19.1 أثناء الدورة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7B3FF2"/>
          <w:sz w:val="17"/>
        </w:rPr>
        <w:t xml:space="preserve">[MVP] </w:t>
      </w:r>
      <w:r>
        <w:rPr>
          <w:rFonts w:ascii="Noto Sans Arabic" w:hAnsi="Noto Sans Arabic" w:eastAsia="Noto Sans Arabic" w:cs="Noto Sans Arabic"/>
          <w:b w:val="0"/>
          <w:color w:val="171A28"/>
          <w:sz w:val="18"/>
        </w:rPr>
        <w:t>متابعة تسجيل المتدرّبين ومسح QR قبل الاختبار.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مراقبة وصول الاختبارات القبلية وعدم وجود رموز مفقودة.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مراقبة جلسات xAPI ومفاتيح الجهات والاتصال.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مراقبة الاختبارات البعدية وتوليد التقارير.</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توثيق أي تدخل يدوي وسببه ووقته.</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تطبيق خطة الدعم دون تعديل البيانات مباشرة في قاعدة Production.</w:t>
      </w:r>
    </w:p>
    <w:p>
      <w:pPr>
        <w:spacing w:before="80" w:after="40"/>
        <w:jc w:val="right"/>
        <w:keepNext/>
        <w:bidi/>
      </w:pPr>
      <w:r>
        <w:rPr>
          <w:rFonts w:ascii="Noto Kufi Arabic" w:hAnsi="Noto Kufi Arabic" w:eastAsia="Noto Kufi Arabic" w:cs="Noto Kufi Arabic"/>
          <w:b/>
          <w:color w:val="7B3FF2"/>
          <w:sz w:val="21"/>
        </w:rPr>
        <w:t>19.2 بعد الدورة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حساب نسبة المطابقة الفعلية واستهداف 98% أو أعلى.</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قياس الزمن من إرسال البعدي إلى ظهور التقرير واستهداف أقل من دقيقة.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التأكد من عدم وجود تسرب بيانات بين الجهات.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اختبار عينة من شهادات QR على iPhone/Safari.</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1A7F4B"/>
          <w:sz w:val="17"/>
        </w:rPr>
        <w:t xml:space="preserve">[اختبار] </w:t>
      </w:r>
      <w:r>
        <w:rPr>
          <w:rFonts w:ascii="Noto Sans Arabic" w:hAnsi="Noto Sans Arabic" w:eastAsia="Noto Sans Arabic" w:cs="Noto Sans Arabic"/>
          <w:b w:val="0"/>
          <w:color w:val="171A28"/>
          <w:sz w:val="18"/>
        </w:rPr>
        <w:t>مقارنة نتائج التقرير بالمصدر يدوياً لعينة تحقق.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جمع ملاحظات المدرب والمشرف والجهة والمتدرّبين.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إنشاء تقرير Pilot بالنجاحات والأعطال والقرارات المطلوبة.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اكتملت رحلة قبلي → لحظي → بعدي → تقرير → شهادة دون تدخل يدوي اعتيادي.</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تحققت مؤشرات 98% والمقارنة الزمنية وعدم التسرب.</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صدر تقرير Pilot واعتمدت قائمة الإصلاحات.</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20 · التوثيق والتسليم ونقل الملكية التشغيلية</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README.md + جميع ملفات الحزمة</w:t>
      </w:r>
    </w:p>
    <w:p>
      <w:pPr>
        <w:spacing w:before="80" w:after="40"/>
        <w:jc w:val="right"/>
        <w:keepNext/>
        <w:bidi/>
      </w:pPr>
      <w:r>
        <w:rPr>
          <w:rFonts w:ascii="Noto Kufi Arabic" w:hAnsi="Noto Kufi Arabic" w:eastAsia="Noto Kufi Arabic" w:cs="Noto Kufi Arabic"/>
          <w:b/>
          <w:color w:val="7B3FF2"/>
          <w:sz w:val="21"/>
        </w:rPr>
        <w:t>20.1 توثيق المطورين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تحديث README بالتشغيل المحلي والبناء والنشر والاختبارات.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تحديث وثيقة المعمارية وتدفق البيانات وقرارات التصميم.</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تسليم ERD وData Dictionary وسجل migrations.</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توثيق APIs: Jotform Webhook وxAPI وصفحة التحقق.</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توثيق متغيرات البيئة دون قيم سرية.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توثيق قواعد الحساب وإصداراتها وأمثلة الاختبار.</w:t>
      </w:r>
    </w:p>
    <w:p>
      <w:pPr>
        <w:spacing w:before="80" w:after="40"/>
        <w:jc w:val="right"/>
        <w:keepNext/>
        <w:bidi/>
      </w:pPr>
      <w:r>
        <w:rPr>
          <w:rFonts w:ascii="Noto Kufi Arabic" w:hAnsi="Noto Kufi Arabic" w:eastAsia="Noto Kufi Arabic" w:cs="Noto Kufi Arabic"/>
          <w:b/>
          <w:color w:val="7B3FF2"/>
          <w:sz w:val="21"/>
        </w:rPr>
        <w:t>20.2 توثيق التشغيل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إعداد دليل مدير الجهة.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إعداد دليل المدرب والمشرف الميداني.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إعداد دليل إصدار وإلغاء الشهادات.</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إعداد Runbook للأعطال وإعادة المعالجة وتدوير المفاتيح.</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إعداد دليل النسخ الاحتياطي والاستعادة.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إعداد قائمة فحص إطلاق دورة جديدة.</w:t>
      </w:r>
    </w:p>
    <w:p>
      <w:pPr>
        <w:spacing w:before="80" w:after="40"/>
        <w:jc w:val="right"/>
        <w:keepNext/>
        <w:bidi/>
      </w:pPr>
      <w:r>
        <w:rPr>
          <w:rFonts w:ascii="Noto Kufi Arabic" w:hAnsi="Noto Kufi Arabic" w:eastAsia="Noto Kufi Arabic" w:cs="Noto Kufi Arabic"/>
          <w:b/>
          <w:color w:val="7B3FF2"/>
          <w:sz w:val="21"/>
        </w:rPr>
        <w:t>20.3 التسليم الرسمي</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التأكد أن GitHub وSupabase وVercel والدومين وجميع المفاتيح تحت الأمد.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تسليم قائمة الوصول والمالكين دون إرسال كلمات مرور في وثيقة عادية.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B42318"/>
          <w:sz w:val="17"/>
        </w:rPr>
        <w:t xml:space="preserve">[أمني] </w:t>
      </w:r>
      <w:r>
        <w:rPr>
          <w:rFonts w:ascii="Noto Sans Arabic" w:hAnsi="Noto Sans Arabic" w:eastAsia="Noto Sans Arabic" w:cs="Noto Sans Arabic"/>
          <w:b w:val="0"/>
          <w:color w:val="171A28"/>
          <w:sz w:val="18"/>
        </w:rPr>
        <w:t>تنظيف الحسابات والمفاتيح المؤقتة للمتعاقدين.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توقيع Acceptance Checklist وإغلاق العيوب المتفق عليها.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تحديد فترة ضمان ودعم ومسار استقبال البلاغات.</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يستطيع فريق الأمد تشغيل النظام ونشره واستعادته دون اعتماد على شخص خارجي.</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جميع الحسابات والكود والبيانات تحت ملكية الأمد.</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تم توقيع التسليم وقائمة القضايا المتبقية.</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21 · المتابعة بعد الإطلاق والـBacklog</w:t>
      </w:r>
    </w:p>
    <w:p>
      <w:pPr>
        <w:spacing w:after="60"/>
        <w:jc w:val="right"/>
        <w:bidi/>
      </w:pPr>
      <w:r>
        <w:rPr>
          <w:rFonts w:ascii="Noto Sans Arabic" w:hAnsi="Noto Sans Arabic" w:eastAsia="Noto Sans Arabic" w:cs="Noto Sans Arabic"/>
          <w:b w:val="0"/>
          <w:color w:val="667085"/>
          <w:sz w:val="16"/>
        </w:rPr>
        <w:t>المسؤول: __________    الموعد: __________    الحالة: ☐ لم يبدأ  ☐ جارٍ  ☐ مكتمل  ☐ متعثر</w:t>
      </w:r>
      <w:r>
        <w:rPr>
          <w:rFonts w:ascii="Noto Sans Arabic" w:hAnsi="Noto Sans Arabic" w:eastAsia="Noto Sans Arabic" w:cs="Noto Sans Arabic"/>
          <w:b w:val="0"/>
          <w:color w:val="667085"/>
          <w:sz w:val="15"/>
        </w:rPr>
        <w:t xml:space="preserve">    |    المرجع: 04-roadmap.md + 01-project-brief.md</w:t>
      </w:r>
    </w:p>
    <w:p>
      <w:pPr>
        <w:spacing w:before="80" w:after="40"/>
        <w:jc w:val="right"/>
        <w:keepNext/>
        <w:bidi/>
      </w:pPr>
      <w:r>
        <w:rPr>
          <w:rFonts w:ascii="Noto Kufi Arabic" w:hAnsi="Noto Kufi Arabic" w:eastAsia="Noto Kufi Arabic" w:cs="Noto Kufi Arabic"/>
          <w:b/>
          <w:color w:val="7B3FF2"/>
          <w:sz w:val="21"/>
        </w:rPr>
        <w:t>21.1 الاستقرار والتحسين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مراقبة النظام يومياً خلال فترة الاستقرار الأولى.</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إصلاح الأعطال حسب شدة واضحة ووقت استجابة متفق عليه.</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مراجعة تكاليف Supabase وVercel وJotform والتخزين.</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مراجعة مؤشرات المطابقة وزمن التقرير وفشل التكاملات شهرياً.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تنفيذ Retrospective بعد الـPilot وترتيب التحسينات.</w:t>
      </w:r>
    </w:p>
    <w:p>
      <w:pPr>
        <w:spacing w:before="80" w:after="40"/>
        <w:jc w:val="right"/>
        <w:keepNext/>
        <w:bidi/>
      </w:pPr>
      <w:r>
        <w:rPr>
          <w:rFonts w:ascii="Noto Kufi Arabic" w:hAnsi="Noto Kufi Arabic" w:eastAsia="Noto Kufi Arabic" w:cs="Noto Kufi Arabic"/>
          <w:b/>
          <w:color w:val="7B3FF2"/>
          <w:sz w:val="21"/>
        </w:rPr>
        <w:t>21.2 العناصر المؤجلة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توليد بنوك الأسئلة بالذكاء الاصطناعي من المحتوى المرجعي عبر Anthropic API.</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نقل الاختبارات من Jotform إلى النظام تدريجياً.</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إضافة مقارنة بين الدفعات والجهات Benchmarking مع حماية الخصوصية.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إضافة تصدير تقارير PDF بهوية كل جهة.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تقييم الحاجة إلى LRS كامل متوافق مع xAPI 1.0.3.</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color w:val="667085"/>
          <w:sz w:val="17"/>
        </w:rPr>
        <w:t xml:space="preserve">[بعد الإطلاق] </w:t>
      </w:r>
      <w:r>
        <w:rPr>
          <w:rFonts w:ascii="Noto Sans Arabic" w:hAnsi="Noto Sans Arabic" w:eastAsia="Noto Sans Arabic" w:cs="Noto Sans Arabic"/>
          <w:b w:val="0"/>
          <w:color w:val="171A28"/>
          <w:sz w:val="18"/>
        </w:rPr>
        <w:t>تقييم تطبيق جوال أصيل أو تكاملات دفع فقط عند وجود حاجة تجارية معتمدة.</w:t>
      </w:r>
    </w:p>
    <w:tbl>
      <w:tblPr>
        <w:tblW w:type="auto" w:w="0"/>
        <w:jc w:val="center"/>
        <w:tblLayout w:type="autofit"/>
        <w:tblLook w:firstColumn="1" w:firstRow="1" w:lastColumn="0" w:lastRow="0" w:noHBand="0" w:noVBand="1" w:val="04A0"/>
        <w:bidiVisual/>
      </w:tblPr>
      <w:tblGrid>
        <w:gridCol w:w="10488"/>
      </w:tblGrid>
      <w:tr>
        <w:trPr>
          <w:cantSplit/>
        </w:trPr>
        <w:tc>
          <w:tcPr>
            <w:tcW w:type="dxa" w:w="10488"/>
            <w:shd w:fill="F4F2FA"/>
            <w:tcBorders>
              <w:top w:val="single" w:sz="8" w:color="7B3FF2"/>
              <w:left w:val="single" w:sz="8" w:color="7B3FF2"/>
              <w:bottom w:val="single" w:sz="8" w:color="7B3FF2"/>
              <w:right w:val="single" w:sz="8" w:color="7B3FF2"/>
            </w:tcBorders>
            <w:tcMar>
              <w:top w:w="85" w:type="dxa"/>
              <w:start w:w="130" w:type="dxa"/>
              <w:bottom w:w="85" w:type="dxa"/>
              <w:end w:w="130" w:type="dxa"/>
            </w:tcMar>
          </w:tcPr>
          <w:p>
            <w:pPr>
              <w:jc w:val="right"/>
              <w:bidi/>
            </w:pPr>
            <w:r>
              <w:rPr>
                <w:rFonts w:ascii="Noto Kufi Arabic" w:hAnsi="Noto Kufi Arabic" w:eastAsia="Noto Kufi Arabic" w:cs="Noto Kufi Arabic"/>
                <w:b/>
                <w:color w:val="090E28"/>
                <w:sz w:val="19"/>
              </w:rPr>
              <w:t>معيار إغلاق المهمة الأساسية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تم ترتيب الـBacklog حسب القيمة والمخاطر لا حسب الرغبة التقنية.</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لا يبدأ أي امتداد قبل استقرار النسخة الأولى وقياس نتائجها.</w:t>
            </w:r>
          </w:p>
          <w:p>
            <w:pPr>
              <w:spacing w:after="10"/>
              <w:jc w:val="right"/>
              <w:bidi/>
            </w:pPr>
            <w:r>
              <w:rPr>
                <w:rFonts w:ascii="Noto Sans Symbols 2" w:hAnsi="Noto Sans Symbols 2" w:eastAsia="Noto Sans Symbols 2" w:cs="Noto Sans Symbols 2"/>
                <w:b w:val="0"/>
                <w:color w:val="7B3FF2"/>
                <w:sz w:val="19"/>
              </w:rPr>
              <w:t xml:space="preserve">☐ </w:t>
            </w:r>
            <w:r>
              <w:rPr>
                <w:rFonts w:ascii="Noto Sans Arabic" w:hAnsi="Noto Sans Arabic" w:eastAsia="Noto Sans Arabic" w:cs="Noto Sans Arabic"/>
                <w:b w:val="0"/>
                <w:color w:val="171A28"/>
                <w:sz w:val="18"/>
              </w:rPr>
              <w:t>كل تحسين جديد يدخل عبر قرار ونطاق ومعيار قبول.</w:t>
            </w:r>
          </w:p>
        </w:tc>
      </w:tr>
    </w:tbl>
    <w:p>
      <w:pPr>
        <w:spacing w:after="20"/>
      </w:pPr>
    </w:p>
    <w:p>
      <w:pPr>
        <w:spacing w:before="100" w:after="100"/>
        <w:jc w:val="right"/>
        <w:keepNext/>
        <w:bidi/>
        <w:shd w:fill="090E28"/>
        <w:ind w:right="100" w:left="100"/>
      </w:pPr>
      <w:r>
        <w:rPr>
          <w:rFonts w:ascii="Noto Kufi Arabic" w:hAnsi="Noto Kufi Arabic" w:eastAsia="Noto Kufi Arabic" w:cs="Noto Kufi Arabic"/>
          <w:b/>
          <w:color w:val="FFFFFF"/>
          <w:sz w:val="28"/>
        </w:rPr>
        <w:t>اعتماد الإغلاق النهائي للمشروع</w:t>
      </w:r>
    </w:p>
    <w:p>
      <w:pPr>
        <w:spacing w:after="120" w:line="269" w:lineRule="auto"/>
        <w:jc w:val="right"/>
        <w:keepNext w:val="0"/>
        <w:bidi/>
      </w:pPr>
      <w:r>
        <w:rPr>
          <w:rFonts w:ascii="Noto Sans Arabic" w:hAnsi="Noto Sans Arabic" w:eastAsia="Noto Sans Arabic" w:cs="Noto Sans Arabic"/>
          <w:b w:val="0"/>
          <w:color w:val="171A28"/>
          <w:sz w:val="20"/>
        </w:rPr>
        <w:t>لا يُعد المشروع مكتملًا بمجرد عمل الواجهات. الإغلاق النهائي يعني أن البيانات مترابطة، الصلاحيات مختبرة، التقارير صحيحة، الشهادات قابلة للتحقق، التشغيل موثق، والملكية كاملة للأمد.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جميع المهام الأساسية من 0 إلى 20 مكتملة أو لها استثناء مكتوب ومعتمد.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معايير النجاح الرقمية تحققت في تجربة ميدانية حقيقية.</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لا توجد ثغرة حرجة أو عيب يمنع التشغيل.</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تم تسليم الكود والبيانات والحسابات والوثائق إلى شركة الأمد.</w:t>
      </w:r>
    </w:p>
    <w:p>
      <w:pPr>
        <w:spacing w:after="24" w:line="252" w:lineRule="auto"/>
        <w:ind w:right="198" w:left="28" w:hanging="159"/>
        <w:jc w:val="right"/>
        <w:bidi/>
      </w:pPr>
      <w:r>
        <w:rPr>
          <w:rFonts w:ascii="Noto Sans Symbols 2" w:hAnsi="Noto Sans Symbols 2" w:eastAsia="Noto Sans Symbols 2" w:cs="Noto Sans Symbols 2"/>
          <w:b w:val="0"/>
          <w:color w:val="7B3FF2"/>
          <w:sz w:val="21"/>
        </w:rPr>
        <w:t xml:space="preserve">☐ </w:t>
      </w:r>
      <w:r>
        <w:rPr>
          <w:rFonts w:ascii="Noto Sans Arabic" w:hAnsi="Noto Sans Arabic" w:eastAsia="Noto Sans Arabic" w:cs="Noto Sans Arabic"/>
          <w:b w:val="0"/>
          <w:color w:val="171A28"/>
          <w:sz w:val="18"/>
        </w:rPr>
        <w:t>تم تحديد مسؤول التشغيل والدعم بعد الإطلاق.</w:t>
      </w:r>
    </w:p>
    <w:tbl>
      <w:tblPr>
        <w:tblW w:type="auto" w:w="0"/>
        <w:jc w:val="center"/>
        <w:tblLook w:firstColumn="1" w:firstRow="1" w:lastColumn="0" w:lastRow="0" w:noHBand="0" w:noVBand="1" w:val="04A0"/>
        <w:bidiVisual/>
      </w:tblPr>
      <w:tblGrid>
        <w:gridCol w:w="5244"/>
        <w:gridCol w:w="5244"/>
      </w:tblGrid>
      <w:tr>
        <w:trPr>
          <w:cantSplit/>
        </w:trPr>
        <w:tc>
          <w:tcPr>
            <w:tcW w:type="dxa" w:w="5244"/>
            <w:shd w:fill="F4F2FA"/>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color w:val="090E28"/>
                <w:sz w:val="18"/>
              </w:rPr>
              <w:t>اسم المعتمد</w:t>
            </w:r>
          </w:p>
        </w:tc>
        <w:tc>
          <w:tcPr>
            <w:tcW w:type="dxa" w:w="5244"/>
            <w:shd w:fill="FFFFFF"/>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val="0"/>
                <w:color w:val="171A28"/>
                <w:sz w:val="18"/>
              </w:rPr>
            </w:r>
          </w:p>
        </w:tc>
      </w:tr>
      <w:tr>
        <w:trPr>
          <w:cantSplit/>
        </w:trPr>
        <w:tc>
          <w:tcPr>
            <w:tcW w:type="dxa" w:w="5244"/>
            <w:shd w:fill="F4F2FA"/>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color w:val="090E28"/>
                <w:sz w:val="18"/>
              </w:rPr>
              <w:t>الصفة</w:t>
            </w:r>
          </w:p>
        </w:tc>
        <w:tc>
          <w:tcPr>
            <w:tcW w:type="dxa" w:w="5244"/>
            <w:shd w:fill="FFFFFF"/>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val="0"/>
                <w:color w:val="171A28"/>
                <w:sz w:val="18"/>
              </w:rPr>
            </w:r>
          </w:p>
        </w:tc>
      </w:tr>
      <w:tr>
        <w:trPr>
          <w:cantSplit/>
        </w:trPr>
        <w:tc>
          <w:tcPr>
            <w:tcW w:type="dxa" w:w="5244"/>
            <w:shd w:fill="F4F2FA"/>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color w:val="090E28"/>
                <w:sz w:val="18"/>
              </w:rPr>
              <w:t>التوقيع</w:t>
            </w:r>
          </w:p>
        </w:tc>
        <w:tc>
          <w:tcPr>
            <w:tcW w:type="dxa" w:w="5244"/>
            <w:shd w:fill="FFFFFF"/>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val="0"/>
                <w:color w:val="171A28"/>
                <w:sz w:val="18"/>
              </w:rPr>
            </w:r>
          </w:p>
        </w:tc>
      </w:tr>
      <w:tr>
        <w:trPr>
          <w:cantSplit/>
        </w:trPr>
        <w:tc>
          <w:tcPr>
            <w:tcW w:type="dxa" w:w="5244"/>
            <w:shd w:fill="F4F2FA"/>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color w:val="090E28"/>
                <w:sz w:val="18"/>
              </w:rPr>
              <w:t>التاريخ</w:t>
            </w:r>
          </w:p>
        </w:tc>
        <w:tc>
          <w:tcPr>
            <w:tcW w:type="dxa" w:w="5244"/>
            <w:shd w:fill="FFFFFF"/>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val="0"/>
                <w:color w:val="171A28"/>
                <w:sz w:val="18"/>
              </w:rPr>
            </w:r>
          </w:p>
        </w:tc>
      </w:tr>
      <w:tr>
        <w:trPr>
          <w:cantSplit/>
        </w:trPr>
        <w:tc>
          <w:tcPr>
            <w:tcW w:type="dxa" w:w="5244"/>
            <w:shd w:fill="F4F2FA"/>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color w:val="090E28"/>
                <w:sz w:val="18"/>
              </w:rPr>
              <w:t>ملاحظات الإغلاق</w:t>
            </w:r>
          </w:p>
        </w:tc>
        <w:tc>
          <w:tcPr>
            <w:tcW w:type="dxa" w:w="5244"/>
            <w:shd w:fill="FFFFFF"/>
            <w:tcBorders>
              <w:top w:val="single" w:sz="5" w:color="D8DCE6"/>
              <w:left w:val="single" w:sz="5" w:color="D8DCE6"/>
              <w:bottom w:val="single" w:sz="5" w:color="D8DCE6"/>
              <w:right w:val="single" w:sz="5" w:color="D8DCE6"/>
            </w:tcBorders>
            <w:tcMar>
              <w:top w:w="100" w:type="dxa"/>
              <w:start w:w="110" w:type="dxa"/>
              <w:bottom w:w="100" w:type="dxa"/>
              <w:end w:w="110" w:type="dxa"/>
            </w:tcMar>
            <w:vAlign w:val="center"/>
          </w:tcPr>
          <w:p>
            <w:pPr>
              <w:jc w:val="right"/>
              <w:bidi/>
            </w:pPr>
            <w:r>
              <w:rPr>
                <w:rFonts w:ascii="Noto Sans Arabic" w:hAnsi="Noto Sans Arabic" w:eastAsia="Noto Sans Arabic" w:cs="Noto Sans Arabic"/>
                <w:b w:val="0"/>
                <w:color w:val="171A28"/>
                <w:sz w:val="18"/>
              </w:rPr>
            </w:r>
          </w:p>
        </w:tc>
      </w:tr>
    </w:tbl>
    <w:p>
      <w:pPr>
        <w:spacing w:before="20" w:after="60"/>
        <w:jc w:val="right"/>
        <w:bidi/>
      </w:pPr>
      <w:r>
        <w:rPr>
          <w:rFonts w:ascii="Noto Sans Arabic" w:hAnsi="Noto Sans Arabic" w:eastAsia="Noto Sans Arabic" w:cs="Noto Sans Arabic"/>
          <w:b w:val="0"/>
          <w:color w:val="667085"/>
          <w:sz w:val="15"/>
        </w:rPr>
        <w:t>المصادر: README.md، 01-project-brief.md، 02-architecture.md، 03-database-schema.sql، 04-roadmap.md، 05-integrations.md، al-miqyas-v2.jsx، وحزمة al-miqyas-handoff.zip.</w:t>
      </w:r>
    </w:p>
    <w:sectPr w:rsidR="00FC693F" w:rsidRPr="0006063C" w:rsidSect="00034616">
      <w:headerReference w:type="default" r:id="rId9"/>
      <w:footerReference w:type="default" r:id="rId10"/>
      <w:pgSz w:w="11906" w:h="16838"/>
      <w:pgMar w:top="709"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Noto Sans Arabic" w:hAnsi="Noto Sans Arabic" w:eastAsia="Noto Sans Arabic" w:cs="Noto Sans Arabic"/>
        <w:b w:val="0"/>
        <w:color w:val="667085"/>
        <w:sz w:val="16"/>
      </w:rPr>
      <w:t xml:space="preserve">شركة الأمد التقنية  |  منظومة المقياس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drawing>
        <wp:inline xmlns:a="http://schemas.openxmlformats.org/drawingml/2006/main" xmlns:pic="http://schemas.openxmlformats.org/drawingml/2006/picture">
          <wp:extent cx="251999" cy="210856"/>
          <wp:docPr id="1" name="Picture 1"/>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251999" cy="210856"/>
                  </a:xfrm>
                  <a:prstGeom prst="rect"/>
                </pic:spPr>
              </pic:pic>
            </a:graphicData>
          </a:graphic>
        </wp:inline>
      </w:drawing>
    </w:r>
    <w:r>
      <w:rPr>
        <w:rFonts w:ascii="Noto Sans Arabic" w:hAnsi="Noto Sans Arabic" w:eastAsia="Noto Sans Arabic" w:cs="Noto Sans Arabic"/>
        <w:b/>
        <w:color w:val="090E28"/>
        <w:sz w:val="17"/>
      </w:rPr>
      <w:t xml:space="preserve">   منظومة المقياس · قائمة مهام التنفيذ الشاملة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cs="Noto Sans Arab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قائمة مهام تنفيذ منظومة المقياس</dc:title>
  <dc:subject>قائمة تنفيذ شاملة لمشروع Al-Miqyas</dc:subject>
  <dc:creator>شركة الأمد التقنية</dc:creator>
  <cp:keywords>المقياس, Al-Miqyas, checklist, implementation, RTL</cp:keywords>
  <dc:description>generated by python-docx</dc:description>
  <cp:lastModifiedBy/>
  <cp:revision>1</cp:revision>
  <dcterms:created xsi:type="dcterms:W3CDTF">2013-12-23T23:15:00Z</dcterms:created>
  <dcterms:modified xsi:type="dcterms:W3CDTF">2013-12-23T23:15:00Z</dcterms:modified>
  <cp:category/>
</cp:coreProperties>
</file>