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7633" w14:textId="77777777" w:rsidR="003A0DE5" w:rsidRDefault="00000000">
      <w:pPr>
        <w:pStyle w:val="Heading1"/>
        <w:ind w:left="-5"/>
      </w:pPr>
      <w:r>
        <w:t xml:space="preserve">Part A: Regex Fundamentals (Foundation) </w:t>
      </w:r>
    </w:p>
    <w:p w14:paraId="7D463F4A" w14:textId="77777777" w:rsidR="003A0DE5" w:rsidRDefault="00000000">
      <w:pPr>
        <w:spacing w:after="83" w:line="259" w:lineRule="auto"/>
        <w:ind w:left="-5"/>
        <w:jc w:val="left"/>
      </w:pPr>
      <w:r>
        <w:rPr>
          <w:b/>
          <w:sz w:val="26"/>
        </w:rPr>
        <w:t xml:space="preserve">A1. What is Regex? </w:t>
      </w:r>
    </w:p>
    <w:p w14:paraId="0AF70601" w14:textId="77777777" w:rsidR="003A0DE5" w:rsidRDefault="00000000">
      <w:pPr>
        <w:ind w:left="-5"/>
      </w:pPr>
      <w:r>
        <w:t>Regex (Regular Expression) is a special pattern language. It is used to find specific pieces of text, such as emails, phone numbers, or dates, inside a big block of text.</w:t>
      </w:r>
      <w:r>
        <w:rPr>
          <w:sz w:val="20"/>
        </w:rPr>
        <w:t xml:space="preserve"> </w:t>
      </w:r>
    </w:p>
    <w:p w14:paraId="41ADFB40" w14:textId="77777777" w:rsidR="003A0DE5" w:rsidRDefault="00000000">
      <w:pPr>
        <w:ind w:left="-5"/>
      </w:pPr>
      <w:r>
        <w:rPr>
          <w:b/>
        </w:rPr>
        <w:t xml:space="preserve">Why it matters: </w:t>
      </w:r>
      <w:r>
        <w:t>Raw text (emails, chats, documents) contains useful information mixed with a lot of other text. Without regex, we would have to search everything by hand, which is slow and full of mistakes.</w:t>
      </w:r>
      <w:r>
        <w:rPr>
          <w:sz w:val="20"/>
        </w:rPr>
        <w:t xml:space="preserve"> </w:t>
      </w:r>
    </w:p>
    <w:p w14:paraId="4A8CAA81" w14:textId="77777777" w:rsidR="003A0DE5" w:rsidRDefault="00000000">
      <w:pPr>
        <w:spacing w:after="332"/>
        <w:ind w:left="-5"/>
      </w:pPr>
      <w:r>
        <w:rPr>
          <w:b/>
        </w:rPr>
        <w:t xml:space="preserve">Where it is used in NLP pipeline: </w:t>
      </w:r>
      <w:r>
        <w:t xml:space="preserve">Regex is used in the preprocessing step. Before any NLP model works on the data, we clean the text or </w:t>
      </w:r>
      <w:proofErr w:type="gramStart"/>
      <w:r>
        <w:t>pull out</w:t>
      </w:r>
      <w:proofErr w:type="gramEnd"/>
      <w:r>
        <w:t xml:space="preserve"> specific information (like emails or phone numbers) using regex.</w:t>
      </w:r>
      <w:r>
        <w:rPr>
          <w:sz w:val="20"/>
        </w:rPr>
        <w:t xml:space="preserve"> </w:t>
      </w:r>
    </w:p>
    <w:p w14:paraId="1175F20E" w14:textId="77777777" w:rsidR="003A0DE5" w:rsidRDefault="00000000">
      <w:pPr>
        <w:pStyle w:val="Heading2"/>
        <w:ind w:left="-5"/>
      </w:pPr>
      <w:r>
        <w:t xml:space="preserve">A2. Character Classes </w:t>
      </w:r>
    </w:p>
    <w:p w14:paraId="74D3B8BB" w14:textId="77777777" w:rsidR="003A0DE5" w:rsidRDefault="00000000">
      <w:pPr>
        <w:spacing w:after="10"/>
        <w:ind w:left="-5"/>
      </w:pPr>
      <w:r>
        <w:t>Character classes tell regex what type of character to look for.</w:t>
      </w:r>
      <w:r>
        <w:rPr>
          <w:sz w:val="20"/>
        </w:rPr>
        <w:t xml:space="preserve"> </w:t>
      </w:r>
    </w:p>
    <w:tbl>
      <w:tblPr>
        <w:tblStyle w:val="TableGrid"/>
        <w:tblW w:w="9000" w:type="dxa"/>
        <w:tblInd w:w="6" w:type="dxa"/>
        <w:tblCellMar>
          <w:top w:w="7" w:type="dxa"/>
          <w:left w:w="8" w:type="dxa"/>
          <w:bottom w:w="0" w:type="dxa"/>
          <w:right w:w="115" w:type="dxa"/>
        </w:tblCellMar>
        <w:tblLook w:val="04A0" w:firstRow="1" w:lastRow="0" w:firstColumn="1" w:lastColumn="0" w:noHBand="0" w:noVBand="1"/>
      </w:tblPr>
      <w:tblGrid>
        <w:gridCol w:w="2000"/>
        <w:gridCol w:w="7000"/>
      </w:tblGrid>
      <w:tr w:rsidR="003A0DE5" w14:paraId="1D48423E" w14:textId="77777777">
        <w:trPr>
          <w:trHeight w:val="238"/>
        </w:trPr>
        <w:tc>
          <w:tcPr>
            <w:tcW w:w="2000" w:type="dxa"/>
            <w:tcBorders>
              <w:top w:val="single" w:sz="4" w:space="0" w:color="000000"/>
              <w:left w:val="single" w:sz="4" w:space="0" w:color="000000"/>
              <w:bottom w:val="single" w:sz="4" w:space="0" w:color="000000"/>
              <w:right w:val="single" w:sz="4" w:space="0" w:color="000000"/>
            </w:tcBorders>
            <w:shd w:val="clear" w:color="auto" w:fill="1F4E79"/>
          </w:tcPr>
          <w:p w14:paraId="7962E03B" w14:textId="77777777" w:rsidR="003A0DE5" w:rsidRDefault="00000000">
            <w:pPr>
              <w:spacing w:after="0" w:line="259" w:lineRule="auto"/>
              <w:ind w:left="102" w:firstLine="0"/>
              <w:jc w:val="center"/>
            </w:pPr>
            <w:r>
              <w:rPr>
                <w:b/>
                <w:color w:val="FFFFFF"/>
                <w:sz w:val="20"/>
              </w:rPr>
              <w:t>Symbol</w:t>
            </w:r>
            <w:r>
              <w:rPr>
                <w:color w:val="FFFFFF"/>
                <w:sz w:val="20"/>
              </w:rPr>
              <w:t xml:space="preserve"> </w:t>
            </w:r>
          </w:p>
        </w:tc>
        <w:tc>
          <w:tcPr>
            <w:tcW w:w="7000" w:type="dxa"/>
            <w:tcBorders>
              <w:top w:val="single" w:sz="4" w:space="0" w:color="000000"/>
              <w:left w:val="single" w:sz="4" w:space="0" w:color="000000"/>
              <w:bottom w:val="single" w:sz="4" w:space="0" w:color="000000"/>
              <w:right w:val="single" w:sz="4" w:space="0" w:color="000000"/>
            </w:tcBorders>
            <w:shd w:val="clear" w:color="auto" w:fill="1F4E79"/>
          </w:tcPr>
          <w:p w14:paraId="614132D7" w14:textId="77777777" w:rsidR="003A0DE5" w:rsidRDefault="00000000">
            <w:pPr>
              <w:spacing w:after="0" w:line="259" w:lineRule="auto"/>
              <w:ind w:left="105" w:firstLine="0"/>
              <w:jc w:val="center"/>
            </w:pPr>
            <w:r>
              <w:rPr>
                <w:b/>
                <w:color w:val="FFFFFF"/>
                <w:sz w:val="20"/>
              </w:rPr>
              <w:t>Meaning</w:t>
            </w:r>
            <w:r>
              <w:rPr>
                <w:color w:val="FFFFFF"/>
                <w:sz w:val="20"/>
              </w:rPr>
              <w:t xml:space="preserve"> </w:t>
            </w:r>
          </w:p>
        </w:tc>
      </w:tr>
      <w:tr w:rsidR="003A0DE5" w14:paraId="2CEBC86F" w14:textId="77777777">
        <w:trPr>
          <w:trHeight w:val="241"/>
        </w:trPr>
        <w:tc>
          <w:tcPr>
            <w:tcW w:w="2000" w:type="dxa"/>
            <w:tcBorders>
              <w:top w:val="single" w:sz="4" w:space="0" w:color="000000"/>
              <w:left w:val="single" w:sz="4" w:space="0" w:color="000000"/>
              <w:bottom w:val="single" w:sz="4" w:space="0" w:color="000000"/>
              <w:right w:val="single" w:sz="4" w:space="0" w:color="000000"/>
            </w:tcBorders>
          </w:tcPr>
          <w:p w14:paraId="7821F9B8" w14:textId="77777777" w:rsidR="003A0DE5" w:rsidRDefault="00000000">
            <w:pPr>
              <w:spacing w:after="0" w:line="259" w:lineRule="auto"/>
              <w:ind w:left="0" w:firstLine="0"/>
              <w:jc w:val="left"/>
            </w:pPr>
            <w:r>
              <w:rPr>
                <w:sz w:val="20"/>
              </w:rPr>
              <w:t xml:space="preserve">\d </w:t>
            </w:r>
          </w:p>
        </w:tc>
        <w:tc>
          <w:tcPr>
            <w:tcW w:w="7000" w:type="dxa"/>
            <w:tcBorders>
              <w:top w:val="single" w:sz="4" w:space="0" w:color="000000"/>
              <w:left w:val="single" w:sz="4" w:space="0" w:color="000000"/>
              <w:bottom w:val="single" w:sz="4" w:space="0" w:color="000000"/>
              <w:right w:val="single" w:sz="4" w:space="0" w:color="000000"/>
            </w:tcBorders>
          </w:tcPr>
          <w:p w14:paraId="4A7606B2" w14:textId="77777777" w:rsidR="003A0DE5" w:rsidRDefault="00000000">
            <w:pPr>
              <w:spacing w:after="0" w:line="259" w:lineRule="auto"/>
              <w:ind w:left="2" w:firstLine="0"/>
              <w:jc w:val="left"/>
            </w:pPr>
            <w:r>
              <w:rPr>
                <w:sz w:val="20"/>
              </w:rPr>
              <w:t xml:space="preserve">Any digit (0-9) </w:t>
            </w:r>
          </w:p>
        </w:tc>
      </w:tr>
      <w:tr w:rsidR="003A0DE5" w14:paraId="1B6AE022"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6C752822" w14:textId="77777777" w:rsidR="003A0DE5" w:rsidRDefault="00000000">
            <w:pPr>
              <w:spacing w:after="0" w:line="259" w:lineRule="auto"/>
              <w:ind w:left="0" w:firstLine="0"/>
              <w:jc w:val="left"/>
            </w:pPr>
            <w:r>
              <w:rPr>
                <w:sz w:val="20"/>
              </w:rPr>
              <w:t xml:space="preserve">\w </w:t>
            </w:r>
          </w:p>
        </w:tc>
        <w:tc>
          <w:tcPr>
            <w:tcW w:w="7000" w:type="dxa"/>
            <w:tcBorders>
              <w:top w:val="single" w:sz="4" w:space="0" w:color="000000"/>
              <w:left w:val="single" w:sz="4" w:space="0" w:color="000000"/>
              <w:bottom w:val="single" w:sz="4" w:space="0" w:color="000000"/>
              <w:right w:val="single" w:sz="4" w:space="0" w:color="000000"/>
            </w:tcBorders>
          </w:tcPr>
          <w:p w14:paraId="65918A13" w14:textId="77777777" w:rsidR="003A0DE5" w:rsidRDefault="00000000">
            <w:pPr>
              <w:spacing w:after="0" w:line="259" w:lineRule="auto"/>
              <w:ind w:left="2" w:firstLine="0"/>
              <w:jc w:val="left"/>
            </w:pPr>
            <w:r>
              <w:rPr>
                <w:sz w:val="20"/>
              </w:rPr>
              <w:t xml:space="preserve">Any word character (letters, digits, underscore) </w:t>
            </w:r>
          </w:p>
        </w:tc>
      </w:tr>
      <w:tr w:rsidR="003A0DE5" w14:paraId="0B617236"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6E253B09" w14:textId="77777777" w:rsidR="003A0DE5" w:rsidRDefault="00000000">
            <w:pPr>
              <w:spacing w:after="0" w:line="259" w:lineRule="auto"/>
              <w:ind w:left="0" w:firstLine="0"/>
              <w:jc w:val="left"/>
            </w:pPr>
            <w:r>
              <w:rPr>
                <w:sz w:val="20"/>
              </w:rPr>
              <w:t xml:space="preserve">\s </w:t>
            </w:r>
          </w:p>
        </w:tc>
        <w:tc>
          <w:tcPr>
            <w:tcW w:w="7000" w:type="dxa"/>
            <w:tcBorders>
              <w:top w:val="single" w:sz="4" w:space="0" w:color="000000"/>
              <w:left w:val="single" w:sz="4" w:space="0" w:color="000000"/>
              <w:bottom w:val="single" w:sz="4" w:space="0" w:color="000000"/>
              <w:right w:val="single" w:sz="4" w:space="0" w:color="000000"/>
            </w:tcBorders>
          </w:tcPr>
          <w:p w14:paraId="2556BB70" w14:textId="77777777" w:rsidR="003A0DE5" w:rsidRDefault="00000000">
            <w:pPr>
              <w:spacing w:after="0" w:line="259" w:lineRule="auto"/>
              <w:ind w:left="2" w:firstLine="0"/>
              <w:jc w:val="left"/>
            </w:pPr>
            <w:r>
              <w:rPr>
                <w:sz w:val="20"/>
              </w:rPr>
              <w:t xml:space="preserve">Space, tab, or new line </w:t>
            </w:r>
          </w:p>
        </w:tc>
      </w:tr>
      <w:tr w:rsidR="003A0DE5" w14:paraId="2C70967B"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34672FC6" w14:textId="77777777" w:rsidR="003A0DE5" w:rsidRDefault="00000000">
            <w:pPr>
              <w:spacing w:after="0" w:line="259" w:lineRule="auto"/>
              <w:ind w:left="0" w:firstLine="0"/>
              <w:jc w:val="left"/>
            </w:pPr>
            <w:r>
              <w:rPr>
                <w:sz w:val="20"/>
              </w:rPr>
              <w:t xml:space="preserve">[a-z] </w:t>
            </w:r>
          </w:p>
        </w:tc>
        <w:tc>
          <w:tcPr>
            <w:tcW w:w="7000" w:type="dxa"/>
            <w:tcBorders>
              <w:top w:val="single" w:sz="4" w:space="0" w:color="000000"/>
              <w:left w:val="single" w:sz="4" w:space="0" w:color="000000"/>
              <w:bottom w:val="single" w:sz="4" w:space="0" w:color="000000"/>
              <w:right w:val="single" w:sz="4" w:space="0" w:color="000000"/>
            </w:tcBorders>
          </w:tcPr>
          <w:p w14:paraId="75A09492" w14:textId="77777777" w:rsidR="003A0DE5" w:rsidRDefault="00000000">
            <w:pPr>
              <w:spacing w:after="0" w:line="259" w:lineRule="auto"/>
              <w:ind w:left="2" w:firstLine="0"/>
              <w:jc w:val="left"/>
            </w:pPr>
            <w:r>
              <w:rPr>
                <w:sz w:val="20"/>
              </w:rPr>
              <w:t xml:space="preserve">Any lowercase letter from a to z </w:t>
            </w:r>
          </w:p>
        </w:tc>
      </w:tr>
      <w:tr w:rsidR="003A0DE5" w14:paraId="226601CD"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7649C6D2" w14:textId="77777777" w:rsidR="003A0DE5" w:rsidRDefault="00000000">
            <w:pPr>
              <w:spacing w:after="0" w:line="259" w:lineRule="auto"/>
              <w:ind w:left="0" w:firstLine="0"/>
              <w:jc w:val="left"/>
            </w:pPr>
            <w:r>
              <w:rPr>
                <w:sz w:val="20"/>
              </w:rPr>
              <w:t xml:space="preserve">[A-Z0-9] </w:t>
            </w:r>
          </w:p>
        </w:tc>
        <w:tc>
          <w:tcPr>
            <w:tcW w:w="7000" w:type="dxa"/>
            <w:tcBorders>
              <w:top w:val="single" w:sz="4" w:space="0" w:color="000000"/>
              <w:left w:val="single" w:sz="4" w:space="0" w:color="000000"/>
              <w:bottom w:val="single" w:sz="4" w:space="0" w:color="000000"/>
              <w:right w:val="single" w:sz="4" w:space="0" w:color="000000"/>
            </w:tcBorders>
          </w:tcPr>
          <w:p w14:paraId="075D53D7" w14:textId="77777777" w:rsidR="003A0DE5" w:rsidRDefault="00000000">
            <w:pPr>
              <w:spacing w:after="0" w:line="259" w:lineRule="auto"/>
              <w:ind w:left="2" w:firstLine="0"/>
              <w:jc w:val="left"/>
            </w:pPr>
            <w:r>
              <w:rPr>
                <w:sz w:val="20"/>
              </w:rPr>
              <w:t xml:space="preserve">A custom set - capital letters or digits </w:t>
            </w:r>
          </w:p>
        </w:tc>
      </w:tr>
    </w:tbl>
    <w:p w14:paraId="3E5FCCC5" w14:textId="77777777" w:rsidR="003A0DE5" w:rsidRDefault="00000000">
      <w:pPr>
        <w:spacing w:after="99" w:line="259" w:lineRule="auto"/>
        <w:ind w:left="0" w:firstLine="0"/>
        <w:jc w:val="left"/>
      </w:pPr>
      <w:r>
        <w:rPr>
          <w:sz w:val="20"/>
        </w:rPr>
        <w:t xml:space="preserve"> </w:t>
      </w:r>
    </w:p>
    <w:p w14:paraId="7C3F7D5A" w14:textId="77777777" w:rsidR="003A0DE5" w:rsidRDefault="00000000">
      <w:pPr>
        <w:ind w:left="-5"/>
      </w:pPr>
      <w:r>
        <w:rPr>
          <w:b/>
        </w:rPr>
        <w:t xml:space="preserve">Why it matters: </w:t>
      </w:r>
      <w:r>
        <w:t>These are the basic building blocks of regex. Without them, no pattern can be written.</w:t>
      </w:r>
      <w:r>
        <w:rPr>
          <w:sz w:val="20"/>
        </w:rPr>
        <w:t xml:space="preserve"> </w:t>
      </w:r>
    </w:p>
    <w:p w14:paraId="2AB8D318" w14:textId="77777777" w:rsidR="003A0DE5" w:rsidRDefault="00000000">
      <w:pPr>
        <w:spacing w:after="333"/>
        <w:ind w:left="-5"/>
      </w:pPr>
      <w:r>
        <w:rPr>
          <w:b/>
        </w:rPr>
        <w:t xml:space="preserve">Where it is used in NLP pipeline: </w:t>
      </w:r>
      <w:r>
        <w:t>Every extraction task (email, phone number, date) is built using these character classes.</w:t>
      </w:r>
      <w:r>
        <w:rPr>
          <w:sz w:val="20"/>
        </w:rPr>
        <w:t xml:space="preserve"> </w:t>
      </w:r>
    </w:p>
    <w:p w14:paraId="0F86FAB1" w14:textId="77777777" w:rsidR="003A0DE5" w:rsidRDefault="00000000">
      <w:pPr>
        <w:pStyle w:val="Heading2"/>
        <w:ind w:left="-5"/>
      </w:pPr>
      <w:r>
        <w:t xml:space="preserve">A3. Quantifiers </w:t>
      </w:r>
    </w:p>
    <w:p w14:paraId="484C09E7" w14:textId="77777777" w:rsidR="003A0DE5" w:rsidRDefault="00000000">
      <w:pPr>
        <w:spacing w:after="10"/>
        <w:ind w:left="-5"/>
      </w:pPr>
      <w:r>
        <w:t>Quantifiers tell regex how many times a character or group can repeat.</w:t>
      </w:r>
      <w:r>
        <w:rPr>
          <w:sz w:val="20"/>
        </w:rPr>
        <w:t xml:space="preserve"> </w:t>
      </w:r>
    </w:p>
    <w:tbl>
      <w:tblPr>
        <w:tblStyle w:val="TableGrid"/>
        <w:tblW w:w="9000" w:type="dxa"/>
        <w:tblInd w:w="6" w:type="dxa"/>
        <w:tblCellMar>
          <w:top w:w="7" w:type="dxa"/>
          <w:left w:w="0" w:type="dxa"/>
          <w:bottom w:w="0" w:type="dxa"/>
          <w:right w:w="115" w:type="dxa"/>
        </w:tblCellMar>
        <w:tblLook w:val="04A0" w:firstRow="1" w:lastRow="0" w:firstColumn="1" w:lastColumn="0" w:noHBand="0" w:noVBand="1"/>
      </w:tblPr>
      <w:tblGrid>
        <w:gridCol w:w="2000"/>
        <w:gridCol w:w="3122"/>
        <w:gridCol w:w="3878"/>
      </w:tblGrid>
      <w:tr w:rsidR="003A0DE5" w14:paraId="1DD1F4F1" w14:textId="77777777">
        <w:trPr>
          <w:trHeight w:val="238"/>
        </w:trPr>
        <w:tc>
          <w:tcPr>
            <w:tcW w:w="2000" w:type="dxa"/>
            <w:tcBorders>
              <w:top w:val="single" w:sz="4" w:space="0" w:color="000000"/>
              <w:left w:val="single" w:sz="4" w:space="0" w:color="000000"/>
              <w:bottom w:val="single" w:sz="4" w:space="0" w:color="000000"/>
              <w:right w:val="single" w:sz="4" w:space="0" w:color="000000"/>
            </w:tcBorders>
            <w:shd w:val="clear" w:color="auto" w:fill="1F4E79"/>
          </w:tcPr>
          <w:p w14:paraId="2824C633" w14:textId="77777777" w:rsidR="003A0DE5" w:rsidRDefault="00000000">
            <w:pPr>
              <w:spacing w:after="0" w:line="259" w:lineRule="auto"/>
              <w:ind w:left="111" w:firstLine="0"/>
              <w:jc w:val="center"/>
            </w:pPr>
            <w:r>
              <w:rPr>
                <w:b/>
                <w:color w:val="FFFFFF"/>
                <w:sz w:val="20"/>
              </w:rPr>
              <w:t>Symbol</w:t>
            </w:r>
            <w:r>
              <w:rPr>
                <w:color w:val="FFFFFF"/>
                <w:sz w:val="20"/>
              </w:rPr>
              <w:t xml:space="preserve"> </w:t>
            </w:r>
          </w:p>
        </w:tc>
        <w:tc>
          <w:tcPr>
            <w:tcW w:w="3122" w:type="dxa"/>
            <w:tcBorders>
              <w:top w:val="single" w:sz="4" w:space="0" w:color="000000"/>
              <w:left w:val="single" w:sz="4" w:space="0" w:color="000000"/>
              <w:bottom w:val="single" w:sz="4" w:space="0" w:color="000000"/>
              <w:right w:val="nil"/>
            </w:tcBorders>
            <w:shd w:val="clear" w:color="auto" w:fill="1F4E79"/>
          </w:tcPr>
          <w:p w14:paraId="25D45FDB" w14:textId="77777777" w:rsidR="003A0DE5" w:rsidRDefault="003A0DE5">
            <w:pPr>
              <w:spacing w:after="160" w:line="259" w:lineRule="auto"/>
              <w:ind w:left="0" w:firstLine="0"/>
              <w:jc w:val="left"/>
            </w:pPr>
          </w:p>
        </w:tc>
        <w:tc>
          <w:tcPr>
            <w:tcW w:w="3878" w:type="dxa"/>
            <w:tcBorders>
              <w:top w:val="single" w:sz="4" w:space="0" w:color="000000"/>
              <w:left w:val="nil"/>
              <w:bottom w:val="single" w:sz="4" w:space="0" w:color="000000"/>
              <w:right w:val="single" w:sz="4" w:space="0" w:color="000000"/>
            </w:tcBorders>
            <w:shd w:val="clear" w:color="auto" w:fill="1F4E79"/>
          </w:tcPr>
          <w:p w14:paraId="5F6E196B" w14:textId="77777777" w:rsidR="003A0DE5" w:rsidRDefault="00000000">
            <w:pPr>
              <w:spacing w:after="0" w:line="259" w:lineRule="auto"/>
              <w:ind w:left="0" w:firstLine="0"/>
              <w:jc w:val="left"/>
            </w:pPr>
            <w:r>
              <w:rPr>
                <w:b/>
                <w:color w:val="FFFFFF"/>
                <w:sz w:val="20"/>
              </w:rPr>
              <w:t>Meaning</w:t>
            </w:r>
            <w:r>
              <w:rPr>
                <w:color w:val="FFFFFF"/>
                <w:sz w:val="20"/>
              </w:rPr>
              <w:t xml:space="preserve"> </w:t>
            </w:r>
          </w:p>
        </w:tc>
      </w:tr>
      <w:tr w:rsidR="003A0DE5" w14:paraId="5FEAA3A1" w14:textId="77777777">
        <w:trPr>
          <w:trHeight w:val="241"/>
        </w:trPr>
        <w:tc>
          <w:tcPr>
            <w:tcW w:w="2000" w:type="dxa"/>
            <w:tcBorders>
              <w:top w:val="single" w:sz="4" w:space="0" w:color="000000"/>
              <w:left w:val="single" w:sz="4" w:space="0" w:color="000000"/>
              <w:bottom w:val="single" w:sz="4" w:space="0" w:color="000000"/>
              <w:right w:val="single" w:sz="4" w:space="0" w:color="000000"/>
            </w:tcBorders>
          </w:tcPr>
          <w:p w14:paraId="1AAE7794" w14:textId="77777777" w:rsidR="003A0DE5" w:rsidRDefault="00000000">
            <w:pPr>
              <w:spacing w:after="0" w:line="259" w:lineRule="auto"/>
              <w:ind w:left="8" w:firstLine="0"/>
              <w:jc w:val="left"/>
            </w:pPr>
            <w:r>
              <w:rPr>
                <w:sz w:val="20"/>
              </w:rPr>
              <w:t xml:space="preserve">* </w:t>
            </w:r>
          </w:p>
        </w:tc>
        <w:tc>
          <w:tcPr>
            <w:tcW w:w="3122" w:type="dxa"/>
            <w:tcBorders>
              <w:top w:val="single" w:sz="4" w:space="0" w:color="000000"/>
              <w:left w:val="single" w:sz="4" w:space="0" w:color="000000"/>
              <w:bottom w:val="single" w:sz="4" w:space="0" w:color="000000"/>
              <w:right w:val="nil"/>
            </w:tcBorders>
          </w:tcPr>
          <w:p w14:paraId="322E1AD2" w14:textId="77777777" w:rsidR="003A0DE5" w:rsidRDefault="00000000">
            <w:pPr>
              <w:spacing w:after="0" w:line="259" w:lineRule="auto"/>
              <w:ind w:left="11" w:firstLine="0"/>
              <w:jc w:val="left"/>
            </w:pPr>
            <w:r>
              <w:rPr>
                <w:sz w:val="20"/>
              </w:rPr>
              <w:t xml:space="preserve">Zero or more times </w:t>
            </w:r>
          </w:p>
        </w:tc>
        <w:tc>
          <w:tcPr>
            <w:tcW w:w="3878" w:type="dxa"/>
            <w:tcBorders>
              <w:top w:val="single" w:sz="4" w:space="0" w:color="000000"/>
              <w:left w:val="nil"/>
              <w:bottom w:val="single" w:sz="4" w:space="0" w:color="000000"/>
              <w:right w:val="single" w:sz="4" w:space="0" w:color="000000"/>
            </w:tcBorders>
          </w:tcPr>
          <w:p w14:paraId="2DC7AAA7" w14:textId="77777777" w:rsidR="003A0DE5" w:rsidRDefault="003A0DE5">
            <w:pPr>
              <w:spacing w:after="160" w:line="259" w:lineRule="auto"/>
              <w:ind w:left="0" w:firstLine="0"/>
              <w:jc w:val="left"/>
            </w:pPr>
          </w:p>
        </w:tc>
      </w:tr>
      <w:tr w:rsidR="003A0DE5" w14:paraId="7AF1E75D"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479444F5" w14:textId="77777777" w:rsidR="003A0DE5" w:rsidRDefault="00000000">
            <w:pPr>
              <w:spacing w:after="0" w:line="259" w:lineRule="auto"/>
              <w:ind w:left="8" w:firstLine="0"/>
              <w:jc w:val="left"/>
            </w:pPr>
            <w:r>
              <w:rPr>
                <w:sz w:val="20"/>
              </w:rPr>
              <w:t xml:space="preserve">+ </w:t>
            </w:r>
          </w:p>
        </w:tc>
        <w:tc>
          <w:tcPr>
            <w:tcW w:w="3122" w:type="dxa"/>
            <w:tcBorders>
              <w:top w:val="single" w:sz="4" w:space="0" w:color="000000"/>
              <w:left w:val="single" w:sz="4" w:space="0" w:color="000000"/>
              <w:bottom w:val="single" w:sz="4" w:space="0" w:color="000000"/>
              <w:right w:val="nil"/>
            </w:tcBorders>
          </w:tcPr>
          <w:p w14:paraId="1E26534E" w14:textId="77777777" w:rsidR="003A0DE5" w:rsidRDefault="00000000">
            <w:pPr>
              <w:spacing w:after="0" w:line="259" w:lineRule="auto"/>
              <w:ind w:left="11" w:firstLine="0"/>
              <w:jc w:val="left"/>
            </w:pPr>
            <w:r>
              <w:rPr>
                <w:sz w:val="20"/>
              </w:rPr>
              <w:t xml:space="preserve">One or more times </w:t>
            </w:r>
          </w:p>
        </w:tc>
        <w:tc>
          <w:tcPr>
            <w:tcW w:w="3878" w:type="dxa"/>
            <w:tcBorders>
              <w:top w:val="single" w:sz="4" w:space="0" w:color="000000"/>
              <w:left w:val="nil"/>
              <w:bottom w:val="single" w:sz="4" w:space="0" w:color="000000"/>
              <w:right w:val="single" w:sz="4" w:space="0" w:color="000000"/>
            </w:tcBorders>
          </w:tcPr>
          <w:p w14:paraId="3F56AB2E" w14:textId="77777777" w:rsidR="003A0DE5" w:rsidRDefault="003A0DE5">
            <w:pPr>
              <w:spacing w:after="160" w:line="259" w:lineRule="auto"/>
              <w:ind w:left="0" w:firstLine="0"/>
              <w:jc w:val="left"/>
            </w:pPr>
          </w:p>
        </w:tc>
      </w:tr>
      <w:tr w:rsidR="003A0DE5" w14:paraId="52A2890A"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2D45CAF4" w14:textId="77777777" w:rsidR="003A0DE5" w:rsidRDefault="00000000">
            <w:pPr>
              <w:spacing w:after="0" w:line="259" w:lineRule="auto"/>
              <w:ind w:left="8" w:firstLine="0"/>
              <w:jc w:val="left"/>
            </w:pPr>
            <w:r>
              <w:rPr>
                <w:sz w:val="20"/>
              </w:rPr>
              <w:t xml:space="preserve">? </w:t>
            </w:r>
          </w:p>
        </w:tc>
        <w:tc>
          <w:tcPr>
            <w:tcW w:w="3122" w:type="dxa"/>
            <w:tcBorders>
              <w:top w:val="single" w:sz="4" w:space="0" w:color="000000"/>
              <w:left w:val="single" w:sz="4" w:space="0" w:color="000000"/>
              <w:bottom w:val="single" w:sz="4" w:space="0" w:color="000000"/>
              <w:right w:val="nil"/>
            </w:tcBorders>
          </w:tcPr>
          <w:p w14:paraId="6987C955" w14:textId="77777777" w:rsidR="003A0DE5" w:rsidRDefault="00000000">
            <w:pPr>
              <w:spacing w:after="0" w:line="259" w:lineRule="auto"/>
              <w:ind w:left="11" w:firstLine="0"/>
              <w:jc w:val="left"/>
            </w:pPr>
            <w:r>
              <w:rPr>
                <w:sz w:val="20"/>
              </w:rPr>
              <w:t xml:space="preserve">Zero or one time (optional) </w:t>
            </w:r>
          </w:p>
        </w:tc>
        <w:tc>
          <w:tcPr>
            <w:tcW w:w="3878" w:type="dxa"/>
            <w:tcBorders>
              <w:top w:val="single" w:sz="4" w:space="0" w:color="000000"/>
              <w:left w:val="nil"/>
              <w:bottom w:val="single" w:sz="4" w:space="0" w:color="000000"/>
              <w:right w:val="single" w:sz="4" w:space="0" w:color="000000"/>
            </w:tcBorders>
          </w:tcPr>
          <w:p w14:paraId="1943A1CA" w14:textId="77777777" w:rsidR="003A0DE5" w:rsidRDefault="003A0DE5">
            <w:pPr>
              <w:spacing w:after="160" w:line="259" w:lineRule="auto"/>
              <w:ind w:left="0" w:firstLine="0"/>
              <w:jc w:val="left"/>
            </w:pPr>
          </w:p>
        </w:tc>
      </w:tr>
      <w:tr w:rsidR="003A0DE5" w14:paraId="5EB969C5" w14:textId="77777777">
        <w:trPr>
          <w:trHeight w:val="240"/>
        </w:trPr>
        <w:tc>
          <w:tcPr>
            <w:tcW w:w="2000" w:type="dxa"/>
            <w:tcBorders>
              <w:top w:val="single" w:sz="4" w:space="0" w:color="000000"/>
              <w:left w:val="single" w:sz="4" w:space="0" w:color="000000"/>
              <w:bottom w:val="single" w:sz="4" w:space="0" w:color="000000"/>
              <w:right w:val="single" w:sz="4" w:space="0" w:color="000000"/>
            </w:tcBorders>
          </w:tcPr>
          <w:p w14:paraId="4070297D" w14:textId="77777777" w:rsidR="003A0DE5" w:rsidRDefault="00000000">
            <w:pPr>
              <w:spacing w:after="0" w:line="259" w:lineRule="auto"/>
              <w:ind w:left="8" w:firstLine="0"/>
              <w:jc w:val="left"/>
            </w:pPr>
            <w:r>
              <w:rPr>
                <w:sz w:val="20"/>
              </w:rPr>
              <w:t>{</w:t>
            </w:r>
            <w:proofErr w:type="spellStart"/>
            <w:proofErr w:type="gramStart"/>
            <w:r>
              <w:rPr>
                <w:sz w:val="20"/>
              </w:rPr>
              <w:t>n,m</w:t>
            </w:r>
            <w:proofErr w:type="spellEnd"/>
            <w:proofErr w:type="gramEnd"/>
            <w:r>
              <w:rPr>
                <w:sz w:val="20"/>
              </w:rPr>
              <w:t xml:space="preserve">} </w:t>
            </w:r>
          </w:p>
        </w:tc>
        <w:tc>
          <w:tcPr>
            <w:tcW w:w="3122" w:type="dxa"/>
            <w:tcBorders>
              <w:top w:val="single" w:sz="4" w:space="0" w:color="000000"/>
              <w:left w:val="single" w:sz="4" w:space="0" w:color="000000"/>
              <w:bottom w:val="single" w:sz="4" w:space="0" w:color="000000"/>
              <w:right w:val="nil"/>
            </w:tcBorders>
          </w:tcPr>
          <w:p w14:paraId="29F4669F" w14:textId="77777777" w:rsidR="003A0DE5" w:rsidRDefault="00000000">
            <w:pPr>
              <w:spacing w:after="0" w:line="259" w:lineRule="auto"/>
              <w:ind w:left="11" w:firstLine="0"/>
              <w:jc w:val="left"/>
            </w:pPr>
            <w:r>
              <w:rPr>
                <w:sz w:val="20"/>
              </w:rPr>
              <w:t xml:space="preserve">At least n times, at most m times </w:t>
            </w:r>
          </w:p>
        </w:tc>
        <w:tc>
          <w:tcPr>
            <w:tcW w:w="3878" w:type="dxa"/>
            <w:tcBorders>
              <w:top w:val="single" w:sz="4" w:space="0" w:color="000000"/>
              <w:left w:val="nil"/>
              <w:bottom w:val="single" w:sz="4" w:space="0" w:color="000000"/>
              <w:right w:val="single" w:sz="4" w:space="0" w:color="000000"/>
            </w:tcBorders>
          </w:tcPr>
          <w:p w14:paraId="20119CCF" w14:textId="77777777" w:rsidR="003A0DE5" w:rsidRDefault="003A0DE5">
            <w:pPr>
              <w:spacing w:after="160" w:line="259" w:lineRule="auto"/>
              <w:ind w:left="0" w:firstLine="0"/>
              <w:jc w:val="left"/>
            </w:pPr>
          </w:p>
        </w:tc>
      </w:tr>
    </w:tbl>
    <w:p w14:paraId="0A1B89BB" w14:textId="77777777" w:rsidR="003A0DE5" w:rsidRDefault="00000000">
      <w:pPr>
        <w:spacing w:after="101" w:line="259" w:lineRule="auto"/>
        <w:ind w:left="0" w:firstLine="0"/>
        <w:jc w:val="left"/>
      </w:pPr>
      <w:r>
        <w:rPr>
          <w:sz w:val="20"/>
        </w:rPr>
        <w:t xml:space="preserve"> </w:t>
      </w:r>
    </w:p>
    <w:p w14:paraId="5D7F7245" w14:textId="77777777" w:rsidR="003A0DE5" w:rsidRDefault="00000000">
      <w:pPr>
        <w:ind w:left="-5"/>
      </w:pPr>
      <w:r>
        <w:rPr>
          <w:b/>
        </w:rPr>
        <w:t xml:space="preserve">Why it matters: </w:t>
      </w:r>
      <w:r>
        <w:t>In real text, patterns do not always have a fixed length. For example, a phone number can have 10 or 11 digits. Quantifiers handle this flexibility.</w:t>
      </w:r>
      <w:r>
        <w:rPr>
          <w:sz w:val="20"/>
        </w:rPr>
        <w:t xml:space="preserve"> </w:t>
      </w:r>
    </w:p>
    <w:p w14:paraId="7D4FA8C4" w14:textId="77777777" w:rsidR="003A0DE5" w:rsidRDefault="00000000">
      <w:pPr>
        <w:spacing w:after="332"/>
        <w:ind w:left="-5"/>
      </w:pPr>
      <w:r>
        <w:rPr>
          <w:b/>
        </w:rPr>
        <w:t xml:space="preserve">Where it is used in NLP pipeline: </w:t>
      </w:r>
      <w:r>
        <w:t>Quantifiers help match items whose length can change, such as order IDs and dates.</w:t>
      </w:r>
      <w:r>
        <w:rPr>
          <w:sz w:val="20"/>
        </w:rPr>
        <w:t xml:space="preserve"> </w:t>
      </w:r>
    </w:p>
    <w:p w14:paraId="740A5006" w14:textId="77777777" w:rsidR="003A0DE5" w:rsidRDefault="00000000">
      <w:pPr>
        <w:pStyle w:val="Heading2"/>
        <w:ind w:left="-5"/>
      </w:pPr>
      <w:r>
        <w:t xml:space="preserve">A4. Groups </w:t>
      </w:r>
      <w:proofErr w:type="gramStart"/>
      <w:r>
        <w:t>( )</w:t>
      </w:r>
      <w:proofErr w:type="gramEnd"/>
      <w:r>
        <w:t xml:space="preserve"> </w:t>
      </w:r>
    </w:p>
    <w:p w14:paraId="4AACFAE1" w14:textId="77777777" w:rsidR="003A0DE5" w:rsidRDefault="00000000">
      <w:pPr>
        <w:ind w:left="-5"/>
      </w:pPr>
      <w:r>
        <w:t>Groups are used to capture one specific part of a match, so we can pull it out separately later.</w:t>
      </w:r>
      <w:r>
        <w:rPr>
          <w:sz w:val="20"/>
        </w:rPr>
        <w:t xml:space="preserve"> </w:t>
      </w:r>
    </w:p>
    <w:p w14:paraId="69215796" w14:textId="77777777" w:rsidR="003A0DE5" w:rsidRDefault="00000000">
      <w:pPr>
        <w:ind w:left="-5"/>
      </w:pPr>
      <w:r>
        <w:t>Example: (\d{3</w:t>
      </w:r>
      <w:proofErr w:type="gramStart"/>
      <w:r>
        <w:t>})-(</w:t>
      </w:r>
      <w:proofErr w:type="gramEnd"/>
      <w:r>
        <w:t>\</w:t>
      </w:r>
      <w:proofErr w:type="gramStart"/>
      <w:r>
        <w:t>d{</w:t>
      </w:r>
      <w:proofErr w:type="gramEnd"/>
      <w:r>
        <w:t>4}) will separately capture the area code and the number.</w:t>
      </w:r>
      <w:r>
        <w:rPr>
          <w:sz w:val="20"/>
        </w:rPr>
        <w:t xml:space="preserve"> </w:t>
      </w:r>
    </w:p>
    <w:p w14:paraId="3F2A0B21" w14:textId="77777777" w:rsidR="003A0DE5" w:rsidRDefault="00000000">
      <w:pPr>
        <w:ind w:left="-5"/>
      </w:pPr>
      <w:r>
        <w:rPr>
          <w:b/>
        </w:rPr>
        <w:t xml:space="preserve">Why it matters: </w:t>
      </w:r>
      <w:r>
        <w:t>Sometimes we do not need the whole match - we only need one small part of it (for example, only the year from a date).</w:t>
      </w:r>
      <w:r>
        <w:rPr>
          <w:sz w:val="20"/>
        </w:rPr>
        <w:t xml:space="preserve"> </w:t>
      </w:r>
    </w:p>
    <w:p w14:paraId="4AF9D192" w14:textId="77777777" w:rsidR="003A0DE5" w:rsidRDefault="00000000">
      <w:pPr>
        <w:ind w:left="-5"/>
      </w:pPr>
      <w:r>
        <w:rPr>
          <w:b/>
        </w:rPr>
        <w:lastRenderedPageBreak/>
        <w:t xml:space="preserve">Where it is used in NLP pipeline: </w:t>
      </w:r>
      <w:r>
        <w:t>Groups are used when building structured data, such as creating a CSV or JSON file where each field must be separated.</w:t>
      </w:r>
      <w:r>
        <w:rPr>
          <w:sz w:val="20"/>
        </w:rPr>
        <w:t xml:space="preserve"> </w:t>
      </w:r>
    </w:p>
    <w:p w14:paraId="6CE9AD0C" w14:textId="77777777" w:rsidR="003A0DE5" w:rsidRDefault="00000000">
      <w:pPr>
        <w:pStyle w:val="Heading1"/>
        <w:spacing w:after="69"/>
        <w:ind w:left="-5"/>
      </w:pPr>
      <w:r>
        <w:t xml:space="preserve">Part B: Pattern-Based Extraction (using </w:t>
      </w:r>
      <w:proofErr w:type="spellStart"/>
      <w:proofErr w:type="gramStart"/>
      <w:r>
        <w:t>re.findall</w:t>
      </w:r>
      <w:proofErr w:type="spellEnd"/>
      <w:proofErr w:type="gramEnd"/>
      <w:r>
        <w:t xml:space="preserve">()) </w:t>
      </w:r>
    </w:p>
    <w:p w14:paraId="5BA08B7C" w14:textId="77777777" w:rsidR="003A0DE5" w:rsidRDefault="00000000">
      <w:pPr>
        <w:spacing w:after="332"/>
        <w:ind w:left="-5"/>
      </w:pPr>
      <w:r>
        <w:t xml:space="preserve">Concept: </w:t>
      </w:r>
      <w:proofErr w:type="spellStart"/>
      <w:proofErr w:type="gramStart"/>
      <w:r>
        <w:t>re.findall</w:t>
      </w:r>
      <w:proofErr w:type="spellEnd"/>
      <w:proofErr w:type="gramEnd"/>
      <w:r>
        <w:t>(pattern, text) finds all matches of a pattern in a piece of text and returns them as a list.</w:t>
      </w:r>
      <w:r>
        <w:rPr>
          <w:sz w:val="20"/>
        </w:rPr>
        <w:t xml:space="preserve"> </w:t>
      </w:r>
    </w:p>
    <w:p w14:paraId="39140411" w14:textId="77777777" w:rsidR="003A0DE5" w:rsidRDefault="00000000">
      <w:pPr>
        <w:pStyle w:val="Heading2"/>
        <w:ind w:left="-5"/>
      </w:pPr>
      <w:r>
        <w:t xml:space="preserve">B1. Email Extraction </w:t>
      </w:r>
    </w:p>
    <w:p w14:paraId="4FECC8DB"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6" w:line="262" w:lineRule="auto"/>
        <w:ind w:left="-5" w:right="2613"/>
        <w:jc w:val="left"/>
      </w:pPr>
      <w:r>
        <w:rPr>
          <w:rFonts w:ascii="Consolas" w:eastAsia="Consolas" w:hAnsi="Consolas" w:cs="Consolas"/>
          <w:sz w:val="20"/>
        </w:rPr>
        <w:t>import re</w:t>
      </w:r>
      <w:r>
        <w:rPr>
          <w:sz w:val="20"/>
        </w:rPr>
        <w:t xml:space="preserve"> </w:t>
      </w:r>
    </w:p>
    <w:p w14:paraId="49E25ABE"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613"/>
        <w:jc w:val="left"/>
      </w:pPr>
      <w:r>
        <w:rPr>
          <w:rFonts w:ascii="Consolas" w:eastAsia="Consolas" w:hAnsi="Consolas" w:cs="Consolas"/>
          <w:sz w:val="20"/>
        </w:rPr>
        <w:t>pattern = r'[\w.</w:t>
      </w:r>
      <w:proofErr w:type="gramStart"/>
      <w:r>
        <w:rPr>
          <w:rFonts w:ascii="Consolas" w:eastAsia="Consolas" w:hAnsi="Consolas" w:cs="Consolas"/>
          <w:sz w:val="20"/>
        </w:rPr>
        <w:t>-]+</w:t>
      </w:r>
      <w:proofErr w:type="gramEnd"/>
      <w:r>
        <w:rPr>
          <w:rFonts w:ascii="Consolas" w:eastAsia="Consolas" w:hAnsi="Consolas" w:cs="Consolas"/>
          <w:sz w:val="20"/>
        </w:rPr>
        <w:t>@[\w</w:t>
      </w:r>
      <w:proofErr w:type="gramStart"/>
      <w:r>
        <w:rPr>
          <w:rFonts w:ascii="Consolas" w:eastAsia="Consolas" w:hAnsi="Consolas" w:cs="Consolas"/>
          <w:sz w:val="20"/>
        </w:rPr>
        <w:t>-]+\.[</w:t>
      </w:r>
      <w:proofErr w:type="gramEnd"/>
      <w:r>
        <w:rPr>
          <w:rFonts w:ascii="Consolas" w:eastAsia="Consolas" w:hAnsi="Consolas" w:cs="Consolas"/>
          <w:sz w:val="20"/>
        </w:rPr>
        <w:t>a-</w:t>
      </w:r>
      <w:proofErr w:type="spellStart"/>
      <w:r>
        <w:rPr>
          <w:rFonts w:ascii="Consolas" w:eastAsia="Consolas" w:hAnsi="Consolas" w:cs="Consolas"/>
          <w:sz w:val="20"/>
        </w:rPr>
        <w:t>zA</w:t>
      </w:r>
      <w:proofErr w:type="spellEnd"/>
      <w:r>
        <w:rPr>
          <w:rFonts w:ascii="Consolas" w:eastAsia="Consolas" w:hAnsi="Consolas" w:cs="Consolas"/>
          <w:sz w:val="20"/>
        </w:rPr>
        <w:t>-</w:t>
      </w:r>
      <w:proofErr w:type="gramStart"/>
      <w:r>
        <w:rPr>
          <w:rFonts w:ascii="Consolas" w:eastAsia="Consolas" w:hAnsi="Consolas" w:cs="Consolas"/>
          <w:sz w:val="20"/>
        </w:rPr>
        <w:t>Z]{</w:t>
      </w:r>
      <w:proofErr w:type="gramEnd"/>
      <w:r>
        <w:rPr>
          <w:rFonts w:ascii="Consolas" w:eastAsia="Consolas" w:hAnsi="Consolas" w:cs="Consolas"/>
          <w:sz w:val="20"/>
        </w:rPr>
        <w:t>2,}'</w:t>
      </w:r>
      <w:r>
        <w:rPr>
          <w:sz w:val="20"/>
        </w:rPr>
        <w:t xml:space="preserve"> </w:t>
      </w:r>
      <w:proofErr w:type="spellStart"/>
      <w:proofErr w:type="gramStart"/>
      <w:r>
        <w:rPr>
          <w:rFonts w:ascii="Consolas" w:eastAsia="Consolas" w:hAnsi="Consolas" w:cs="Consolas"/>
          <w:sz w:val="20"/>
        </w:rPr>
        <w:t>re.findall</w:t>
      </w:r>
      <w:proofErr w:type="spellEnd"/>
      <w:proofErr w:type="gramEnd"/>
      <w:r>
        <w:rPr>
          <w:rFonts w:ascii="Consolas" w:eastAsia="Consolas" w:hAnsi="Consolas" w:cs="Consolas"/>
          <w:sz w:val="20"/>
        </w:rPr>
        <w:t>(pattern, text)</w:t>
      </w:r>
      <w:r>
        <w:rPr>
          <w:sz w:val="20"/>
        </w:rPr>
        <w:t xml:space="preserve"> </w:t>
      </w:r>
    </w:p>
    <w:p w14:paraId="0BBFF50E" w14:textId="77777777" w:rsidR="003A0DE5" w:rsidRDefault="00000000">
      <w:pPr>
        <w:ind w:left="-5"/>
      </w:pPr>
      <w:r>
        <w:rPr>
          <w:b/>
        </w:rPr>
        <w:t xml:space="preserve">Why it matters: </w:t>
      </w:r>
      <w:r>
        <w:t>We often need to automatically find email addresses, for example for contact lists or spam filtering.</w:t>
      </w:r>
      <w:r>
        <w:rPr>
          <w:sz w:val="20"/>
        </w:rPr>
        <w:t xml:space="preserve"> </w:t>
      </w:r>
    </w:p>
    <w:p w14:paraId="5E28DF3E" w14:textId="77777777" w:rsidR="003A0DE5" w:rsidRDefault="00000000">
      <w:pPr>
        <w:spacing w:after="336"/>
        <w:ind w:left="-5"/>
      </w:pPr>
      <w:r>
        <w:rPr>
          <w:b/>
        </w:rPr>
        <w:t xml:space="preserve">Where it is used in NLP pipeline: </w:t>
      </w:r>
      <w:r>
        <w:t>This is part of information extraction and data cleaning (for example, hiding personal information).</w:t>
      </w:r>
      <w:r>
        <w:rPr>
          <w:sz w:val="20"/>
        </w:rPr>
        <w:t xml:space="preserve"> </w:t>
      </w:r>
    </w:p>
    <w:p w14:paraId="61094076" w14:textId="77777777" w:rsidR="003A0DE5" w:rsidRDefault="00000000">
      <w:pPr>
        <w:pStyle w:val="Heading2"/>
        <w:ind w:left="-5"/>
      </w:pPr>
      <w:r>
        <w:t xml:space="preserve">B2. Phone Number Extraction </w:t>
      </w:r>
    </w:p>
    <w:p w14:paraId="3AFAE122"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034"/>
        <w:jc w:val="left"/>
      </w:pPr>
      <w:r>
        <w:rPr>
          <w:rFonts w:ascii="Consolas" w:eastAsia="Consolas" w:hAnsi="Consolas" w:cs="Consolas"/>
          <w:sz w:val="20"/>
        </w:rPr>
        <w:t>pattern = r'\</w:t>
      </w:r>
      <w:proofErr w:type="gramStart"/>
      <w:r>
        <w:rPr>
          <w:rFonts w:ascii="Consolas" w:eastAsia="Consolas" w:hAnsi="Consolas" w:cs="Consolas"/>
          <w:sz w:val="20"/>
        </w:rPr>
        <w:t>+?\</w:t>
      </w:r>
      <w:proofErr w:type="gramEnd"/>
      <w:r>
        <w:rPr>
          <w:rFonts w:ascii="Consolas" w:eastAsia="Consolas" w:hAnsi="Consolas" w:cs="Consolas"/>
          <w:sz w:val="20"/>
        </w:rPr>
        <w:t>d{0,</w:t>
      </w:r>
      <w:proofErr w:type="gramStart"/>
      <w:r>
        <w:rPr>
          <w:rFonts w:ascii="Consolas" w:eastAsia="Consolas" w:hAnsi="Consolas" w:cs="Consolas"/>
          <w:sz w:val="20"/>
        </w:rPr>
        <w:t>2}[</w:t>
      </w:r>
      <w:proofErr w:type="gramEnd"/>
      <w:r>
        <w:rPr>
          <w:rFonts w:ascii="Consolas" w:eastAsia="Consolas" w:hAnsi="Consolas" w:cs="Consolas"/>
          <w:sz w:val="20"/>
        </w:rPr>
        <w:t>-.\s</w:t>
      </w:r>
      <w:proofErr w:type="gramStart"/>
      <w:r>
        <w:rPr>
          <w:rFonts w:ascii="Consolas" w:eastAsia="Consolas" w:hAnsi="Consolas" w:cs="Consolas"/>
          <w:sz w:val="20"/>
        </w:rPr>
        <w:t>]?\</w:t>
      </w:r>
      <w:proofErr w:type="gramEnd"/>
      <w:r>
        <w:rPr>
          <w:rFonts w:ascii="Consolas" w:eastAsia="Consolas" w:hAnsi="Consolas" w:cs="Consolas"/>
          <w:sz w:val="20"/>
        </w:rPr>
        <w:t>d{</w:t>
      </w:r>
      <w:proofErr w:type="gramStart"/>
      <w:r>
        <w:rPr>
          <w:rFonts w:ascii="Consolas" w:eastAsia="Consolas" w:hAnsi="Consolas" w:cs="Consolas"/>
          <w:sz w:val="20"/>
        </w:rPr>
        <w:t>3}[</w:t>
      </w:r>
      <w:proofErr w:type="gramEnd"/>
      <w:r>
        <w:rPr>
          <w:rFonts w:ascii="Consolas" w:eastAsia="Consolas" w:hAnsi="Consolas" w:cs="Consolas"/>
          <w:sz w:val="20"/>
        </w:rPr>
        <w:t>-.\s</w:t>
      </w:r>
      <w:proofErr w:type="gramStart"/>
      <w:r>
        <w:rPr>
          <w:rFonts w:ascii="Consolas" w:eastAsia="Consolas" w:hAnsi="Consolas" w:cs="Consolas"/>
          <w:sz w:val="20"/>
        </w:rPr>
        <w:t>]?\</w:t>
      </w:r>
      <w:proofErr w:type="gramEnd"/>
      <w:r>
        <w:rPr>
          <w:rFonts w:ascii="Consolas" w:eastAsia="Consolas" w:hAnsi="Consolas" w:cs="Consolas"/>
          <w:sz w:val="20"/>
        </w:rPr>
        <w:t>d{</w:t>
      </w:r>
      <w:proofErr w:type="gramStart"/>
      <w:r>
        <w:rPr>
          <w:rFonts w:ascii="Consolas" w:eastAsia="Consolas" w:hAnsi="Consolas" w:cs="Consolas"/>
          <w:sz w:val="20"/>
        </w:rPr>
        <w:t>3}[</w:t>
      </w:r>
      <w:proofErr w:type="gramEnd"/>
      <w:r>
        <w:rPr>
          <w:rFonts w:ascii="Consolas" w:eastAsia="Consolas" w:hAnsi="Consolas" w:cs="Consolas"/>
          <w:sz w:val="20"/>
        </w:rPr>
        <w:t>-.\s</w:t>
      </w:r>
      <w:proofErr w:type="gramStart"/>
      <w:r>
        <w:rPr>
          <w:rFonts w:ascii="Consolas" w:eastAsia="Consolas" w:hAnsi="Consolas" w:cs="Consolas"/>
          <w:sz w:val="20"/>
        </w:rPr>
        <w:t>]?\d{</w:t>
      </w:r>
      <w:proofErr w:type="gramEnd"/>
      <w:r>
        <w:rPr>
          <w:rFonts w:ascii="Consolas" w:eastAsia="Consolas" w:hAnsi="Consolas" w:cs="Consolas"/>
          <w:sz w:val="20"/>
        </w:rPr>
        <w:t>4}'</w:t>
      </w:r>
      <w:r>
        <w:rPr>
          <w:sz w:val="20"/>
        </w:rPr>
        <w:t xml:space="preserve"> </w:t>
      </w:r>
    </w:p>
    <w:p w14:paraId="459BAF44" w14:textId="77777777" w:rsidR="003A0DE5" w:rsidRDefault="00000000">
      <w:pPr>
        <w:ind w:left="-5"/>
      </w:pPr>
      <w:r>
        <w:rPr>
          <w:b/>
        </w:rPr>
        <w:t xml:space="preserve">Why it matters: </w:t>
      </w:r>
      <w:r>
        <w:t>Phone numbers appear in many formats (with dashes, spaces, or country codes). This pattern handles those different formats.</w:t>
      </w:r>
      <w:r>
        <w:rPr>
          <w:sz w:val="20"/>
        </w:rPr>
        <w:t xml:space="preserve"> </w:t>
      </w:r>
    </w:p>
    <w:p w14:paraId="009F9C59" w14:textId="77777777" w:rsidR="003A0DE5" w:rsidRDefault="00000000">
      <w:pPr>
        <w:spacing w:after="335"/>
        <w:ind w:left="-5"/>
      </w:pPr>
      <w:r>
        <w:rPr>
          <w:b/>
        </w:rPr>
        <w:t xml:space="preserve">Where it is used in NLP pipeline: </w:t>
      </w:r>
      <w:r>
        <w:t>Used in customer support systems and CRM (customer data) tools to pull out contact numbers.</w:t>
      </w:r>
      <w:r>
        <w:rPr>
          <w:sz w:val="20"/>
        </w:rPr>
        <w:t xml:space="preserve"> </w:t>
      </w:r>
    </w:p>
    <w:p w14:paraId="063DB13E" w14:textId="77777777" w:rsidR="003A0DE5" w:rsidRDefault="00000000">
      <w:pPr>
        <w:pStyle w:val="Heading2"/>
        <w:ind w:left="-5"/>
      </w:pPr>
      <w:r>
        <w:t xml:space="preserve">B3. Order ID Extraction </w:t>
      </w:r>
    </w:p>
    <w:p w14:paraId="07C53FC4" w14:textId="77777777" w:rsidR="003A0DE5" w:rsidRDefault="00000000">
      <w:pPr>
        <w:ind w:left="-5"/>
      </w:pPr>
      <w:r>
        <w:t>Example format: ORD-2024-00123</w:t>
      </w:r>
      <w:r>
        <w:rPr>
          <w:sz w:val="20"/>
        </w:rPr>
        <w:t xml:space="preserve"> </w:t>
      </w:r>
    </w:p>
    <w:p w14:paraId="352BEF92"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034"/>
        <w:jc w:val="left"/>
      </w:pPr>
      <w:r>
        <w:rPr>
          <w:rFonts w:ascii="Consolas" w:eastAsia="Consolas" w:hAnsi="Consolas" w:cs="Consolas"/>
          <w:sz w:val="20"/>
        </w:rPr>
        <w:t xml:space="preserve">pattern = </w:t>
      </w:r>
      <w:proofErr w:type="spellStart"/>
      <w:r>
        <w:rPr>
          <w:rFonts w:ascii="Consolas" w:eastAsia="Consolas" w:hAnsi="Consolas" w:cs="Consolas"/>
          <w:sz w:val="20"/>
        </w:rPr>
        <w:t>r'ORD</w:t>
      </w:r>
      <w:proofErr w:type="spellEnd"/>
      <w:r>
        <w:rPr>
          <w:rFonts w:ascii="Consolas" w:eastAsia="Consolas" w:hAnsi="Consolas" w:cs="Consolas"/>
          <w:sz w:val="20"/>
        </w:rPr>
        <w:t>-\d{4}-\</w:t>
      </w:r>
      <w:proofErr w:type="gramStart"/>
      <w:r>
        <w:rPr>
          <w:rFonts w:ascii="Consolas" w:eastAsia="Consolas" w:hAnsi="Consolas" w:cs="Consolas"/>
          <w:sz w:val="20"/>
        </w:rPr>
        <w:t>d{</w:t>
      </w:r>
      <w:proofErr w:type="gramEnd"/>
      <w:r>
        <w:rPr>
          <w:rFonts w:ascii="Consolas" w:eastAsia="Consolas" w:hAnsi="Consolas" w:cs="Consolas"/>
          <w:sz w:val="20"/>
        </w:rPr>
        <w:t>5}'</w:t>
      </w:r>
      <w:r>
        <w:rPr>
          <w:sz w:val="20"/>
        </w:rPr>
        <w:t xml:space="preserve"> </w:t>
      </w:r>
    </w:p>
    <w:p w14:paraId="7192726F" w14:textId="77777777" w:rsidR="003A0DE5" w:rsidRDefault="00000000">
      <w:pPr>
        <w:ind w:left="-5"/>
      </w:pPr>
      <w:r>
        <w:rPr>
          <w:b/>
        </w:rPr>
        <w:t xml:space="preserve">Why it matters: </w:t>
      </w:r>
      <w:r>
        <w:t>Business emails and documents often contain specific IDs that need to be pulled out automatically.</w:t>
      </w:r>
      <w:r>
        <w:rPr>
          <w:sz w:val="20"/>
        </w:rPr>
        <w:t xml:space="preserve"> </w:t>
      </w:r>
    </w:p>
    <w:p w14:paraId="1A3CF9CC" w14:textId="77777777" w:rsidR="003A0DE5" w:rsidRDefault="00000000">
      <w:pPr>
        <w:spacing w:after="0" w:line="478" w:lineRule="auto"/>
        <w:ind w:left="-5" w:right="1194"/>
      </w:pPr>
      <w:r>
        <w:rPr>
          <w:b/>
        </w:rPr>
        <w:t xml:space="preserve">Where it is used in NLP pipeline: </w:t>
      </w:r>
      <w:r>
        <w:t>Used for linking records and matching data in a database.</w:t>
      </w:r>
      <w:r>
        <w:rPr>
          <w:sz w:val="20"/>
        </w:rPr>
        <w:t xml:space="preserve"> </w:t>
      </w:r>
      <w:r>
        <w:rPr>
          <w:b/>
          <w:sz w:val="26"/>
        </w:rPr>
        <w:t xml:space="preserve">B4. Date Extraction </w:t>
      </w:r>
    </w:p>
    <w:p w14:paraId="3047C91F"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034"/>
        <w:jc w:val="left"/>
      </w:pPr>
      <w:r>
        <w:rPr>
          <w:rFonts w:ascii="Consolas" w:eastAsia="Consolas" w:hAnsi="Consolas" w:cs="Consolas"/>
          <w:sz w:val="20"/>
        </w:rPr>
        <w:t>pattern = r'\d{1,</w:t>
      </w:r>
      <w:proofErr w:type="gramStart"/>
      <w:r>
        <w:rPr>
          <w:rFonts w:ascii="Consolas" w:eastAsia="Consolas" w:hAnsi="Consolas" w:cs="Consolas"/>
          <w:sz w:val="20"/>
        </w:rPr>
        <w:t>2}[</w:t>
      </w:r>
      <w:proofErr w:type="gramEnd"/>
      <w:r>
        <w:rPr>
          <w:rFonts w:ascii="Consolas" w:eastAsia="Consolas" w:hAnsi="Consolas" w:cs="Consolas"/>
          <w:sz w:val="20"/>
        </w:rPr>
        <w:t>/</w:t>
      </w:r>
      <w:proofErr w:type="gramStart"/>
      <w:r>
        <w:rPr>
          <w:rFonts w:ascii="Consolas" w:eastAsia="Consolas" w:hAnsi="Consolas" w:cs="Consolas"/>
          <w:sz w:val="20"/>
        </w:rPr>
        <w:t>-]\</w:t>
      </w:r>
      <w:proofErr w:type="gramEnd"/>
      <w:r>
        <w:rPr>
          <w:rFonts w:ascii="Consolas" w:eastAsia="Consolas" w:hAnsi="Consolas" w:cs="Consolas"/>
          <w:sz w:val="20"/>
        </w:rPr>
        <w:t>d{1,</w:t>
      </w:r>
      <w:proofErr w:type="gramStart"/>
      <w:r>
        <w:rPr>
          <w:rFonts w:ascii="Consolas" w:eastAsia="Consolas" w:hAnsi="Consolas" w:cs="Consolas"/>
          <w:sz w:val="20"/>
        </w:rPr>
        <w:t>2}[</w:t>
      </w:r>
      <w:proofErr w:type="gramEnd"/>
      <w:r>
        <w:rPr>
          <w:rFonts w:ascii="Consolas" w:eastAsia="Consolas" w:hAnsi="Consolas" w:cs="Consolas"/>
          <w:sz w:val="20"/>
        </w:rPr>
        <w:t>/</w:t>
      </w:r>
      <w:proofErr w:type="gramStart"/>
      <w:r>
        <w:rPr>
          <w:rFonts w:ascii="Consolas" w:eastAsia="Consolas" w:hAnsi="Consolas" w:cs="Consolas"/>
          <w:sz w:val="20"/>
        </w:rPr>
        <w:t>-]\d{</w:t>
      </w:r>
      <w:proofErr w:type="gramEnd"/>
      <w:r>
        <w:rPr>
          <w:rFonts w:ascii="Consolas" w:eastAsia="Consolas" w:hAnsi="Consolas" w:cs="Consolas"/>
          <w:sz w:val="20"/>
        </w:rPr>
        <w:t>2,4}'</w:t>
      </w:r>
      <w:r>
        <w:rPr>
          <w:sz w:val="20"/>
        </w:rPr>
        <w:t xml:space="preserve"> </w:t>
      </w:r>
    </w:p>
    <w:p w14:paraId="4CFB8513" w14:textId="77777777" w:rsidR="003A0DE5" w:rsidRDefault="00000000">
      <w:pPr>
        <w:ind w:left="-5"/>
      </w:pPr>
      <w:r>
        <w:rPr>
          <w:b/>
        </w:rPr>
        <w:t xml:space="preserve">Why it matters: </w:t>
      </w:r>
      <w:r>
        <w:t>Dates appear everywhere, but in many different formats. Extracting them is the first step before we can standardize them.</w:t>
      </w:r>
      <w:r>
        <w:rPr>
          <w:sz w:val="20"/>
        </w:rPr>
        <w:t xml:space="preserve"> </w:t>
      </w:r>
    </w:p>
    <w:p w14:paraId="682D096F" w14:textId="77777777" w:rsidR="003A0DE5" w:rsidRDefault="00000000">
      <w:pPr>
        <w:spacing w:after="0" w:line="476" w:lineRule="auto"/>
        <w:ind w:left="-5" w:right="1645"/>
      </w:pPr>
      <w:r>
        <w:rPr>
          <w:b/>
        </w:rPr>
        <w:t xml:space="preserve">Where it is used in NLP pipeline: </w:t>
      </w:r>
      <w:r>
        <w:t>Used in timeline analysis and event extraction tasks.</w:t>
      </w:r>
      <w:r>
        <w:rPr>
          <w:sz w:val="20"/>
        </w:rPr>
        <w:t xml:space="preserve"> </w:t>
      </w:r>
      <w:r>
        <w:rPr>
          <w:b/>
          <w:sz w:val="26"/>
        </w:rPr>
        <w:t xml:space="preserve">B5. Percentage Extraction </w:t>
      </w:r>
    </w:p>
    <w:p w14:paraId="22CFD7DE"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034"/>
        <w:jc w:val="left"/>
      </w:pPr>
      <w:r>
        <w:rPr>
          <w:rFonts w:ascii="Consolas" w:eastAsia="Consolas" w:hAnsi="Consolas" w:cs="Consolas"/>
          <w:sz w:val="20"/>
        </w:rPr>
        <w:t>pattern = r'\d+(\.\d+</w:t>
      </w:r>
      <w:proofErr w:type="gramStart"/>
      <w:r>
        <w:rPr>
          <w:rFonts w:ascii="Consolas" w:eastAsia="Consolas" w:hAnsi="Consolas" w:cs="Consolas"/>
          <w:sz w:val="20"/>
        </w:rPr>
        <w:t>)?%</w:t>
      </w:r>
      <w:proofErr w:type="gramEnd"/>
      <w:r>
        <w:rPr>
          <w:rFonts w:ascii="Consolas" w:eastAsia="Consolas" w:hAnsi="Consolas" w:cs="Consolas"/>
          <w:sz w:val="20"/>
        </w:rPr>
        <w:t>'</w:t>
      </w:r>
      <w:r>
        <w:rPr>
          <w:sz w:val="20"/>
        </w:rPr>
        <w:t xml:space="preserve"> </w:t>
      </w:r>
    </w:p>
    <w:p w14:paraId="1A9932BF" w14:textId="77777777" w:rsidR="003A0DE5" w:rsidRDefault="00000000">
      <w:pPr>
        <w:ind w:left="-5"/>
      </w:pPr>
      <w:r>
        <w:rPr>
          <w:b/>
        </w:rPr>
        <w:t xml:space="preserve">Why it matters: </w:t>
      </w:r>
      <w:r>
        <w:t>We often need to pull numeric facts (like statistics or percentages) out of reports and articles.</w:t>
      </w:r>
      <w:r>
        <w:rPr>
          <w:sz w:val="20"/>
        </w:rPr>
        <w:t xml:space="preserve"> </w:t>
      </w:r>
    </w:p>
    <w:p w14:paraId="023C8DBA" w14:textId="77777777" w:rsidR="003A0DE5" w:rsidRDefault="00000000">
      <w:pPr>
        <w:spacing w:after="485"/>
        <w:ind w:left="-5"/>
      </w:pPr>
      <w:r>
        <w:rPr>
          <w:b/>
        </w:rPr>
        <w:t xml:space="preserve">Where it is used in NLP pipeline: </w:t>
      </w:r>
      <w:r>
        <w:t>Used in data analytics and NLP tasks based on numbers or statistics.</w:t>
      </w:r>
      <w:r>
        <w:rPr>
          <w:sz w:val="20"/>
        </w:rPr>
        <w:t xml:space="preserve"> </w:t>
      </w:r>
    </w:p>
    <w:p w14:paraId="6815BEDB" w14:textId="77777777" w:rsidR="003A0DE5" w:rsidRDefault="00000000">
      <w:pPr>
        <w:pStyle w:val="Heading1"/>
        <w:ind w:left="-5"/>
      </w:pPr>
      <w:r>
        <w:lastRenderedPageBreak/>
        <w:t xml:space="preserve">Part C: Word Tokenization </w:t>
      </w:r>
    </w:p>
    <w:p w14:paraId="2547D0CC" w14:textId="77777777" w:rsidR="003A0DE5" w:rsidRDefault="00000000">
      <w:pPr>
        <w:spacing w:after="83" w:line="259" w:lineRule="auto"/>
        <w:ind w:left="-5"/>
        <w:jc w:val="left"/>
      </w:pPr>
      <w:r>
        <w:rPr>
          <w:b/>
          <w:sz w:val="26"/>
        </w:rPr>
        <w:t xml:space="preserve">C1. What is Tokenization? </w:t>
      </w:r>
    </w:p>
    <w:p w14:paraId="4F21E88B" w14:textId="77777777" w:rsidR="003A0DE5" w:rsidRDefault="00000000">
      <w:pPr>
        <w:ind w:left="-5"/>
      </w:pPr>
      <w:r>
        <w:t>Tokenization means breaking text into small pieces called tokens. Tokens are usually words and punctuation marks.</w:t>
      </w:r>
      <w:r>
        <w:rPr>
          <w:sz w:val="20"/>
        </w:rPr>
        <w:t xml:space="preserve"> </w:t>
      </w:r>
    </w:p>
    <w:p w14:paraId="62E2EC71" w14:textId="77777777" w:rsidR="003A0DE5" w:rsidRDefault="00000000">
      <w:pPr>
        <w:ind w:left="-5"/>
      </w:pPr>
      <w:r>
        <w:t>Example: "I don't like it." becomes ["I", "do", "</w:t>
      </w:r>
      <w:proofErr w:type="spellStart"/>
      <w:r>
        <w:t>n't</w:t>
      </w:r>
      <w:proofErr w:type="spellEnd"/>
      <w:r>
        <w:t>", "like", "it", "."]</w:t>
      </w:r>
      <w:r>
        <w:rPr>
          <w:sz w:val="20"/>
        </w:rPr>
        <w:t xml:space="preserve"> </w:t>
      </w:r>
    </w:p>
    <w:p w14:paraId="3695A3FC" w14:textId="77777777" w:rsidR="003A0DE5" w:rsidRDefault="00000000">
      <w:pPr>
        <w:ind w:left="-5"/>
      </w:pPr>
      <w:r>
        <w:rPr>
          <w:b/>
        </w:rPr>
        <w:t xml:space="preserve">Why it matters: </w:t>
      </w:r>
      <w:r>
        <w:t>No NLP model can understand raw sentences directly. It needs tokens, which can later be turned into numbers for the model.</w:t>
      </w:r>
      <w:r>
        <w:rPr>
          <w:sz w:val="20"/>
        </w:rPr>
        <w:t xml:space="preserve"> </w:t>
      </w:r>
    </w:p>
    <w:p w14:paraId="25C0DAD5" w14:textId="77777777" w:rsidR="003A0DE5" w:rsidRDefault="00000000">
      <w:pPr>
        <w:spacing w:after="335"/>
        <w:ind w:left="-5"/>
      </w:pPr>
      <w:r>
        <w:rPr>
          <w:b/>
        </w:rPr>
        <w:t xml:space="preserve">Where it is used in NLP pipeline: </w:t>
      </w:r>
      <w:r>
        <w:t>Tokenization is the first step of almost every NLP pipeline. Everything else, like POS tagging, parsing, or creating embeddings, happens after this step.</w:t>
      </w:r>
      <w:r>
        <w:rPr>
          <w:sz w:val="20"/>
        </w:rPr>
        <w:t xml:space="preserve"> </w:t>
      </w:r>
    </w:p>
    <w:p w14:paraId="7297E083" w14:textId="77777777" w:rsidR="003A0DE5" w:rsidRDefault="00000000">
      <w:pPr>
        <w:pStyle w:val="Heading2"/>
        <w:ind w:left="-5"/>
      </w:pPr>
      <w:r>
        <w:t xml:space="preserve">C2. NLTK Tokenization </w:t>
      </w:r>
    </w:p>
    <w:p w14:paraId="478CF834"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3744"/>
        <w:jc w:val="left"/>
      </w:pPr>
      <w:r>
        <w:rPr>
          <w:rFonts w:ascii="Consolas" w:eastAsia="Consolas" w:hAnsi="Consolas" w:cs="Consolas"/>
          <w:sz w:val="20"/>
        </w:rPr>
        <w:t xml:space="preserve">from </w:t>
      </w:r>
      <w:proofErr w:type="spellStart"/>
      <w:proofErr w:type="gramStart"/>
      <w:r>
        <w:rPr>
          <w:rFonts w:ascii="Consolas" w:eastAsia="Consolas" w:hAnsi="Consolas" w:cs="Consolas"/>
          <w:sz w:val="20"/>
        </w:rPr>
        <w:t>nltk.tokenize</w:t>
      </w:r>
      <w:proofErr w:type="spellEnd"/>
      <w:proofErr w:type="gramEnd"/>
      <w:r>
        <w:rPr>
          <w:rFonts w:ascii="Consolas" w:eastAsia="Consolas" w:hAnsi="Consolas" w:cs="Consolas"/>
          <w:sz w:val="20"/>
        </w:rPr>
        <w:t xml:space="preserve"> import </w:t>
      </w:r>
      <w:proofErr w:type="spellStart"/>
      <w:r>
        <w:rPr>
          <w:rFonts w:ascii="Consolas" w:eastAsia="Consolas" w:hAnsi="Consolas" w:cs="Consolas"/>
          <w:sz w:val="20"/>
        </w:rPr>
        <w:t>word_tokenize</w:t>
      </w:r>
      <w:proofErr w:type="spellEnd"/>
      <w:r>
        <w:rPr>
          <w:sz w:val="20"/>
        </w:rPr>
        <w:t xml:space="preserve"> </w:t>
      </w:r>
      <w:proofErr w:type="spellStart"/>
      <w:r>
        <w:rPr>
          <w:rFonts w:ascii="Consolas" w:eastAsia="Consolas" w:hAnsi="Consolas" w:cs="Consolas"/>
          <w:sz w:val="20"/>
        </w:rPr>
        <w:t>word_</w:t>
      </w:r>
      <w:proofErr w:type="gramStart"/>
      <w:r>
        <w:rPr>
          <w:rFonts w:ascii="Consolas" w:eastAsia="Consolas" w:hAnsi="Consolas" w:cs="Consolas"/>
          <w:sz w:val="20"/>
        </w:rPr>
        <w:t>tokenize</w:t>
      </w:r>
      <w:proofErr w:type="spellEnd"/>
      <w:r>
        <w:rPr>
          <w:rFonts w:ascii="Consolas" w:eastAsia="Consolas" w:hAnsi="Consolas" w:cs="Consolas"/>
          <w:sz w:val="20"/>
        </w:rPr>
        <w:t>(</w:t>
      </w:r>
      <w:proofErr w:type="gramEnd"/>
      <w:r>
        <w:rPr>
          <w:rFonts w:ascii="Consolas" w:eastAsia="Consolas" w:hAnsi="Consolas" w:cs="Consolas"/>
          <w:sz w:val="20"/>
        </w:rPr>
        <w:t>"I don't like it.")</w:t>
      </w:r>
      <w:r>
        <w:rPr>
          <w:sz w:val="20"/>
        </w:rPr>
        <w:t xml:space="preserve"> </w:t>
      </w:r>
    </w:p>
    <w:p w14:paraId="061AAB0D" w14:textId="77777777" w:rsidR="003A0DE5" w:rsidRDefault="00000000">
      <w:pPr>
        <w:spacing w:after="332"/>
        <w:ind w:left="-5"/>
      </w:pPr>
      <w:r>
        <w:t>NLTK tokenization is simple, rule-based, and fast.</w:t>
      </w:r>
      <w:r>
        <w:rPr>
          <w:sz w:val="20"/>
        </w:rPr>
        <w:t xml:space="preserve"> </w:t>
      </w:r>
    </w:p>
    <w:p w14:paraId="4820C220" w14:textId="77777777" w:rsidR="003A0DE5" w:rsidRDefault="00000000">
      <w:pPr>
        <w:pStyle w:val="Heading2"/>
        <w:ind w:left="-5"/>
      </w:pPr>
      <w:r>
        <w:t xml:space="preserve">C3. </w:t>
      </w:r>
      <w:proofErr w:type="spellStart"/>
      <w:r>
        <w:t>spaCy</w:t>
      </w:r>
      <w:proofErr w:type="spellEnd"/>
      <w:r>
        <w:t xml:space="preserve"> Tokenization </w:t>
      </w:r>
    </w:p>
    <w:p w14:paraId="2BC42C81"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6653"/>
        <w:jc w:val="left"/>
      </w:pPr>
      <w:r>
        <w:rPr>
          <w:rFonts w:ascii="Consolas" w:eastAsia="Consolas" w:hAnsi="Consolas" w:cs="Consolas"/>
          <w:sz w:val="20"/>
        </w:rPr>
        <w:t>import spacy</w:t>
      </w:r>
      <w:r>
        <w:rPr>
          <w:sz w:val="20"/>
        </w:rPr>
        <w:t xml:space="preserve"> </w:t>
      </w:r>
      <w:proofErr w:type="spellStart"/>
      <w:r>
        <w:rPr>
          <w:rFonts w:ascii="Consolas" w:eastAsia="Consolas" w:hAnsi="Consolas" w:cs="Consolas"/>
          <w:sz w:val="20"/>
        </w:rPr>
        <w:t>nlp</w:t>
      </w:r>
      <w:proofErr w:type="spellEnd"/>
      <w:r>
        <w:rPr>
          <w:rFonts w:ascii="Consolas" w:eastAsia="Consolas" w:hAnsi="Consolas" w:cs="Consolas"/>
          <w:sz w:val="20"/>
        </w:rPr>
        <w:t xml:space="preserve"> = </w:t>
      </w:r>
      <w:proofErr w:type="spellStart"/>
      <w:proofErr w:type="gramStart"/>
      <w:r>
        <w:rPr>
          <w:rFonts w:ascii="Consolas" w:eastAsia="Consolas" w:hAnsi="Consolas" w:cs="Consolas"/>
          <w:sz w:val="20"/>
        </w:rPr>
        <w:t>spacy.blank</w:t>
      </w:r>
      <w:proofErr w:type="spellEnd"/>
      <w:proofErr w:type="gramEnd"/>
      <w:r>
        <w:rPr>
          <w:rFonts w:ascii="Consolas" w:eastAsia="Consolas" w:hAnsi="Consolas" w:cs="Consolas"/>
          <w:sz w:val="20"/>
        </w:rPr>
        <w:t>("</w:t>
      </w:r>
      <w:proofErr w:type="spellStart"/>
      <w:r>
        <w:rPr>
          <w:rFonts w:ascii="Consolas" w:eastAsia="Consolas" w:hAnsi="Consolas" w:cs="Consolas"/>
          <w:sz w:val="20"/>
        </w:rPr>
        <w:t>en</w:t>
      </w:r>
      <w:proofErr w:type="spellEnd"/>
      <w:r>
        <w:rPr>
          <w:rFonts w:ascii="Consolas" w:eastAsia="Consolas" w:hAnsi="Consolas" w:cs="Consolas"/>
          <w:sz w:val="20"/>
        </w:rPr>
        <w:t>")</w:t>
      </w:r>
      <w:r>
        <w:rPr>
          <w:sz w:val="20"/>
        </w:rPr>
        <w:t xml:space="preserve"> </w:t>
      </w:r>
      <w:r>
        <w:rPr>
          <w:rFonts w:ascii="Consolas" w:eastAsia="Consolas" w:hAnsi="Consolas" w:cs="Consolas"/>
          <w:sz w:val="20"/>
        </w:rPr>
        <w:t xml:space="preserve">doc = </w:t>
      </w:r>
      <w:proofErr w:type="spellStart"/>
      <w:proofErr w:type="gramStart"/>
      <w:r>
        <w:rPr>
          <w:rFonts w:ascii="Consolas" w:eastAsia="Consolas" w:hAnsi="Consolas" w:cs="Consolas"/>
          <w:sz w:val="20"/>
        </w:rPr>
        <w:t>nlp</w:t>
      </w:r>
      <w:proofErr w:type="spellEnd"/>
      <w:r>
        <w:rPr>
          <w:rFonts w:ascii="Consolas" w:eastAsia="Consolas" w:hAnsi="Consolas" w:cs="Consolas"/>
          <w:sz w:val="20"/>
        </w:rPr>
        <w:t>(</w:t>
      </w:r>
      <w:proofErr w:type="gramEnd"/>
      <w:r>
        <w:rPr>
          <w:rFonts w:ascii="Consolas" w:eastAsia="Consolas" w:hAnsi="Consolas" w:cs="Consolas"/>
          <w:sz w:val="20"/>
        </w:rPr>
        <w:t>"I don't like it.")</w:t>
      </w:r>
      <w:r>
        <w:rPr>
          <w:sz w:val="20"/>
        </w:rPr>
        <w:t xml:space="preserve"> </w:t>
      </w:r>
      <w:r>
        <w:rPr>
          <w:rFonts w:ascii="Consolas" w:eastAsia="Consolas" w:hAnsi="Consolas" w:cs="Consolas"/>
          <w:sz w:val="20"/>
        </w:rPr>
        <w:t>[</w:t>
      </w:r>
      <w:proofErr w:type="spellStart"/>
      <w:r>
        <w:rPr>
          <w:rFonts w:ascii="Consolas" w:eastAsia="Consolas" w:hAnsi="Consolas" w:cs="Consolas"/>
          <w:sz w:val="20"/>
        </w:rPr>
        <w:t>token.text</w:t>
      </w:r>
      <w:proofErr w:type="spellEnd"/>
      <w:r>
        <w:rPr>
          <w:rFonts w:ascii="Consolas" w:eastAsia="Consolas" w:hAnsi="Consolas" w:cs="Consolas"/>
          <w:sz w:val="20"/>
        </w:rPr>
        <w:t xml:space="preserve"> for token in doc]</w:t>
      </w:r>
      <w:r>
        <w:rPr>
          <w:sz w:val="20"/>
        </w:rPr>
        <w:t xml:space="preserve"> </w:t>
      </w:r>
    </w:p>
    <w:p w14:paraId="1FEC1367" w14:textId="77777777" w:rsidR="003A0DE5" w:rsidRDefault="00000000">
      <w:pPr>
        <w:spacing w:after="329"/>
        <w:ind w:left="-5"/>
      </w:pPr>
      <w:proofErr w:type="spellStart"/>
      <w:r>
        <w:t>spaCy</w:t>
      </w:r>
      <w:proofErr w:type="spellEnd"/>
      <w:r>
        <w:t xml:space="preserve"> tokenization is smarter and follows more detailed language rules.</w:t>
      </w:r>
      <w:r>
        <w:rPr>
          <w:sz w:val="20"/>
        </w:rPr>
        <w:t xml:space="preserve"> </w:t>
      </w:r>
    </w:p>
    <w:p w14:paraId="3EB11549" w14:textId="77777777" w:rsidR="003A0DE5" w:rsidRDefault="00000000">
      <w:pPr>
        <w:pStyle w:val="Heading2"/>
        <w:spacing w:after="0"/>
        <w:ind w:left="-5"/>
      </w:pPr>
      <w:r>
        <w:t xml:space="preserve">C4. NLTK vs </w:t>
      </w:r>
      <w:proofErr w:type="spellStart"/>
      <w:r>
        <w:t>spaCy</w:t>
      </w:r>
      <w:proofErr w:type="spellEnd"/>
      <w:r>
        <w:t xml:space="preserve"> - Comparison </w:t>
      </w:r>
    </w:p>
    <w:tbl>
      <w:tblPr>
        <w:tblStyle w:val="TableGrid"/>
        <w:tblW w:w="9000" w:type="dxa"/>
        <w:tblInd w:w="6" w:type="dxa"/>
        <w:tblCellMar>
          <w:top w:w="7" w:type="dxa"/>
          <w:left w:w="8" w:type="dxa"/>
          <w:bottom w:w="0" w:type="dxa"/>
          <w:right w:w="0" w:type="dxa"/>
        </w:tblCellMar>
        <w:tblLook w:val="04A0" w:firstRow="1" w:lastRow="0" w:firstColumn="1" w:lastColumn="0" w:noHBand="0" w:noVBand="1"/>
      </w:tblPr>
      <w:tblGrid>
        <w:gridCol w:w="3001"/>
        <w:gridCol w:w="3000"/>
        <w:gridCol w:w="2999"/>
      </w:tblGrid>
      <w:tr w:rsidR="003A0DE5" w14:paraId="207865BF" w14:textId="77777777">
        <w:trPr>
          <w:trHeight w:val="236"/>
        </w:trPr>
        <w:tc>
          <w:tcPr>
            <w:tcW w:w="3000" w:type="dxa"/>
            <w:tcBorders>
              <w:top w:val="single" w:sz="4" w:space="0" w:color="000000"/>
              <w:left w:val="single" w:sz="4" w:space="0" w:color="000000"/>
              <w:bottom w:val="single" w:sz="4" w:space="0" w:color="000000"/>
              <w:right w:val="single" w:sz="4" w:space="0" w:color="000000"/>
            </w:tcBorders>
            <w:shd w:val="clear" w:color="auto" w:fill="1F4E79"/>
          </w:tcPr>
          <w:p w14:paraId="2A8A5435" w14:textId="77777777" w:rsidR="003A0DE5" w:rsidRDefault="00000000">
            <w:pPr>
              <w:spacing w:after="0" w:line="259" w:lineRule="auto"/>
              <w:ind w:left="0" w:right="11" w:firstLine="0"/>
              <w:jc w:val="center"/>
            </w:pPr>
            <w:r>
              <w:rPr>
                <w:b/>
                <w:color w:val="FFFFFF"/>
                <w:sz w:val="20"/>
              </w:rPr>
              <w:t>Feature</w:t>
            </w:r>
            <w:r>
              <w:rPr>
                <w:color w:val="FFFFFF"/>
                <w:sz w:val="20"/>
              </w:rPr>
              <w:t xml:space="preserve"> </w:t>
            </w:r>
          </w:p>
        </w:tc>
        <w:tc>
          <w:tcPr>
            <w:tcW w:w="3000" w:type="dxa"/>
            <w:tcBorders>
              <w:top w:val="single" w:sz="4" w:space="0" w:color="000000"/>
              <w:left w:val="single" w:sz="4" w:space="0" w:color="000000"/>
              <w:bottom w:val="single" w:sz="4" w:space="0" w:color="000000"/>
              <w:right w:val="single" w:sz="4" w:space="0" w:color="000000"/>
            </w:tcBorders>
            <w:shd w:val="clear" w:color="auto" w:fill="1F4E79"/>
          </w:tcPr>
          <w:p w14:paraId="17CD420F" w14:textId="77777777" w:rsidR="003A0DE5" w:rsidRDefault="00000000">
            <w:pPr>
              <w:spacing w:after="0" w:line="259" w:lineRule="auto"/>
              <w:ind w:left="0" w:right="12" w:firstLine="0"/>
              <w:jc w:val="center"/>
            </w:pPr>
            <w:r>
              <w:rPr>
                <w:b/>
                <w:color w:val="FFFFFF"/>
                <w:sz w:val="20"/>
              </w:rPr>
              <w:t>NLTK</w:t>
            </w:r>
            <w:r>
              <w:rPr>
                <w:color w:val="FFFFFF"/>
                <w:sz w:val="20"/>
              </w:rPr>
              <w:t xml:space="preserve"> </w:t>
            </w:r>
          </w:p>
        </w:tc>
        <w:tc>
          <w:tcPr>
            <w:tcW w:w="2999" w:type="dxa"/>
            <w:tcBorders>
              <w:top w:val="single" w:sz="4" w:space="0" w:color="000000"/>
              <w:left w:val="single" w:sz="4" w:space="0" w:color="000000"/>
              <w:bottom w:val="single" w:sz="4" w:space="0" w:color="000000"/>
              <w:right w:val="single" w:sz="4" w:space="0" w:color="000000"/>
            </w:tcBorders>
            <w:shd w:val="clear" w:color="auto" w:fill="1F4E79"/>
          </w:tcPr>
          <w:p w14:paraId="386BF3E5" w14:textId="77777777" w:rsidR="003A0DE5" w:rsidRDefault="00000000">
            <w:pPr>
              <w:spacing w:after="0" w:line="259" w:lineRule="auto"/>
              <w:ind w:left="0" w:right="9" w:firstLine="0"/>
              <w:jc w:val="center"/>
            </w:pPr>
            <w:proofErr w:type="spellStart"/>
            <w:r>
              <w:rPr>
                <w:b/>
                <w:color w:val="FFFFFF"/>
                <w:sz w:val="20"/>
              </w:rPr>
              <w:t>spaCy</w:t>
            </w:r>
            <w:proofErr w:type="spellEnd"/>
            <w:r>
              <w:rPr>
                <w:color w:val="FFFFFF"/>
                <w:sz w:val="20"/>
              </w:rPr>
              <w:t xml:space="preserve"> </w:t>
            </w:r>
          </w:p>
        </w:tc>
      </w:tr>
      <w:tr w:rsidR="003A0DE5" w14:paraId="5E80A6B6" w14:textId="77777777">
        <w:trPr>
          <w:trHeight w:val="241"/>
        </w:trPr>
        <w:tc>
          <w:tcPr>
            <w:tcW w:w="3000" w:type="dxa"/>
            <w:tcBorders>
              <w:top w:val="single" w:sz="4" w:space="0" w:color="000000"/>
              <w:left w:val="single" w:sz="4" w:space="0" w:color="000000"/>
              <w:bottom w:val="single" w:sz="4" w:space="0" w:color="000000"/>
              <w:right w:val="single" w:sz="4" w:space="0" w:color="000000"/>
            </w:tcBorders>
          </w:tcPr>
          <w:p w14:paraId="45E403CA" w14:textId="77777777" w:rsidR="003A0DE5" w:rsidRDefault="00000000">
            <w:pPr>
              <w:spacing w:after="0" w:line="259" w:lineRule="auto"/>
              <w:ind w:left="0" w:firstLine="0"/>
              <w:jc w:val="left"/>
            </w:pPr>
            <w:r>
              <w:rPr>
                <w:sz w:val="20"/>
              </w:rPr>
              <w:t xml:space="preserve">Speed </w:t>
            </w:r>
          </w:p>
        </w:tc>
        <w:tc>
          <w:tcPr>
            <w:tcW w:w="3000" w:type="dxa"/>
            <w:tcBorders>
              <w:top w:val="single" w:sz="4" w:space="0" w:color="000000"/>
              <w:left w:val="single" w:sz="4" w:space="0" w:color="000000"/>
              <w:bottom w:val="single" w:sz="4" w:space="0" w:color="000000"/>
              <w:right w:val="single" w:sz="4" w:space="0" w:color="000000"/>
            </w:tcBorders>
          </w:tcPr>
          <w:p w14:paraId="57722716" w14:textId="77777777" w:rsidR="003A0DE5" w:rsidRDefault="00000000">
            <w:pPr>
              <w:spacing w:after="0" w:line="259" w:lineRule="auto"/>
              <w:ind w:left="1" w:firstLine="0"/>
              <w:jc w:val="left"/>
            </w:pPr>
            <w:r>
              <w:rPr>
                <w:sz w:val="20"/>
              </w:rPr>
              <w:t xml:space="preserve">Medium </w:t>
            </w:r>
          </w:p>
        </w:tc>
        <w:tc>
          <w:tcPr>
            <w:tcW w:w="2999" w:type="dxa"/>
            <w:tcBorders>
              <w:top w:val="single" w:sz="4" w:space="0" w:color="000000"/>
              <w:left w:val="single" w:sz="4" w:space="0" w:color="000000"/>
              <w:bottom w:val="single" w:sz="4" w:space="0" w:color="000000"/>
              <w:right w:val="single" w:sz="4" w:space="0" w:color="000000"/>
            </w:tcBorders>
          </w:tcPr>
          <w:p w14:paraId="51525481" w14:textId="77777777" w:rsidR="003A0DE5" w:rsidRDefault="00000000">
            <w:pPr>
              <w:spacing w:after="0" w:line="259" w:lineRule="auto"/>
              <w:ind w:left="1" w:firstLine="0"/>
              <w:jc w:val="left"/>
            </w:pPr>
            <w:r>
              <w:rPr>
                <w:sz w:val="20"/>
              </w:rPr>
              <w:t xml:space="preserve">Fast </w:t>
            </w:r>
          </w:p>
        </w:tc>
      </w:tr>
      <w:tr w:rsidR="003A0DE5" w14:paraId="7B46049C" w14:textId="77777777">
        <w:trPr>
          <w:trHeight w:val="240"/>
        </w:trPr>
        <w:tc>
          <w:tcPr>
            <w:tcW w:w="3000" w:type="dxa"/>
            <w:tcBorders>
              <w:top w:val="single" w:sz="4" w:space="0" w:color="000000"/>
              <w:left w:val="single" w:sz="4" w:space="0" w:color="000000"/>
              <w:bottom w:val="single" w:sz="4" w:space="0" w:color="000000"/>
              <w:right w:val="single" w:sz="4" w:space="0" w:color="000000"/>
            </w:tcBorders>
          </w:tcPr>
          <w:p w14:paraId="088889C2" w14:textId="77777777" w:rsidR="003A0DE5" w:rsidRDefault="00000000">
            <w:pPr>
              <w:spacing w:after="0" w:line="259" w:lineRule="auto"/>
              <w:ind w:left="0" w:firstLine="0"/>
              <w:jc w:val="left"/>
            </w:pPr>
            <w:r>
              <w:rPr>
                <w:sz w:val="20"/>
              </w:rPr>
              <w:t xml:space="preserve">Contractions (don't) </w:t>
            </w:r>
          </w:p>
        </w:tc>
        <w:tc>
          <w:tcPr>
            <w:tcW w:w="3000" w:type="dxa"/>
            <w:tcBorders>
              <w:top w:val="single" w:sz="4" w:space="0" w:color="000000"/>
              <w:left w:val="single" w:sz="4" w:space="0" w:color="000000"/>
              <w:bottom w:val="single" w:sz="4" w:space="0" w:color="000000"/>
              <w:right w:val="single" w:sz="4" w:space="0" w:color="000000"/>
            </w:tcBorders>
          </w:tcPr>
          <w:p w14:paraId="791991B1" w14:textId="77777777" w:rsidR="003A0DE5" w:rsidRDefault="00000000">
            <w:pPr>
              <w:spacing w:after="0" w:line="259" w:lineRule="auto"/>
              <w:ind w:left="1" w:firstLine="0"/>
              <w:jc w:val="left"/>
            </w:pPr>
            <w:r>
              <w:rPr>
                <w:sz w:val="20"/>
              </w:rPr>
              <w:t xml:space="preserve">Splits differently </w:t>
            </w:r>
          </w:p>
        </w:tc>
        <w:tc>
          <w:tcPr>
            <w:tcW w:w="2999" w:type="dxa"/>
            <w:tcBorders>
              <w:top w:val="single" w:sz="4" w:space="0" w:color="000000"/>
              <w:left w:val="single" w:sz="4" w:space="0" w:color="000000"/>
              <w:bottom w:val="single" w:sz="4" w:space="0" w:color="000000"/>
              <w:right w:val="single" w:sz="4" w:space="0" w:color="000000"/>
            </w:tcBorders>
          </w:tcPr>
          <w:p w14:paraId="64F738AC" w14:textId="77777777" w:rsidR="003A0DE5" w:rsidRDefault="00000000">
            <w:pPr>
              <w:spacing w:after="0" w:line="259" w:lineRule="auto"/>
              <w:ind w:left="1" w:firstLine="0"/>
              <w:jc w:val="left"/>
            </w:pPr>
            <w:r>
              <w:rPr>
                <w:sz w:val="20"/>
              </w:rPr>
              <w:t xml:space="preserve">Handles smartly </w:t>
            </w:r>
          </w:p>
        </w:tc>
      </w:tr>
      <w:tr w:rsidR="003A0DE5" w14:paraId="02D43BC3" w14:textId="77777777">
        <w:trPr>
          <w:trHeight w:val="240"/>
        </w:trPr>
        <w:tc>
          <w:tcPr>
            <w:tcW w:w="3000" w:type="dxa"/>
            <w:tcBorders>
              <w:top w:val="single" w:sz="4" w:space="0" w:color="000000"/>
              <w:left w:val="single" w:sz="4" w:space="0" w:color="000000"/>
              <w:bottom w:val="single" w:sz="4" w:space="0" w:color="000000"/>
              <w:right w:val="single" w:sz="4" w:space="0" w:color="000000"/>
            </w:tcBorders>
          </w:tcPr>
          <w:p w14:paraId="482BC49D" w14:textId="77777777" w:rsidR="003A0DE5" w:rsidRDefault="00000000">
            <w:pPr>
              <w:spacing w:after="0" w:line="259" w:lineRule="auto"/>
              <w:ind w:left="0" w:firstLine="0"/>
              <w:jc w:val="left"/>
            </w:pPr>
            <w:r>
              <w:rPr>
                <w:sz w:val="20"/>
              </w:rPr>
              <w:t xml:space="preserve">Output type </w:t>
            </w:r>
          </w:p>
        </w:tc>
        <w:tc>
          <w:tcPr>
            <w:tcW w:w="3000" w:type="dxa"/>
            <w:tcBorders>
              <w:top w:val="single" w:sz="4" w:space="0" w:color="000000"/>
              <w:left w:val="single" w:sz="4" w:space="0" w:color="000000"/>
              <w:bottom w:val="single" w:sz="4" w:space="0" w:color="000000"/>
              <w:right w:val="single" w:sz="4" w:space="0" w:color="000000"/>
            </w:tcBorders>
          </w:tcPr>
          <w:p w14:paraId="5222A342" w14:textId="77777777" w:rsidR="003A0DE5" w:rsidRDefault="00000000">
            <w:pPr>
              <w:spacing w:after="0" w:line="259" w:lineRule="auto"/>
              <w:ind w:left="1" w:firstLine="0"/>
              <w:jc w:val="left"/>
            </w:pPr>
            <w:r>
              <w:rPr>
                <w:sz w:val="20"/>
              </w:rPr>
              <w:t xml:space="preserve">List of plain text words </w:t>
            </w:r>
          </w:p>
        </w:tc>
        <w:tc>
          <w:tcPr>
            <w:tcW w:w="2999" w:type="dxa"/>
            <w:tcBorders>
              <w:top w:val="single" w:sz="4" w:space="0" w:color="000000"/>
              <w:left w:val="single" w:sz="4" w:space="0" w:color="000000"/>
              <w:bottom w:val="single" w:sz="4" w:space="0" w:color="000000"/>
              <w:right w:val="single" w:sz="4" w:space="0" w:color="000000"/>
            </w:tcBorders>
          </w:tcPr>
          <w:p w14:paraId="15DE0E38" w14:textId="77777777" w:rsidR="003A0DE5" w:rsidRDefault="00000000">
            <w:pPr>
              <w:spacing w:after="0" w:line="259" w:lineRule="auto"/>
              <w:ind w:left="1" w:firstLine="0"/>
            </w:pPr>
            <w:r>
              <w:rPr>
                <w:sz w:val="20"/>
              </w:rPr>
              <w:t xml:space="preserve">Token objects (with extra attributes) </w:t>
            </w:r>
          </w:p>
        </w:tc>
      </w:tr>
      <w:tr w:rsidR="003A0DE5" w14:paraId="758C2812" w14:textId="77777777">
        <w:trPr>
          <w:trHeight w:val="470"/>
        </w:trPr>
        <w:tc>
          <w:tcPr>
            <w:tcW w:w="3000" w:type="dxa"/>
            <w:tcBorders>
              <w:top w:val="single" w:sz="4" w:space="0" w:color="000000"/>
              <w:left w:val="single" w:sz="4" w:space="0" w:color="000000"/>
              <w:bottom w:val="single" w:sz="4" w:space="0" w:color="000000"/>
              <w:right w:val="single" w:sz="4" w:space="0" w:color="000000"/>
            </w:tcBorders>
          </w:tcPr>
          <w:p w14:paraId="23054AE9" w14:textId="77777777" w:rsidR="003A0DE5" w:rsidRDefault="00000000">
            <w:pPr>
              <w:spacing w:after="0" w:line="259" w:lineRule="auto"/>
              <w:ind w:left="0" w:firstLine="0"/>
              <w:jc w:val="left"/>
            </w:pPr>
            <w:r>
              <w:rPr>
                <w:sz w:val="20"/>
              </w:rPr>
              <w:t xml:space="preserve">Best used for </w:t>
            </w:r>
          </w:p>
        </w:tc>
        <w:tc>
          <w:tcPr>
            <w:tcW w:w="3000" w:type="dxa"/>
            <w:tcBorders>
              <w:top w:val="single" w:sz="4" w:space="0" w:color="000000"/>
              <w:left w:val="single" w:sz="4" w:space="0" w:color="000000"/>
              <w:bottom w:val="single" w:sz="4" w:space="0" w:color="000000"/>
              <w:right w:val="single" w:sz="4" w:space="0" w:color="000000"/>
            </w:tcBorders>
          </w:tcPr>
          <w:p w14:paraId="1D17806D" w14:textId="77777777" w:rsidR="003A0DE5" w:rsidRDefault="00000000">
            <w:pPr>
              <w:spacing w:after="0" w:line="259" w:lineRule="auto"/>
              <w:ind w:left="1" w:firstLine="0"/>
              <w:jc w:val="left"/>
            </w:pPr>
            <w:r>
              <w:rPr>
                <w:sz w:val="20"/>
              </w:rPr>
              <w:t xml:space="preserve">Learning and research </w:t>
            </w:r>
          </w:p>
        </w:tc>
        <w:tc>
          <w:tcPr>
            <w:tcW w:w="2999" w:type="dxa"/>
            <w:tcBorders>
              <w:top w:val="single" w:sz="4" w:space="0" w:color="000000"/>
              <w:left w:val="single" w:sz="4" w:space="0" w:color="000000"/>
              <w:bottom w:val="single" w:sz="4" w:space="0" w:color="000000"/>
              <w:right w:val="single" w:sz="4" w:space="0" w:color="000000"/>
            </w:tcBorders>
          </w:tcPr>
          <w:p w14:paraId="29A68D6C" w14:textId="77777777" w:rsidR="003A0DE5" w:rsidRDefault="00000000">
            <w:pPr>
              <w:spacing w:after="0" w:line="259" w:lineRule="auto"/>
              <w:ind w:left="1" w:firstLine="0"/>
              <w:jc w:val="left"/>
            </w:pPr>
            <w:r>
              <w:rPr>
                <w:sz w:val="20"/>
              </w:rPr>
              <w:t xml:space="preserve">Real-world </w:t>
            </w:r>
            <w:r>
              <w:rPr>
                <w:sz w:val="20"/>
              </w:rPr>
              <w:tab/>
              <w:t xml:space="preserve">/ </w:t>
            </w:r>
            <w:r>
              <w:rPr>
                <w:sz w:val="20"/>
              </w:rPr>
              <w:tab/>
              <w:t xml:space="preserve">production </w:t>
            </w:r>
            <w:r>
              <w:rPr>
                <w:sz w:val="20"/>
              </w:rPr>
              <w:tab/>
              <w:t xml:space="preserve">NLP projects </w:t>
            </w:r>
          </w:p>
        </w:tc>
      </w:tr>
    </w:tbl>
    <w:p w14:paraId="1CEA3174" w14:textId="77777777" w:rsidR="003A0DE5" w:rsidRDefault="00000000">
      <w:pPr>
        <w:spacing w:after="101" w:line="259" w:lineRule="auto"/>
        <w:ind w:left="0" w:firstLine="0"/>
        <w:jc w:val="left"/>
      </w:pPr>
      <w:r>
        <w:rPr>
          <w:sz w:val="20"/>
        </w:rPr>
        <w:t xml:space="preserve"> </w:t>
      </w:r>
    </w:p>
    <w:p w14:paraId="5F77ECCE" w14:textId="77777777" w:rsidR="003A0DE5" w:rsidRDefault="00000000">
      <w:pPr>
        <w:ind w:left="-5"/>
      </w:pPr>
      <w:r>
        <w:rPr>
          <w:b/>
        </w:rPr>
        <w:t xml:space="preserve">Why it matters: </w:t>
      </w:r>
      <w:r>
        <w:t>The two tools can give different tokenization results. Students should know which tool to choose in a real project.</w:t>
      </w:r>
      <w:r>
        <w:rPr>
          <w:sz w:val="20"/>
        </w:rPr>
        <w:t xml:space="preserve"> </w:t>
      </w:r>
    </w:p>
    <w:p w14:paraId="16C4877C" w14:textId="77777777" w:rsidR="003A0DE5" w:rsidRDefault="00000000">
      <w:pPr>
        <w:spacing w:after="489"/>
        <w:ind w:left="-5"/>
      </w:pPr>
      <w:r>
        <w:rPr>
          <w:b/>
        </w:rPr>
        <w:t xml:space="preserve">Where it is used in NLP pipeline: </w:t>
      </w:r>
      <w:r>
        <w:t>The choice of tokenizer affects the whole pipeline, because every later step (like NER or parsing) depends on how the text was tokenized.</w:t>
      </w:r>
      <w:r>
        <w:rPr>
          <w:sz w:val="20"/>
        </w:rPr>
        <w:t xml:space="preserve"> </w:t>
      </w:r>
    </w:p>
    <w:p w14:paraId="0C8E6210" w14:textId="77777777" w:rsidR="003A0DE5" w:rsidRDefault="00000000">
      <w:pPr>
        <w:pStyle w:val="Heading1"/>
        <w:spacing w:after="71"/>
        <w:ind w:left="-5"/>
      </w:pPr>
      <w:r>
        <w:t xml:space="preserve">Part E: Token Attributes </w:t>
      </w:r>
    </w:p>
    <w:p w14:paraId="4D54B443" w14:textId="77777777" w:rsidR="003A0DE5" w:rsidRDefault="00000000">
      <w:pPr>
        <w:spacing w:after="10"/>
        <w:ind w:left="-5"/>
      </w:pPr>
      <w:r>
        <w:t xml:space="preserve">In </w:t>
      </w:r>
      <w:proofErr w:type="spellStart"/>
      <w:r>
        <w:t>spaCy</w:t>
      </w:r>
      <w:proofErr w:type="spellEnd"/>
      <w:r>
        <w:t>, every token is an object. This object already has built-in attributes that tell us what 'type' of token it is.</w:t>
      </w:r>
      <w:r>
        <w:rPr>
          <w:sz w:val="20"/>
        </w:rPr>
        <w:t xml:space="preserve"> </w:t>
      </w:r>
    </w:p>
    <w:tbl>
      <w:tblPr>
        <w:tblStyle w:val="TableGrid"/>
        <w:tblW w:w="9000" w:type="dxa"/>
        <w:tblInd w:w="6" w:type="dxa"/>
        <w:tblCellMar>
          <w:top w:w="7" w:type="dxa"/>
          <w:left w:w="8" w:type="dxa"/>
          <w:bottom w:w="0" w:type="dxa"/>
          <w:right w:w="115" w:type="dxa"/>
        </w:tblCellMar>
        <w:tblLook w:val="04A0" w:firstRow="1" w:lastRow="0" w:firstColumn="1" w:lastColumn="0" w:noHBand="0" w:noVBand="1"/>
      </w:tblPr>
      <w:tblGrid>
        <w:gridCol w:w="2500"/>
        <w:gridCol w:w="6500"/>
      </w:tblGrid>
      <w:tr w:rsidR="003A0DE5" w14:paraId="6DC49EAE" w14:textId="77777777">
        <w:trPr>
          <w:trHeight w:val="238"/>
        </w:trPr>
        <w:tc>
          <w:tcPr>
            <w:tcW w:w="2500" w:type="dxa"/>
            <w:tcBorders>
              <w:top w:val="single" w:sz="4" w:space="0" w:color="000000"/>
              <w:left w:val="single" w:sz="4" w:space="0" w:color="000000"/>
              <w:bottom w:val="single" w:sz="4" w:space="0" w:color="000000"/>
              <w:right w:val="single" w:sz="4" w:space="0" w:color="000000"/>
            </w:tcBorders>
            <w:shd w:val="clear" w:color="auto" w:fill="1F4E79"/>
          </w:tcPr>
          <w:p w14:paraId="45944DE0" w14:textId="77777777" w:rsidR="003A0DE5" w:rsidRDefault="00000000">
            <w:pPr>
              <w:spacing w:after="0" w:line="259" w:lineRule="auto"/>
              <w:ind w:left="102" w:firstLine="0"/>
              <w:jc w:val="center"/>
            </w:pPr>
            <w:r>
              <w:rPr>
                <w:b/>
                <w:color w:val="FFFFFF"/>
                <w:sz w:val="20"/>
              </w:rPr>
              <w:t>Attribute</w:t>
            </w:r>
            <w:r>
              <w:rPr>
                <w:color w:val="FFFFFF"/>
                <w:sz w:val="20"/>
              </w:rPr>
              <w:t xml:space="preserve"> </w:t>
            </w:r>
          </w:p>
        </w:tc>
        <w:tc>
          <w:tcPr>
            <w:tcW w:w="6500" w:type="dxa"/>
            <w:tcBorders>
              <w:top w:val="single" w:sz="4" w:space="0" w:color="000000"/>
              <w:left w:val="single" w:sz="4" w:space="0" w:color="000000"/>
              <w:bottom w:val="single" w:sz="4" w:space="0" w:color="000000"/>
              <w:right w:val="single" w:sz="4" w:space="0" w:color="000000"/>
            </w:tcBorders>
            <w:shd w:val="clear" w:color="auto" w:fill="1F4E79"/>
          </w:tcPr>
          <w:p w14:paraId="657C548D" w14:textId="77777777" w:rsidR="003A0DE5" w:rsidRDefault="00000000">
            <w:pPr>
              <w:spacing w:after="0" w:line="259" w:lineRule="auto"/>
              <w:ind w:left="102" w:firstLine="0"/>
              <w:jc w:val="center"/>
            </w:pPr>
            <w:r>
              <w:rPr>
                <w:b/>
                <w:color w:val="FFFFFF"/>
                <w:sz w:val="20"/>
              </w:rPr>
              <w:t>What it tells us</w:t>
            </w:r>
            <w:r>
              <w:rPr>
                <w:color w:val="FFFFFF"/>
                <w:sz w:val="20"/>
              </w:rPr>
              <w:t xml:space="preserve"> </w:t>
            </w:r>
          </w:p>
        </w:tc>
      </w:tr>
      <w:tr w:rsidR="003A0DE5" w14:paraId="68446C7A" w14:textId="77777777">
        <w:trPr>
          <w:trHeight w:val="241"/>
        </w:trPr>
        <w:tc>
          <w:tcPr>
            <w:tcW w:w="2500" w:type="dxa"/>
            <w:tcBorders>
              <w:top w:val="single" w:sz="4" w:space="0" w:color="000000"/>
              <w:left w:val="single" w:sz="4" w:space="0" w:color="000000"/>
              <w:bottom w:val="single" w:sz="4" w:space="0" w:color="000000"/>
              <w:right w:val="single" w:sz="4" w:space="0" w:color="000000"/>
            </w:tcBorders>
          </w:tcPr>
          <w:p w14:paraId="2B0863E9" w14:textId="77777777" w:rsidR="003A0DE5" w:rsidRDefault="00000000">
            <w:pPr>
              <w:spacing w:after="0" w:line="259" w:lineRule="auto"/>
              <w:ind w:left="0" w:firstLine="0"/>
              <w:jc w:val="left"/>
            </w:pPr>
            <w:proofErr w:type="spellStart"/>
            <w:r>
              <w:rPr>
                <w:sz w:val="20"/>
              </w:rPr>
              <w:t>token.is_alpha</w:t>
            </w:r>
            <w:proofErr w:type="spellEnd"/>
            <w:r>
              <w:rPr>
                <w:sz w:val="20"/>
              </w:rPr>
              <w:t xml:space="preserve"> </w:t>
            </w:r>
          </w:p>
        </w:tc>
        <w:tc>
          <w:tcPr>
            <w:tcW w:w="6500" w:type="dxa"/>
            <w:tcBorders>
              <w:top w:val="single" w:sz="4" w:space="0" w:color="000000"/>
              <w:left w:val="single" w:sz="4" w:space="0" w:color="000000"/>
              <w:bottom w:val="single" w:sz="4" w:space="0" w:color="000000"/>
              <w:right w:val="single" w:sz="4" w:space="0" w:color="000000"/>
            </w:tcBorders>
          </w:tcPr>
          <w:p w14:paraId="7BEDAE4B" w14:textId="77777777" w:rsidR="003A0DE5" w:rsidRDefault="00000000">
            <w:pPr>
              <w:spacing w:after="0" w:line="259" w:lineRule="auto"/>
              <w:ind w:left="1" w:firstLine="0"/>
              <w:jc w:val="left"/>
            </w:pPr>
            <w:r>
              <w:rPr>
                <w:sz w:val="20"/>
              </w:rPr>
              <w:t xml:space="preserve">Is the token made only of letters? </w:t>
            </w:r>
          </w:p>
        </w:tc>
      </w:tr>
      <w:tr w:rsidR="003A0DE5" w14:paraId="0F5205C6" w14:textId="77777777">
        <w:trPr>
          <w:trHeight w:val="240"/>
        </w:trPr>
        <w:tc>
          <w:tcPr>
            <w:tcW w:w="2500" w:type="dxa"/>
            <w:tcBorders>
              <w:top w:val="single" w:sz="4" w:space="0" w:color="000000"/>
              <w:left w:val="single" w:sz="4" w:space="0" w:color="000000"/>
              <w:bottom w:val="single" w:sz="4" w:space="0" w:color="000000"/>
              <w:right w:val="single" w:sz="4" w:space="0" w:color="000000"/>
            </w:tcBorders>
          </w:tcPr>
          <w:p w14:paraId="240280A1" w14:textId="77777777" w:rsidR="003A0DE5" w:rsidRDefault="00000000">
            <w:pPr>
              <w:spacing w:after="0" w:line="259" w:lineRule="auto"/>
              <w:ind w:left="0" w:firstLine="0"/>
              <w:jc w:val="left"/>
            </w:pPr>
            <w:proofErr w:type="spellStart"/>
            <w:proofErr w:type="gramStart"/>
            <w:r>
              <w:rPr>
                <w:sz w:val="20"/>
              </w:rPr>
              <w:t>token.like</w:t>
            </w:r>
            <w:proofErr w:type="gramEnd"/>
            <w:r>
              <w:rPr>
                <w:sz w:val="20"/>
              </w:rPr>
              <w:t>_num</w:t>
            </w:r>
            <w:proofErr w:type="spellEnd"/>
            <w:r>
              <w:rPr>
                <w:sz w:val="20"/>
              </w:rPr>
              <w:t xml:space="preserve"> </w:t>
            </w:r>
          </w:p>
        </w:tc>
        <w:tc>
          <w:tcPr>
            <w:tcW w:w="6500" w:type="dxa"/>
            <w:tcBorders>
              <w:top w:val="single" w:sz="4" w:space="0" w:color="000000"/>
              <w:left w:val="single" w:sz="4" w:space="0" w:color="000000"/>
              <w:bottom w:val="single" w:sz="4" w:space="0" w:color="000000"/>
              <w:right w:val="single" w:sz="4" w:space="0" w:color="000000"/>
            </w:tcBorders>
          </w:tcPr>
          <w:p w14:paraId="0F0D6114" w14:textId="77777777" w:rsidR="003A0DE5" w:rsidRDefault="00000000">
            <w:pPr>
              <w:spacing w:after="0" w:line="259" w:lineRule="auto"/>
              <w:ind w:left="1" w:firstLine="0"/>
              <w:jc w:val="left"/>
            </w:pPr>
            <w:r>
              <w:rPr>
                <w:sz w:val="20"/>
              </w:rPr>
              <w:t xml:space="preserve">Does the token look like a number (digits or number words)? </w:t>
            </w:r>
          </w:p>
        </w:tc>
      </w:tr>
      <w:tr w:rsidR="003A0DE5" w14:paraId="715175EC" w14:textId="77777777">
        <w:trPr>
          <w:trHeight w:val="240"/>
        </w:trPr>
        <w:tc>
          <w:tcPr>
            <w:tcW w:w="2500" w:type="dxa"/>
            <w:tcBorders>
              <w:top w:val="single" w:sz="4" w:space="0" w:color="000000"/>
              <w:left w:val="single" w:sz="4" w:space="0" w:color="000000"/>
              <w:bottom w:val="single" w:sz="4" w:space="0" w:color="000000"/>
              <w:right w:val="single" w:sz="4" w:space="0" w:color="000000"/>
            </w:tcBorders>
          </w:tcPr>
          <w:p w14:paraId="58B437AC" w14:textId="77777777" w:rsidR="003A0DE5" w:rsidRDefault="00000000">
            <w:pPr>
              <w:spacing w:after="0" w:line="259" w:lineRule="auto"/>
              <w:ind w:left="0" w:firstLine="0"/>
              <w:jc w:val="left"/>
            </w:pPr>
            <w:proofErr w:type="spellStart"/>
            <w:proofErr w:type="gramStart"/>
            <w:r>
              <w:rPr>
                <w:sz w:val="20"/>
              </w:rPr>
              <w:t>token.like</w:t>
            </w:r>
            <w:proofErr w:type="gramEnd"/>
            <w:r>
              <w:rPr>
                <w:sz w:val="20"/>
              </w:rPr>
              <w:t>_email</w:t>
            </w:r>
            <w:proofErr w:type="spellEnd"/>
            <w:r>
              <w:rPr>
                <w:sz w:val="20"/>
              </w:rPr>
              <w:t xml:space="preserve"> </w:t>
            </w:r>
          </w:p>
        </w:tc>
        <w:tc>
          <w:tcPr>
            <w:tcW w:w="6500" w:type="dxa"/>
            <w:tcBorders>
              <w:top w:val="single" w:sz="4" w:space="0" w:color="000000"/>
              <w:left w:val="single" w:sz="4" w:space="0" w:color="000000"/>
              <w:bottom w:val="single" w:sz="4" w:space="0" w:color="000000"/>
              <w:right w:val="single" w:sz="4" w:space="0" w:color="000000"/>
            </w:tcBorders>
          </w:tcPr>
          <w:p w14:paraId="14C8AAE9" w14:textId="77777777" w:rsidR="003A0DE5" w:rsidRDefault="00000000">
            <w:pPr>
              <w:spacing w:after="0" w:line="259" w:lineRule="auto"/>
              <w:ind w:left="1" w:firstLine="0"/>
              <w:jc w:val="left"/>
            </w:pPr>
            <w:r>
              <w:rPr>
                <w:sz w:val="20"/>
              </w:rPr>
              <w:t xml:space="preserve">Does the token look like an email address? </w:t>
            </w:r>
          </w:p>
        </w:tc>
      </w:tr>
      <w:tr w:rsidR="003A0DE5" w14:paraId="0D2B5F16" w14:textId="77777777">
        <w:trPr>
          <w:trHeight w:val="240"/>
        </w:trPr>
        <w:tc>
          <w:tcPr>
            <w:tcW w:w="2500" w:type="dxa"/>
            <w:tcBorders>
              <w:top w:val="single" w:sz="4" w:space="0" w:color="000000"/>
              <w:left w:val="single" w:sz="4" w:space="0" w:color="000000"/>
              <w:bottom w:val="single" w:sz="4" w:space="0" w:color="000000"/>
              <w:right w:val="single" w:sz="4" w:space="0" w:color="000000"/>
            </w:tcBorders>
          </w:tcPr>
          <w:p w14:paraId="5D25D14C" w14:textId="77777777" w:rsidR="003A0DE5" w:rsidRDefault="00000000">
            <w:pPr>
              <w:spacing w:after="0" w:line="259" w:lineRule="auto"/>
              <w:ind w:left="0" w:firstLine="0"/>
              <w:jc w:val="left"/>
            </w:pPr>
            <w:proofErr w:type="spellStart"/>
            <w:r>
              <w:rPr>
                <w:sz w:val="20"/>
              </w:rPr>
              <w:t>token.is_currency</w:t>
            </w:r>
            <w:proofErr w:type="spellEnd"/>
            <w:r>
              <w:rPr>
                <w:sz w:val="20"/>
              </w:rPr>
              <w:t xml:space="preserve"> </w:t>
            </w:r>
          </w:p>
        </w:tc>
        <w:tc>
          <w:tcPr>
            <w:tcW w:w="6500" w:type="dxa"/>
            <w:tcBorders>
              <w:top w:val="single" w:sz="4" w:space="0" w:color="000000"/>
              <w:left w:val="single" w:sz="4" w:space="0" w:color="000000"/>
              <w:bottom w:val="single" w:sz="4" w:space="0" w:color="000000"/>
              <w:right w:val="single" w:sz="4" w:space="0" w:color="000000"/>
            </w:tcBorders>
          </w:tcPr>
          <w:p w14:paraId="0EDB467A" w14:textId="77777777" w:rsidR="003A0DE5" w:rsidRDefault="00000000">
            <w:pPr>
              <w:spacing w:after="0" w:line="259" w:lineRule="auto"/>
              <w:ind w:left="1" w:firstLine="0"/>
              <w:jc w:val="left"/>
            </w:pPr>
            <w:r>
              <w:rPr>
                <w:sz w:val="20"/>
              </w:rPr>
              <w:t xml:space="preserve">Is the token a currency symbol (like $ or Rs)? </w:t>
            </w:r>
          </w:p>
        </w:tc>
      </w:tr>
    </w:tbl>
    <w:p w14:paraId="53EB7B46" w14:textId="77777777" w:rsidR="003A0DE5" w:rsidRDefault="00000000">
      <w:pPr>
        <w:spacing w:after="118" w:line="259" w:lineRule="auto"/>
        <w:ind w:left="0" w:firstLine="0"/>
        <w:jc w:val="left"/>
      </w:pPr>
      <w:r>
        <w:rPr>
          <w:sz w:val="20"/>
        </w:rPr>
        <w:lastRenderedPageBreak/>
        <w:t xml:space="preserve"> </w:t>
      </w:r>
    </w:p>
    <w:p w14:paraId="0BE513AF"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034"/>
        <w:jc w:val="left"/>
      </w:pPr>
      <w:r>
        <w:rPr>
          <w:rFonts w:ascii="Consolas" w:eastAsia="Consolas" w:hAnsi="Consolas" w:cs="Consolas"/>
          <w:sz w:val="20"/>
        </w:rPr>
        <w:t>for token in doc:</w:t>
      </w:r>
      <w:r>
        <w:rPr>
          <w:sz w:val="20"/>
        </w:rPr>
        <w:t xml:space="preserve"> </w:t>
      </w:r>
      <w:r>
        <w:rPr>
          <w:rFonts w:ascii="Consolas" w:eastAsia="Consolas" w:hAnsi="Consolas" w:cs="Consolas"/>
          <w:sz w:val="20"/>
        </w:rPr>
        <w:t xml:space="preserve">    </w:t>
      </w:r>
      <w:proofErr w:type="gramStart"/>
      <w:r>
        <w:rPr>
          <w:rFonts w:ascii="Consolas" w:eastAsia="Consolas" w:hAnsi="Consolas" w:cs="Consolas"/>
          <w:sz w:val="20"/>
        </w:rPr>
        <w:t>print(</w:t>
      </w:r>
      <w:proofErr w:type="spellStart"/>
      <w:proofErr w:type="gramEnd"/>
      <w:r>
        <w:rPr>
          <w:rFonts w:ascii="Consolas" w:eastAsia="Consolas" w:hAnsi="Consolas" w:cs="Consolas"/>
          <w:sz w:val="20"/>
        </w:rPr>
        <w:t>token.text</w:t>
      </w:r>
      <w:proofErr w:type="spellEnd"/>
      <w:r>
        <w:rPr>
          <w:rFonts w:ascii="Consolas" w:eastAsia="Consolas" w:hAnsi="Consolas" w:cs="Consolas"/>
          <w:sz w:val="20"/>
        </w:rPr>
        <w:t xml:space="preserve">, </w:t>
      </w:r>
      <w:proofErr w:type="spellStart"/>
      <w:r>
        <w:rPr>
          <w:rFonts w:ascii="Consolas" w:eastAsia="Consolas" w:hAnsi="Consolas" w:cs="Consolas"/>
          <w:sz w:val="20"/>
        </w:rPr>
        <w:t>token.is_alpha</w:t>
      </w:r>
      <w:proofErr w:type="spellEnd"/>
      <w:r>
        <w:rPr>
          <w:rFonts w:ascii="Consolas" w:eastAsia="Consolas" w:hAnsi="Consolas" w:cs="Consolas"/>
          <w:sz w:val="20"/>
        </w:rPr>
        <w:t xml:space="preserve">, </w:t>
      </w:r>
      <w:proofErr w:type="spellStart"/>
      <w:proofErr w:type="gramStart"/>
      <w:r>
        <w:rPr>
          <w:rFonts w:ascii="Consolas" w:eastAsia="Consolas" w:hAnsi="Consolas" w:cs="Consolas"/>
          <w:sz w:val="20"/>
        </w:rPr>
        <w:t>token.like</w:t>
      </w:r>
      <w:proofErr w:type="gramEnd"/>
      <w:r>
        <w:rPr>
          <w:rFonts w:ascii="Consolas" w:eastAsia="Consolas" w:hAnsi="Consolas" w:cs="Consolas"/>
          <w:sz w:val="20"/>
        </w:rPr>
        <w:t>_num</w:t>
      </w:r>
      <w:proofErr w:type="spellEnd"/>
      <w:r>
        <w:rPr>
          <w:rFonts w:ascii="Consolas" w:eastAsia="Consolas" w:hAnsi="Consolas" w:cs="Consolas"/>
          <w:sz w:val="20"/>
        </w:rPr>
        <w:t xml:space="preserve">, </w:t>
      </w:r>
      <w:proofErr w:type="spellStart"/>
      <w:proofErr w:type="gramStart"/>
      <w:r>
        <w:rPr>
          <w:rFonts w:ascii="Consolas" w:eastAsia="Consolas" w:hAnsi="Consolas" w:cs="Consolas"/>
          <w:sz w:val="20"/>
        </w:rPr>
        <w:t>token.like</w:t>
      </w:r>
      <w:proofErr w:type="gramEnd"/>
      <w:r>
        <w:rPr>
          <w:rFonts w:ascii="Consolas" w:eastAsia="Consolas" w:hAnsi="Consolas" w:cs="Consolas"/>
          <w:sz w:val="20"/>
        </w:rPr>
        <w:t>_email</w:t>
      </w:r>
      <w:proofErr w:type="spellEnd"/>
      <w:r>
        <w:rPr>
          <w:rFonts w:ascii="Consolas" w:eastAsia="Consolas" w:hAnsi="Consolas" w:cs="Consolas"/>
          <w:sz w:val="20"/>
        </w:rPr>
        <w:t xml:space="preserve">, </w:t>
      </w:r>
      <w:proofErr w:type="spellStart"/>
      <w:r>
        <w:rPr>
          <w:rFonts w:ascii="Consolas" w:eastAsia="Consolas" w:hAnsi="Consolas" w:cs="Consolas"/>
          <w:sz w:val="20"/>
        </w:rPr>
        <w:t>token.is_currency</w:t>
      </w:r>
      <w:proofErr w:type="spellEnd"/>
      <w:r>
        <w:rPr>
          <w:rFonts w:ascii="Consolas" w:eastAsia="Consolas" w:hAnsi="Consolas" w:cs="Consolas"/>
          <w:sz w:val="20"/>
        </w:rPr>
        <w:t>)</w:t>
      </w:r>
      <w:r>
        <w:rPr>
          <w:sz w:val="20"/>
        </w:rPr>
        <w:t xml:space="preserve"> </w:t>
      </w:r>
    </w:p>
    <w:p w14:paraId="6E30DF96" w14:textId="77777777" w:rsidR="003A0DE5" w:rsidRDefault="00000000">
      <w:pPr>
        <w:ind w:left="-5"/>
      </w:pPr>
      <w:r>
        <w:rPr>
          <w:b/>
        </w:rPr>
        <w:t xml:space="preserve">Why it matters: </w:t>
      </w:r>
      <w:r>
        <w:t xml:space="preserve">Instead of writing our own regex every time, </w:t>
      </w:r>
      <w:proofErr w:type="spellStart"/>
      <w:r>
        <w:t>spaCy</w:t>
      </w:r>
      <w:proofErr w:type="spellEnd"/>
      <w:r>
        <w:t xml:space="preserve"> already tells us what category a token belongs to. This saves time and improves accuracy.</w:t>
      </w:r>
      <w:r>
        <w:rPr>
          <w:sz w:val="20"/>
        </w:rPr>
        <w:t xml:space="preserve"> </w:t>
      </w:r>
    </w:p>
    <w:p w14:paraId="63FE747A" w14:textId="77777777" w:rsidR="003A0DE5" w:rsidRDefault="00000000">
      <w:pPr>
        <w:spacing w:after="489"/>
        <w:ind w:left="-5"/>
      </w:pPr>
      <w:r>
        <w:rPr>
          <w:b/>
        </w:rPr>
        <w:t xml:space="preserve">Where it is used in NLP pipeline: </w:t>
      </w:r>
      <w:r>
        <w:t>These attributes are directly used for rule-based filtering, data cleaning, and feature engineering - for example, separating numbers, hiding emails, or highlighting currency values.</w:t>
      </w:r>
      <w:r>
        <w:rPr>
          <w:sz w:val="20"/>
        </w:rPr>
        <w:t xml:space="preserve"> </w:t>
      </w:r>
    </w:p>
    <w:p w14:paraId="33C7573E" w14:textId="77777777" w:rsidR="003A0DE5" w:rsidRDefault="00000000">
      <w:pPr>
        <w:pStyle w:val="Heading1"/>
        <w:ind w:left="-5"/>
      </w:pPr>
      <w:r>
        <w:t xml:space="preserve">Part F: Sentence Segmentation </w:t>
      </w:r>
    </w:p>
    <w:p w14:paraId="016AC716" w14:textId="77777777" w:rsidR="003A0DE5" w:rsidRDefault="00000000">
      <w:pPr>
        <w:spacing w:after="83" w:line="259" w:lineRule="auto"/>
        <w:ind w:left="-5"/>
        <w:jc w:val="left"/>
      </w:pPr>
      <w:r>
        <w:rPr>
          <w:b/>
          <w:sz w:val="26"/>
        </w:rPr>
        <w:t xml:space="preserve">F1. What is Sentence Segmentation? </w:t>
      </w:r>
    </w:p>
    <w:p w14:paraId="78643722" w14:textId="77777777" w:rsidR="003A0DE5" w:rsidRDefault="00000000">
      <w:pPr>
        <w:ind w:left="-5"/>
      </w:pPr>
      <w:r>
        <w:t>Sentence segmentation means breaking a paragraph into individual sentences.</w:t>
      </w:r>
      <w:r>
        <w:rPr>
          <w:sz w:val="20"/>
        </w:rPr>
        <w:t xml:space="preserve"> </w:t>
      </w:r>
    </w:p>
    <w:p w14:paraId="37A410A2"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9" w:line="262" w:lineRule="auto"/>
        <w:ind w:left="-5" w:right="2750"/>
        <w:jc w:val="left"/>
      </w:pPr>
      <w:r>
        <w:rPr>
          <w:rFonts w:ascii="Consolas" w:eastAsia="Consolas" w:hAnsi="Consolas" w:cs="Consolas"/>
          <w:sz w:val="20"/>
        </w:rPr>
        <w:t>import spacy</w:t>
      </w:r>
      <w:r>
        <w:rPr>
          <w:sz w:val="20"/>
        </w:rPr>
        <w:t xml:space="preserve"> </w:t>
      </w:r>
    </w:p>
    <w:p w14:paraId="2C1EF0D8" w14:textId="77777777" w:rsidR="003A0DE5" w:rsidRDefault="00000000">
      <w:pPr>
        <w:pBdr>
          <w:top w:val="single" w:sz="2" w:space="0" w:color="CCCCCC"/>
          <w:left w:val="single" w:sz="2" w:space="0" w:color="CCCCCC"/>
          <w:bottom w:val="single" w:sz="2" w:space="0" w:color="CCCCCC"/>
          <w:right w:val="single" w:sz="2" w:space="0" w:color="CCCCCC"/>
        </w:pBdr>
        <w:shd w:val="clear" w:color="auto" w:fill="F2F2F2"/>
        <w:spacing w:after="150" w:line="262" w:lineRule="auto"/>
        <w:ind w:left="-5" w:right="2750"/>
        <w:jc w:val="left"/>
      </w:pPr>
      <w:proofErr w:type="spellStart"/>
      <w:r>
        <w:rPr>
          <w:rFonts w:ascii="Consolas" w:eastAsia="Consolas" w:hAnsi="Consolas" w:cs="Consolas"/>
          <w:sz w:val="20"/>
        </w:rPr>
        <w:t>nlp</w:t>
      </w:r>
      <w:proofErr w:type="spellEnd"/>
      <w:r>
        <w:rPr>
          <w:rFonts w:ascii="Consolas" w:eastAsia="Consolas" w:hAnsi="Consolas" w:cs="Consolas"/>
          <w:sz w:val="20"/>
        </w:rPr>
        <w:t xml:space="preserve"> = </w:t>
      </w:r>
      <w:proofErr w:type="spellStart"/>
      <w:proofErr w:type="gramStart"/>
      <w:r>
        <w:rPr>
          <w:rFonts w:ascii="Consolas" w:eastAsia="Consolas" w:hAnsi="Consolas" w:cs="Consolas"/>
          <w:sz w:val="20"/>
        </w:rPr>
        <w:t>spacy.load</w:t>
      </w:r>
      <w:proofErr w:type="spellEnd"/>
      <w:proofErr w:type="gramEnd"/>
      <w:r>
        <w:rPr>
          <w:rFonts w:ascii="Consolas" w:eastAsia="Consolas" w:hAnsi="Consolas" w:cs="Consolas"/>
          <w:sz w:val="20"/>
        </w:rPr>
        <w:t>("</w:t>
      </w:r>
      <w:proofErr w:type="spellStart"/>
      <w:r>
        <w:rPr>
          <w:rFonts w:ascii="Consolas" w:eastAsia="Consolas" w:hAnsi="Consolas" w:cs="Consolas"/>
          <w:sz w:val="20"/>
        </w:rPr>
        <w:t>en_core_web_sm</w:t>
      </w:r>
      <w:proofErr w:type="spellEnd"/>
      <w:r>
        <w:rPr>
          <w:rFonts w:ascii="Consolas" w:eastAsia="Consolas" w:hAnsi="Consolas" w:cs="Consolas"/>
          <w:sz w:val="20"/>
        </w:rPr>
        <w:t>")</w:t>
      </w:r>
      <w:r>
        <w:rPr>
          <w:sz w:val="20"/>
        </w:rPr>
        <w:t xml:space="preserve"> </w:t>
      </w:r>
      <w:r>
        <w:rPr>
          <w:rFonts w:ascii="Consolas" w:eastAsia="Consolas" w:hAnsi="Consolas" w:cs="Consolas"/>
          <w:sz w:val="20"/>
        </w:rPr>
        <w:t xml:space="preserve">doc = </w:t>
      </w:r>
      <w:proofErr w:type="spellStart"/>
      <w:proofErr w:type="gramStart"/>
      <w:r>
        <w:rPr>
          <w:rFonts w:ascii="Consolas" w:eastAsia="Consolas" w:hAnsi="Consolas" w:cs="Consolas"/>
          <w:sz w:val="20"/>
        </w:rPr>
        <w:t>nlp</w:t>
      </w:r>
      <w:proofErr w:type="spellEnd"/>
      <w:r>
        <w:rPr>
          <w:rFonts w:ascii="Consolas" w:eastAsia="Consolas" w:hAnsi="Consolas" w:cs="Consolas"/>
          <w:sz w:val="20"/>
        </w:rPr>
        <w:t>(</w:t>
      </w:r>
      <w:proofErr w:type="gramEnd"/>
      <w:r>
        <w:rPr>
          <w:rFonts w:ascii="Consolas" w:eastAsia="Consolas" w:hAnsi="Consolas" w:cs="Consolas"/>
          <w:sz w:val="20"/>
        </w:rPr>
        <w:t>"Dr. Ali went to the market. He bought fruits.")</w:t>
      </w:r>
      <w:r>
        <w:rPr>
          <w:sz w:val="20"/>
        </w:rPr>
        <w:t xml:space="preserve"> </w:t>
      </w:r>
      <w:r>
        <w:rPr>
          <w:rFonts w:ascii="Consolas" w:eastAsia="Consolas" w:hAnsi="Consolas" w:cs="Consolas"/>
          <w:sz w:val="20"/>
        </w:rPr>
        <w:t xml:space="preserve">for sent in </w:t>
      </w:r>
      <w:proofErr w:type="spellStart"/>
      <w:proofErr w:type="gramStart"/>
      <w:r>
        <w:rPr>
          <w:rFonts w:ascii="Consolas" w:eastAsia="Consolas" w:hAnsi="Consolas" w:cs="Consolas"/>
          <w:sz w:val="20"/>
        </w:rPr>
        <w:t>doc.sents</w:t>
      </w:r>
      <w:proofErr w:type="spellEnd"/>
      <w:proofErr w:type="gramEnd"/>
      <w:r>
        <w:rPr>
          <w:rFonts w:ascii="Consolas" w:eastAsia="Consolas" w:hAnsi="Consolas" w:cs="Consolas"/>
          <w:sz w:val="20"/>
        </w:rPr>
        <w:t>:</w:t>
      </w:r>
      <w:r>
        <w:rPr>
          <w:sz w:val="20"/>
        </w:rPr>
        <w:t xml:space="preserve"> </w:t>
      </w:r>
      <w:r>
        <w:rPr>
          <w:rFonts w:ascii="Consolas" w:eastAsia="Consolas" w:hAnsi="Consolas" w:cs="Consolas"/>
          <w:sz w:val="20"/>
        </w:rPr>
        <w:t xml:space="preserve">    print(</w:t>
      </w:r>
      <w:proofErr w:type="spellStart"/>
      <w:r>
        <w:rPr>
          <w:rFonts w:ascii="Consolas" w:eastAsia="Consolas" w:hAnsi="Consolas" w:cs="Consolas"/>
          <w:sz w:val="20"/>
        </w:rPr>
        <w:t>sent.text</w:t>
      </w:r>
      <w:proofErr w:type="spellEnd"/>
      <w:r>
        <w:rPr>
          <w:rFonts w:ascii="Consolas" w:eastAsia="Consolas" w:hAnsi="Consolas" w:cs="Consolas"/>
          <w:sz w:val="20"/>
        </w:rPr>
        <w:t>)</w:t>
      </w:r>
      <w:r>
        <w:rPr>
          <w:sz w:val="20"/>
        </w:rPr>
        <w:t xml:space="preserve"> </w:t>
      </w:r>
    </w:p>
    <w:p w14:paraId="3A0A47B7" w14:textId="77777777" w:rsidR="003A0DE5" w:rsidRDefault="00000000">
      <w:pPr>
        <w:ind w:left="-5"/>
      </w:pPr>
      <w:r>
        <w:rPr>
          <w:b/>
        </w:rPr>
        <w:t xml:space="preserve">Why it matters: </w:t>
      </w:r>
      <w:r>
        <w:t>Many NLP tasks (summarization, translation, question answering) work at the sentence level. Processing a whole paragraph at once can give wrong results.</w:t>
      </w:r>
      <w:r>
        <w:rPr>
          <w:sz w:val="20"/>
        </w:rPr>
        <w:t xml:space="preserve"> </w:t>
      </w:r>
    </w:p>
    <w:p w14:paraId="376E08A1" w14:textId="77777777" w:rsidR="003A0DE5" w:rsidRDefault="00000000">
      <w:pPr>
        <w:spacing w:after="332"/>
        <w:ind w:left="-5"/>
      </w:pPr>
      <w:r>
        <w:rPr>
          <w:b/>
        </w:rPr>
        <w:t xml:space="preserve">Where it is used in NLP pipeline: </w:t>
      </w:r>
      <w:r>
        <w:t>This step comes after tokenization and before higher-level tasks like parsing, summarization, or named entity recognition (NER). It is a necessary middle step in the pipeline.</w:t>
      </w:r>
      <w:r>
        <w:rPr>
          <w:sz w:val="20"/>
        </w:rPr>
        <w:t xml:space="preserve"> </w:t>
      </w:r>
    </w:p>
    <w:p w14:paraId="134DD777" w14:textId="77777777" w:rsidR="003A0DE5" w:rsidRDefault="00000000">
      <w:pPr>
        <w:pStyle w:val="Heading2"/>
        <w:ind w:left="-5"/>
      </w:pPr>
      <w:r>
        <w:t xml:space="preserve">F2. Tricky Cases </w:t>
      </w:r>
    </w:p>
    <w:p w14:paraId="2C4FB4F1" w14:textId="77777777" w:rsidR="003A0DE5" w:rsidRDefault="00000000">
      <w:pPr>
        <w:numPr>
          <w:ilvl w:val="0"/>
          <w:numId w:val="1"/>
        </w:numPr>
        <w:spacing w:after="74" w:line="251" w:lineRule="auto"/>
        <w:ind w:hanging="360"/>
        <w:jc w:val="left"/>
      </w:pPr>
      <w:r>
        <w:rPr>
          <w:sz w:val="20"/>
        </w:rPr>
        <w:t xml:space="preserve">Abbreviations like "Dr.", "e.g.", "Mr." can be mistaken for the end of a sentence. </w:t>
      </w:r>
    </w:p>
    <w:p w14:paraId="08DD4AAF" w14:textId="77777777" w:rsidR="003A0DE5" w:rsidRDefault="00000000">
      <w:pPr>
        <w:numPr>
          <w:ilvl w:val="0"/>
          <w:numId w:val="1"/>
        </w:numPr>
        <w:spacing w:after="74" w:line="251" w:lineRule="auto"/>
        <w:ind w:hanging="360"/>
        <w:jc w:val="left"/>
      </w:pPr>
      <w:proofErr w:type="spellStart"/>
      <w:r>
        <w:rPr>
          <w:sz w:val="20"/>
        </w:rPr>
        <w:t>spaCy's</w:t>
      </w:r>
      <w:proofErr w:type="spellEnd"/>
      <w:r>
        <w:rPr>
          <w:sz w:val="20"/>
        </w:rPr>
        <w:t xml:space="preserve"> trained model (not the blank pipeline) handles these tricky cases better, because it has learned real language patterns. </w:t>
      </w:r>
    </w:p>
    <w:p w14:paraId="2C86D9D7" w14:textId="77777777" w:rsidR="003A0DE5" w:rsidRDefault="00000000">
      <w:pPr>
        <w:ind w:left="-5"/>
      </w:pPr>
      <w:r>
        <w:rPr>
          <w:b/>
        </w:rPr>
        <w:t xml:space="preserve">Why it matters: </w:t>
      </w:r>
      <w:r>
        <w:t>If sentence boundaries are detected wrongly, every later step (summarization, sentiment analysis, translation) can also go wrong.</w:t>
      </w:r>
      <w:r>
        <w:rPr>
          <w:sz w:val="20"/>
        </w:rPr>
        <w:t xml:space="preserve"> </w:t>
      </w:r>
    </w:p>
    <w:p w14:paraId="4C5FE4C5" w14:textId="77777777" w:rsidR="003A0DE5" w:rsidRDefault="00000000">
      <w:pPr>
        <w:spacing w:after="481"/>
        <w:ind w:left="-5"/>
      </w:pPr>
      <w:r>
        <w:rPr>
          <w:b/>
        </w:rPr>
        <w:t xml:space="preserve">Where it is used in NLP pipeline: </w:t>
      </w:r>
      <w:r>
        <w:t>Good sentence segmentation is the foundation for document-level NLP applications, such as chatbots and text summarizers.</w:t>
      </w:r>
      <w:r>
        <w:rPr>
          <w:sz w:val="20"/>
        </w:rPr>
        <w:t xml:space="preserve"> </w:t>
      </w:r>
    </w:p>
    <w:p w14:paraId="15D84757" w14:textId="77777777" w:rsidR="003A0DE5" w:rsidRDefault="00000000">
      <w:pPr>
        <w:spacing w:after="0" w:line="259" w:lineRule="auto"/>
        <w:ind w:left="0" w:firstLine="0"/>
        <w:jc w:val="left"/>
      </w:pPr>
      <w:r>
        <w:rPr>
          <w:sz w:val="32"/>
        </w:rPr>
        <w:t xml:space="preserve">Quick Recap Table (Pipeline Order) </w:t>
      </w:r>
    </w:p>
    <w:tbl>
      <w:tblPr>
        <w:tblStyle w:val="TableGrid"/>
        <w:tblW w:w="9000" w:type="dxa"/>
        <w:tblInd w:w="6" w:type="dxa"/>
        <w:tblCellMar>
          <w:top w:w="7" w:type="dxa"/>
          <w:left w:w="8" w:type="dxa"/>
          <w:bottom w:w="0" w:type="dxa"/>
          <w:right w:w="115" w:type="dxa"/>
        </w:tblCellMar>
        <w:tblLook w:val="04A0" w:firstRow="1" w:lastRow="0" w:firstColumn="1" w:lastColumn="0" w:noHBand="0" w:noVBand="1"/>
      </w:tblPr>
      <w:tblGrid>
        <w:gridCol w:w="1142"/>
        <w:gridCol w:w="3790"/>
        <w:gridCol w:w="4068"/>
      </w:tblGrid>
      <w:tr w:rsidR="003A0DE5" w14:paraId="36A4E6C2" w14:textId="77777777">
        <w:trPr>
          <w:trHeight w:val="238"/>
        </w:trPr>
        <w:tc>
          <w:tcPr>
            <w:tcW w:w="1142" w:type="dxa"/>
            <w:tcBorders>
              <w:top w:val="single" w:sz="4" w:space="0" w:color="000000"/>
              <w:left w:val="single" w:sz="4" w:space="0" w:color="000000"/>
              <w:bottom w:val="single" w:sz="4" w:space="0" w:color="000000"/>
              <w:right w:val="single" w:sz="4" w:space="0" w:color="000000"/>
            </w:tcBorders>
            <w:shd w:val="clear" w:color="auto" w:fill="1F4E79"/>
          </w:tcPr>
          <w:p w14:paraId="25358C0E" w14:textId="77777777" w:rsidR="003A0DE5" w:rsidRDefault="00000000">
            <w:pPr>
              <w:spacing w:after="0" w:line="259" w:lineRule="auto"/>
              <w:ind w:left="104" w:firstLine="0"/>
              <w:jc w:val="center"/>
            </w:pPr>
            <w:r>
              <w:rPr>
                <w:b/>
                <w:color w:val="FFFFFF"/>
                <w:sz w:val="20"/>
              </w:rPr>
              <w:t>Step</w:t>
            </w:r>
            <w:r>
              <w:rPr>
                <w:color w:val="FFFFFF"/>
                <w:sz w:val="20"/>
              </w:rPr>
              <w:t xml:space="preserve"> </w:t>
            </w:r>
          </w:p>
        </w:tc>
        <w:tc>
          <w:tcPr>
            <w:tcW w:w="3790" w:type="dxa"/>
            <w:tcBorders>
              <w:top w:val="single" w:sz="4" w:space="0" w:color="000000"/>
              <w:left w:val="single" w:sz="4" w:space="0" w:color="000000"/>
              <w:bottom w:val="single" w:sz="4" w:space="0" w:color="000000"/>
              <w:right w:val="single" w:sz="4" w:space="0" w:color="000000"/>
            </w:tcBorders>
            <w:shd w:val="clear" w:color="auto" w:fill="1F4E79"/>
          </w:tcPr>
          <w:p w14:paraId="124AB873" w14:textId="77777777" w:rsidR="003A0DE5" w:rsidRDefault="00000000">
            <w:pPr>
              <w:spacing w:after="0" w:line="259" w:lineRule="auto"/>
              <w:ind w:left="103" w:firstLine="0"/>
              <w:jc w:val="center"/>
            </w:pPr>
            <w:r>
              <w:rPr>
                <w:b/>
                <w:color w:val="FFFFFF"/>
                <w:sz w:val="20"/>
              </w:rPr>
              <w:t>Topic</w:t>
            </w:r>
            <w:r>
              <w:rPr>
                <w:color w:val="FFFFFF"/>
                <w:sz w:val="20"/>
              </w:rP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1F4E79"/>
          </w:tcPr>
          <w:p w14:paraId="5792D291" w14:textId="77777777" w:rsidR="003A0DE5" w:rsidRDefault="00000000">
            <w:pPr>
              <w:spacing w:after="0" w:line="259" w:lineRule="auto"/>
              <w:ind w:left="104" w:firstLine="0"/>
              <w:jc w:val="center"/>
            </w:pPr>
            <w:r>
              <w:rPr>
                <w:b/>
                <w:color w:val="FFFFFF"/>
                <w:sz w:val="20"/>
              </w:rPr>
              <w:t>Pipeline Stage</w:t>
            </w:r>
            <w:r>
              <w:rPr>
                <w:color w:val="FFFFFF"/>
                <w:sz w:val="20"/>
              </w:rPr>
              <w:t xml:space="preserve"> </w:t>
            </w:r>
          </w:p>
        </w:tc>
      </w:tr>
      <w:tr w:rsidR="003A0DE5" w14:paraId="5E147EFF" w14:textId="77777777">
        <w:trPr>
          <w:trHeight w:val="241"/>
        </w:trPr>
        <w:tc>
          <w:tcPr>
            <w:tcW w:w="1142" w:type="dxa"/>
            <w:tcBorders>
              <w:top w:val="single" w:sz="4" w:space="0" w:color="000000"/>
              <w:left w:val="single" w:sz="4" w:space="0" w:color="000000"/>
              <w:bottom w:val="single" w:sz="4" w:space="0" w:color="000000"/>
              <w:right w:val="single" w:sz="4" w:space="0" w:color="000000"/>
            </w:tcBorders>
          </w:tcPr>
          <w:p w14:paraId="6F357166" w14:textId="77777777" w:rsidR="003A0DE5" w:rsidRDefault="00000000">
            <w:pPr>
              <w:spacing w:after="0" w:line="259" w:lineRule="auto"/>
              <w:ind w:left="0" w:firstLine="0"/>
              <w:jc w:val="left"/>
            </w:pPr>
            <w:r>
              <w:rPr>
                <w:sz w:val="20"/>
              </w:rPr>
              <w:t xml:space="preserve">1 </w:t>
            </w:r>
          </w:p>
        </w:tc>
        <w:tc>
          <w:tcPr>
            <w:tcW w:w="3790" w:type="dxa"/>
            <w:tcBorders>
              <w:top w:val="single" w:sz="4" w:space="0" w:color="000000"/>
              <w:left w:val="single" w:sz="4" w:space="0" w:color="000000"/>
              <w:bottom w:val="single" w:sz="4" w:space="0" w:color="000000"/>
              <w:right w:val="single" w:sz="4" w:space="0" w:color="000000"/>
            </w:tcBorders>
          </w:tcPr>
          <w:p w14:paraId="704C367C" w14:textId="77777777" w:rsidR="003A0DE5" w:rsidRDefault="00000000">
            <w:pPr>
              <w:spacing w:after="0" w:line="259" w:lineRule="auto"/>
              <w:ind w:left="1" w:firstLine="0"/>
              <w:jc w:val="left"/>
            </w:pPr>
            <w:r>
              <w:rPr>
                <w:sz w:val="20"/>
              </w:rPr>
              <w:t xml:space="preserve">Regex Fundamentals </w:t>
            </w:r>
          </w:p>
        </w:tc>
        <w:tc>
          <w:tcPr>
            <w:tcW w:w="4068" w:type="dxa"/>
            <w:tcBorders>
              <w:top w:val="single" w:sz="4" w:space="0" w:color="000000"/>
              <w:left w:val="single" w:sz="4" w:space="0" w:color="000000"/>
              <w:bottom w:val="single" w:sz="4" w:space="0" w:color="000000"/>
              <w:right w:val="single" w:sz="4" w:space="0" w:color="000000"/>
            </w:tcBorders>
          </w:tcPr>
          <w:p w14:paraId="36D32A8F" w14:textId="77777777" w:rsidR="003A0DE5" w:rsidRDefault="00000000">
            <w:pPr>
              <w:spacing w:after="0" w:line="259" w:lineRule="auto"/>
              <w:ind w:left="1" w:firstLine="0"/>
              <w:jc w:val="left"/>
            </w:pPr>
            <w:r>
              <w:rPr>
                <w:sz w:val="20"/>
              </w:rPr>
              <w:t xml:space="preserve">Preprocessing / cleaning </w:t>
            </w:r>
          </w:p>
        </w:tc>
      </w:tr>
      <w:tr w:rsidR="003A0DE5" w14:paraId="064FED7B" w14:textId="77777777">
        <w:trPr>
          <w:trHeight w:val="240"/>
        </w:trPr>
        <w:tc>
          <w:tcPr>
            <w:tcW w:w="1142" w:type="dxa"/>
            <w:tcBorders>
              <w:top w:val="single" w:sz="4" w:space="0" w:color="000000"/>
              <w:left w:val="single" w:sz="4" w:space="0" w:color="000000"/>
              <w:bottom w:val="single" w:sz="4" w:space="0" w:color="000000"/>
              <w:right w:val="single" w:sz="4" w:space="0" w:color="000000"/>
            </w:tcBorders>
          </w:tcPr>
          <w:p w14:paraId="5358EEAD" w14:textId="77777777" w:rsidR="003A0DE5" w:rsidRDefault="00000000">
            <w:pPr>
              <w:spacing w:after="0" w:line="259" w:lineRule="auto"/>
              <w:ind w:left="0" w:firstLine="0"/>
              <w:jc w:val="left"/>
            </w:pPr>
            <w:r>
              <w:rPr>
                <w:sz w:val="20"/>
              </w:rPr>
              <w:t xml:space="preserve">2 </w:t>
            </w:r>
          </w:p>
        </w:tc>
        <w:tc>
          <w:tcPr>
            <w:tcW w:w="3790" w:type="dxa"/>
            <w:tcBorders>
              <w:top w:val="single" w:sz="4" w:space="0" w:color="000000"/>
              <w:left w:val="single" w:sz="4" w:space="0" w:color="000000"/>
              <w:bottom w:val="single" w:sz="4" w:space="0" w:color="000000"/>
              <w:right w:val="single" w:sz="4" w:space="0" w:color="000000"/>
            </w:tcBorders>
          </w:tcPr>
          <w:p w14:paraId="15C94E39" w14:textId="77777777" w:rsidR="003A0DE5" w:rsidRDefault="00000000">
            <w:pPr>
              <w:spacing w:after="0" w:line="259" w:lineRule="auto"/>
              <w:ind w:left="1" w:firstLine="0"/>
              <w:jc w:val="left"/>
            </w:pPr>
            <w:r>
              <w:rPr>
                <w:sz w:val="20"/>
              </w:rPr>
              <w:t xml:space="preserve">Pattern-Based Extraction </w:t>
            </w:r>
          </w:p>
        </w:tc>
        <w:tc>
          <w:tcPr>
            <w:tcW w:w="4068" w:type="dxa"/>
            <w:tcBorders>
              <w:top w:val="single" w:sz="4" w:space="0" w:color="000000"/>
              <w:left w:val="single" w:sz="4" w:space="0" w:color="000000"/>
              <w:bottom w:val="single" w:sz="4" w:space="0" w:color="000000"/>
              <w:right w:val="single" w:sz="4" w:space="0" w:color="000000"/>
            </w:tcBorders>
          </w:tcPr>
          <w:p w14:paraId="66CA9F58" w14:textId="77777777" w:rsidR="003A0DE5" w:rsidRDefault="00000000">
            <w:pPr>
              <w:spacing w:after="0" w:line="259" w:lineRule="auto"/>
              <w:ind w:left="1" w:firstLine="0"/>
              <w:jc w:val="left"/>
            </w:pPr>
            <w:r>
              <w:rPr>
                <w:sz w:val="20"/>
              </w:rPr>
              <w:t xml:space="preserve">Information extraction </w:t>
            </w:r>
          </w:p>
        </w:tc>
      </w:tr>
      <w:tr w:rsidR="003A0DE5" w14:paraId="16309994" w14:textId="77777777">
        <w:trPr>
          <w:trHeight w:val="240"/>
        </w:trPr>
        <w:tc>
          <w:tcPr>
            <w:tcW w:w="1142" w:type="dxa"/>
            <w:tcBorders>
              <w:top w:val="single" w:sz="4" w:space="0" w:color="000000"/>
              <w:left w:val="single" w:sz="4" w:space="0" w:color="000000"/>
              <w:bottom w:val="single" w:sz="4" w:space="0" w:color="000000"/>
              <w:right w:val="single" w:sz="4" w:space="0" w:color="000000"/>
            </w:tcBorders>
          </w:tcPr>
          <w:p w14:paraId="43563A7C" w14:textId="77777777" w:rsidR="003A0DE5" w:rsidRDefault="00000000">
            <w:pPr>
              <w:spacing w:after="0" w:line="259" w:lineRule="auto"/>
              <w:ind w:left="0" w:firstLine="0"/>
              <w:jc w:val="left"/>
            </w:pPr>
            <w:r>
              <w:rPr>
                <w:sz w:val="20"/>
              </w:rPr>
              <w:t xml:space="preserve">3 </w:t>
            </w:r>
          </w:p>
        </w:tc>
        <w:tc>
          <w:tcPr>
            <w:tcW w:w="3790" w:type="dxa"/>
            <w:tcBorders>
              <w:top w:val="single" w:sz="4" w:space="0" w:color="000000"/>
              <w:left w:val="single" w:sz="4" w:space="0" w:color="000000"/>
              <w:bottom w:val="single" w:sz="4" w:space="0" w:color="000000"/>
              <w:right w:val="single" w:sz="4" w:space="0" w:color="000000"/>
            </w:tcBorders>
          </w:tcPr>
          <w:p w14:paraId="5E0E86BB" w14:textId="77777777" w:rsidR="003A0DE5" w:rsidRDefault="00000000">
            <w:pPr>
              <w:spacing w:after="0" w:line="259" w:lineRule="auto"/>
              <w:ind w:left="1" w:firstLine="0"/>
              <w:jc w:val="left"/>
            </w:pPr>
            <w:r>
              <w:rPr>
                <w:sz w:val="20"/>
              </w:rPr>
              <w:t xml:space="preserve">Word Tokenization </w:t>
            </w:r>
          </w:p>
        </w:tc>
        <w:tc>
          <w:tcPr>
            <w:tcW w:w="4068" w:type="dxa"/>
            <w:tcBorders>
              <w:top w:val="single" w:sz="4" w:space="0" w:color="000000"/>
              <w:left w:val="single" w:sz="4" w:space="0" w:color="000000"/>
              <w:bottom w:val="single" w:sz="4" w:space="0" w:color="000000"/>
              <w:right w:val="single" w:sz="4" w:space="0" w:color="000000"/>
            </w:tcBorders>
          </w:tcPr>
          <w:p w14:paraId="6E538C0C" w14:textId="77777777" w:rsidR="003A0DE5" w:rsidRDefault="00000000">
            <w:pPr>
              <w:spacing w:after="0" w:line="259" w:lineRule="auto"/>
              <w:ind w:left="1" w:firstLine="0"/>
              <w:jc w:val="left"/>
            </w:pPr>
            <w:r>
              <w:rPr>
                <w:sz w:val="20"/>
              </w:rPr>
              <w:t xml:space="preserve">Text into tokens </w:t>
            </w:r>
          </w:p>
        </w:tc>
      </w:tr>
      <w:tr w:rsidR="003A0DE5" w14:paraId="0183EAAB" w14:textId="77777777">
        <w:trPr>
          <w:trHeight w:val="240"/>
        </w:trPr>
        <w:tc>
          <w:tcPr>
            <w:tcW w:w="1142" w:type="dxa"/>
            <w:tcBorders>
              <w:top w:val="single" w:sz="4" w:space="0" w:color="000000"/>
              <w:left w:val="single" w:sz="4" w:space="0" w:color="000000"/>
              <w:bottom w:val="single" w:sz="4" w:space="0" w:color="000000"/>
              <w:right w:val="single" w:sz="4" w:space="0" w:color="000000"/>
            </w:tcBorders>
          </w:tcPr>
          <w:p w14:paraId="618087EC" w14:textId="77777777" w:rsidR="003A0DE5" w:rsidRDefault="00000000">
            <w:pPr>
              <w:spacing w:after="0" w:line="259" w:lineRule="auto"/>
              <w:ind w:left="0" w:firstLine="0"/>
              <w:jc w:val="left"/>
            </w:pPr>
            <w:r>
              <w:rPr>
                <w:sz w:val="20"/>
              </w:rPr>
              <w:t xml:space="preserve">4 </w:t>
            </w:r>
          </w:p>
        </w:tc>
        <w:tc>
          <w:tcPr>
            <w:tcW w:w="3790" w:type="dxa"/>
            <w:tcBorders>
              <w:top w:val="single" w:sz="4" w:space="0" w:color="000000"/>
              <w:left w:val="single" w:sz="4" w:space="0" w:color="000000"/>
              <w:bottom w:val="single" w:sz="4" w:space="0" w:color="000000"/>
              <w:right w:val="single" w:sz="4" w:space="0" w:color="000000"/>
            </w:tcBorders>
          </w:tcPr>
          <w:p w14:paraId="1AEB5BAD" w14:textId="77777777" w:rsidR="003A0DE5" w:rsidRDefault="00000000">
            <w:pPr>
              <w:spacing w:after="0" w:line="259" w:lineRule="auto"/>
              <w:ind w:left="1" w:firstLine="0"/>
              <w:jc w:val="left"/>
            </w:pPr>
            <w:r>
              <w:rPr>
                <w:sz w:val="20"/>
              </w:rPr>
              <w:t xml:space="preserve">Token Attributes </w:t>
            </w:r>
          </w:p>
        </w:tc>
        <w:tc>
          <w:tcPr>
            <w:tcW w:w="4068" w:type="dxa"/>
            <w:tcBorders>
              <w:top w:val="single" w:sz="4" w:space="0" w:color="000000"/>
              <w:left w:val="single" w:sz="4" w:space="0" w:color="000000"/>
              <w:bottom w:val="single" w:sz="4" w:space="0" w:color="000000"/>
              <w:right w:val="single" w:sz="4" w:space="0" w:color="000000"/>
            </w:tcBorders>
          </w:tcPr>
          <w:p w14:paraId="5228C7C0" w14:textId="77777777" w:rsidR="003A0DE5" w:rsidRDefault="00000000">
            <w:pPr>
              <w:spacing w:after="0" w:line="259" w:lineRule="auto"/>
              <w:ind w:left="1" w:firstLine="0"/>
              <w:jc w:val="left"/>
            </w:pPr>
            <w:r>
              <w:rPr>
                <w:sz w:val="20"/>
              </w:rPr>
              <w:t xml:space="preserve">Feature engineering / filtering </w:t>
            </w:r>
          </w:p>
        </w:tc>
      </w:tr>
      <w:tr w:rsidR="003A0DE5" w14:paraId="3F22388F" w14:textId="77777777">
        <w:trPr>
          <w:trHeight w:val="240"/>
        </w:trPr>
        <w:tc>
          <w:tcPr>
            <w:tcW w:w="1142" w:type="dxa"/>
            <w:tcBorders>
              <w:top w:val="single" w:sz="4" w:space="0" w:color="000000"/>
              <w:left w:val="single" w:sz="4" w:space="0" w:color="000000"/>
              <w:bottom w:val="single" w:sz="4" w:space="0" w:color="000000"/>
              <w:right w:val="single" w:sz="4" w:space="0" w:color="000000"/>
            </w:tcBorders>
          </w:tcPr>
          <w:p w14:paraId="3CCE5466" w14:textId="77777777" w:rsidR="003A0DE5" w:rsidRDefault="00000000">
            <w:pPr>
              <w:spacing w:after="0" w:line="259" w:lineRule="auto"/>
              <w:ind w:left="0" w:firstLine="0"/>
              <w:jc w:val="left"/>
            </w:pPr>
            <w:r>
              <w:rPr>
                <w:sz w:val="20"/>
              </w:rPr>
              <w:t xml:space="preserve">5 </w:t>
            </w:r>
          </w:p>
        </w:tc>
        <w:tc>
          <w:tcPr>
            <w:tcW w:w="3790" w:type="dxa"/>
            <w:tcBorders>
              <w:top w:val="single" w:sz="4" w:space="0" w:color="000000"/>
              <w:left w:val="single" w:sz="4" w:space="0" w:color="000000"/>
              <w:bottom w:val="single" w:sz="4" w:space="0" w:color="000000"/>
              <w:right w:val="single" w:sz="4" w:space="0" w:color="000000"/>
            </w:tcBorders>
          </w:tcPr>
          <w:p w14:paraId="5288A253" w14:textId="77777777" w:rsidR="003A0DE5" w:rsidRDefault="00000000">
            <w:pPr>
              <w:spacing w:after="0" w:line="259" w:lineRule="auto"/>
              <w:ind w:left="1" w:firstLine="0"/>
              <w:jc w:val="left"/>
            </w:pPr>
            <w:r>
              <w:rPr>
                <w:sz w:val="20"/>
              </w:rPr>
              <w:t xml:space="preserve">Sentence Segmentation </w:t>
            </w:r>
          </w:p>
        </w:tc>
        <w:tc>
          <w:tcPr>
            <w:tcW w:w="4068" w:type="dxa"/>
            <w:tcBorders>
              <w:top w:val="single" w:sz="4" w:space="0" w:color="000000"/>
              <w:left w:val="single" w:sz="4" w:space="0" w:color="000000"/>
              <w:bottom w:val="single" w:sz="4" w:space="0" w:color="000000"/>
              <w:right w:val="single" w:sz="4" w:space="0" w:color="000000"/>
            </w:tcBorders>
          </w:tcPr>
          <w:p w14:paraId="5EC82437" w14:textId="77777777" w:rsidR="003A0DE5" w:rsidRDefault="00000000">
            <w:pPr>
              <w:spacing w:after="0" w:line="259" w:lineRule="auto"/>
              <w:ind w:left="1" w:firstLine="0"/>
              <w:jc w:val="left"/>
            </w:pPr>
            <w:r>
              <w:rPr>
                <w:sz w:val="20"/>
              </w:rPr>
              <w:t xml:space="preserve">Tokens into sentence-level structure </w:t>
            </w:r>
          </w:p>
        </w:tc>
      </w:tr>
    </w:tbl>
    <w:p w14:paraId="1EE092FA" w14:textId="77777777" w:rsidR="003A0DE5" w:rsidRDefault="00000000">
      <w:pPr>
        <w:spacing w:after="101" w:line="259" w:lineRule="auto"/>
        <w:ind w:left="0" w:firstLine="0"/>
        <w:jc w:val="left"/>
      </w:pPr>
      <w:r>
        <w:rPr>
          <w:sz w:val="20"/>
        </w:rPr>
        <w:t xml:space="preserve"> </w:t>
      </w:r>
    </w:p>
    <w:p w14:paraId="2873502C" w14:textId="77777777" w:rsidR="003A0DE5" w:rsidRDefault="00000000">
      <w:pPr>
        <w:ind w:left="-5"/>
      </w:pPr>
      <w:r>
        <w:t>This order matters because in a real NLP system, text is first cleaned and important information is extracted, then it is tokenized, then we check the properties of each token, and finally the text is organized into sentences. After this, later steps like POS tagging, NER, or model training can begin.</w:t>
      </w:r>
      <w:r>
        <w:rPr>
          <w:sz w:val="20"/>
        </w:rPr>
        <w:t xml:space="preserve"> </w:t>
      </w:r>
    </w:p>
    <w:sectPr w:rsidR="003A0DE5">
      <w:pgSz w:w="12240" w:h="15840"/>
      <w:pgMar w:top="1003" w:right="1195" w:bottom="1083"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71AFF"/>
    <w:multiLevelType w:val="hybridMultilevel"/>
    <w:tmpl w:val="3D80DCD8"/>
    <w:lvl w:ilvl="0" w:tplc="CC0C764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804E5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92484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C225F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8A0C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36231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D416D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9E302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52F03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7244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DE5"/>
    <w:rsid w:val="00241FF1"/>
    <w:rsid w:val="003A0DE5"/>
    <w:rsid w:val="00922B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6D67"/>
  <w15:docId w15:val="{E25DF788-EDFE-497C-958F-CD8F6159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11"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(SP24-BDS-001) ABDUL HADI</cp:lastModifiedBy>
  <cp:revision>2</cp:revision>
  <dcterms:created xsi:type="dcterms:W3CDTF">2026-10-25T11:36:00Z</dcterms:created>
  <dcterms:modified xsi:type="dcterms:W3CDTF">2026-10-25T11:36:00Z</dcterms:modified>
</cp:coreProperties>
</file>