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891F2" w14:textId="2CC358A4" w:rsidR="00EF3C07" w:rsidRPr="00746A5C" w:rsidRDefault="00A61570" w:rsidP="00746A5C">
      <w:pPr>
        <w:spacing w:after="0" w:line="480" w:lineRule="auto"/>
        <w:jc w:val="center"/>
        <w:rPr>
          <w:b/>
          <w:bCs/>
          <w:sz w:val="36"/>
          <w:szCs w:val="36"/>
        </w:rPr>
      </w:pPr>
      <w:bookmarkStart w:id="0" w:name="_Hlk205461120"/>
      <w:bookmarkEnd w:id="0"/>
      <w:r w:rsidRPr="00EF3C07">
        <w:rPr>
          <w:b/>
          <w:bCs/>
          <w:sz w:val="36"/>
          <w:szCs w:val="36"/>
        </w:rPr>
        <w:t>Boosting Sales at A.R Furniture through Strategic Inventory Optimization and Customer-Centric Design</w:t>
      </w:r>
    </w:p>
    <w:p w14:paraId="59E09E8D" w14:textId="77777777" w:rsidR="00A61570" w:rsidRPr="00A15C25" w:rsidRDefault="00A61570" w:rsidP="00746A5C">
      <w:pPr>
        <w:spacing w:after="0" w:line="480" w:lineRule="auto"/>
        <w:rPr>
          <w:sz w:val="24"/>
        </w:rPr>
      </w:pPr>
    </w:p>
    <w:p w14:paraId="36EABF83" w14:textId="5D2C4678" w:rsidR="00EF3C07" w:rsidRPr="00746A5C" w:rsidRDefault="005E61AB" w:rsidP="00746A5C">
      <w:pPr>
        <w:spacing w:after="0" w:line="480" w:lineRule="auto"/>
        <w:jc w:val="center"/>
        <w:rPr>
          <w:b/>
          <w:bCs/>
          <w:sz w:val="30"/>
          <w:szCs w:val="30"/>
        </w:rPr>
      </w:pPr>
      <w:r w:rsidRPr="00EF3C07">
        <w:rPr>
          <w:b/>
          <w:bCs/>
          <w:sz w:val="30"/>
          <w:szCs w:val="30"/>
        </w:rPr>
        <w:t>Final</w:t>
      </w:r>
      <w:r w:rsidR="00A61570" w:rsidRPr="00EF3C07">
        <w:rPr>
          <w:b/>
          <w:bCs/>
          <w:sz w:val="30"/>
          <w:szCs w:val="30"/>
        </w:rPr>
        <w:t xml:space="preserve"> report for the BDM capstone Project</w:t>
      </w:r>
    </w:p>
    <w:p w14:paraId="11FAFFC1" w14:textId="77777777" w:rsidR="00A61570" w:rsidRPr="00A15C25" w:rsidRDefault="00A61570" w:rsidP="00746A5C">
      <w:pPr>
        <w:spacing w:after="0" w:line="480" w:lineRule="auto"/>
        <w:rPr>
          <w:sz w:val="24"/>
        </w:rPr>
      </w:pPr>
    </w:p>
    <w:p w14:paraId="3431AE25" w14:textId="6300BBCF" w:rsidR="00EF3C07" w:rsidRPr="00EF3C07" w:rsidRDefault="00A61570" w:rsidP="00746A5C">
      <w:pPr>
        <w:spacing w:after="0" w:line="480" w:lineRule="auto"/>
        <w:jc w:val="center"/>
        <w:rPr>
          <w:b/>
          <w:bCs/>
          <w:sz w:val="24"/>
        </w:rPr>
      </w:pPr>
      <w:r w:rsidRPr="00EF3C07">
        <w:rPr>
          <w:b/>
          <w:bCs/>
          <w:sz w:val="24"/>
        </w:rPr>
        <w:t>Submitted by:</w:t>
      </w:r>
    </w:p>
    <w:p w14:paraId="5D59E67C" w14:textId="77777777" w:rsidR="00A61570" w:rsidRPr="00EF3C07" w:rsidRDefault="00A61570" w:rsidP="00746A5C">
      <w:pPr>
        <w:spacing w:after="0" w:line="480" w:lineRule="auto"/>
        <w:jc w:val="center"/>
        <w:rPr>
          <w:b/>
          <w:bCs/>
          <w:sz w:val="24"/>
        </w:rPr>
      </w:pPr>
      <w:r w:rsidRPr="00EF3C07">
        <w:rPr>
          <w:b/>
          <w:bCs/>
          <w:sz w:val="24"/>
        </w:rPr>
        <w:t>Name: Abdul Hadi</w:t>
      </w:r>
    </w:p>
    <w:p w14:paraId="5CEC1CF4" w14:textId="77777777" w:rsidR="00A61570" w:rsidRPr="00EF3C07" w:rsidRDefault="00A61570" w:rsidP="00746A5C">
      <w:pPr>
        <w:spacing w:after="0" w:line="480" w:lineRule="auto"/>
        <w:jc w:val="center"/>
        <w:rPr>
          <w:b/>
          <w:bCs/>
          <w:sz w:val="24"/>
        </w:rPr>
      </w:pPr>
      <w:r w:rsidRPr="00EF3C07">
        <w:rPr>
          <w:b/>
          <w:bCs/>
          <w:sz w:val="24"/>
        </w:rPr>
        <w:t>Student Email: 22f1001445@ds.study.iitm.ac.in</w:t>
      </w:r>
    </w:p>
    <w:p w14:paraId="5A852AF3" w14:textId="23362617" w:rsidR="00A61570" w:rsidRDefault="00A61570" w:rsidP="00746A5C">
      <w:pPr>
        <w:spacing w:after="0" w:line="480" w:lineRule="auto"/>
        <w:jc w:val="center"/>
        <w:rPr>
          <w:b/>
          <w:bCs/>
          <w:sz w:val="24"/>
        </w:rPr>
      </w:pPr>
      <w:r w:rsidRPr="00EF3C07">
        <w:rPr>
          <w:b/>
          <w:bCs/>
          <w:sz w:val="24"/>
        </w:rPr>
        <w:t>Roll No: 22f1001445</w:t>
      </w:r>
    </w:p>
    <w:p w14:paraId="264A4A2F" w14:textId="77777777" w:rsidR="00EF3C07" w:rsidRPr="00B424FA" w:rsidRDefault="00EF3C07" w:rsidP="00746A5C">
      <w:pPr>
        <w:spacing w:after="0" w:line="480" w:lineRule="auto"/>
        <w:ind w:left="0" w:firstLine="0"/>
        <w:rPr>
          <w:b/>
          <w:bCs/>
          <w:sz w:val="24"/>
        </w:rPr>
      </w:pPr>
    </w:p>
    <w:p w14:paraId="41CDA31D" w14:textId="77777777" w:rsidR="00E93974" w:rsidRPr="00A15C25" w:rsidRDefault="00E93974" w:rsidP="00746A5C">
      <w:pPr>
        <w:spacing w:after="0" w:line="480" w:lineRule="auto"/>
        <w:rPr>
          <w:sz w:val="24"/>
        </w:rPr>
      </w:pPr>
    </w:p>
    <w:p w14:paraId="08F76C86" w14:textId="77777777" w:rsidR="00E93974" w:rsidRPr="00A15C25" w:rsidRDefault="00A61570" w:rsidP="00746A5C">
      <w:pPr>
        <w:spacing w:after="0" w:line="480" w:lineRule="auto"/>
        <w:jc w:val="center"/>
        <w:rPr>
          <w:sz w:val="24"/>
        </w:rPr>
      </w:pPr>
      <w:r w:rsidRPr="00A15C25">
        <w:rPr>
          <w:noProof/>
          <w:sz w:val="24"/>
        </w:rPr>
        <w:drawing>
          <wp:inline distT="0" distB="0" distL="0" distR="0" wp14:anchorId="68B0BA31" wp14:editId="5EE3DAB7">
            <wp:extent cx="2617880" cy="2527531"/>
            <wp:effectExtent l="0" t="0" r="0" b="635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8"/>
                    <a:stretch>
                      <a:fillRect/>
                    </a:stretch>
                  </pic:blipFill>
                  <pic:spPr>
                    <a:xfrm>
                      <a:off x="0" y="0"/>
                      <a:ext cx="2644217" cy="2552959"/>
                    </a:xfrm>
                    <a:prstGeom prst="rect">
                      <a:avLst/>
                    </a:prstGeom>
                  </pic:spPr>
                </pic:pic>
              </a:graphicData>
            </a:graphic>
          </wp:inline>
        </w:drawing>
      </w:r>
    </w:p>
    <w:p w14:paraId="616AD0C5" w14:textId="77777777" w:rsidR="00EF3C07" w:rsidRDefault="00EF3C07" w:rsidP="00746A5C">
      <w:pPr>
        <w:spacing w:after="0" w:line="480" w:lineRule="auto"/>
        <w:ind w:left="0" w:firstLine="0"/>
        <w:rPr>
          <w:sz w:val="24"/>
        </w:rPr>
      </w:pPr>
    </w:p>
    <w:p w14:paraId="3CED2DFC" w14:textId="77777777" w:rsidR="00EF3C07" w:rsidRDefault="00EF3C07" w:rsidP="00746A5C">
      <w:pPr>
        <w:spacing w:after="0" w:line="480" w:lineRule="auto"/>
        <w:jc w:val="center"/>
        <w:rPr>
          <w:sz w:val="24"/>
        </w:rPr>
      </w:pPr>
    </w:p>
    <w:p w14:paraId="0163BAFB" w14:textId="77777777" w:rsidR="00EF3C07" w:rsidRPr="00EF3C07" w:rsidRDefault="00EF3C07" w:rsidP="00746A5C">
      <w:pPr>
        <w:spacing w:after="0" w:line="480" w:lineRule="auto"/>
        <w:jc w:val="center"/>
        <w:rPr>
          <w:sz w:val="24"/>
        </w:rPr>
      </w:pPr>
    </w:p>
    <w:p w14:paraId="170B141E" w14:textId="7209EA05" w:rsidR="00B71DE2" w:rsidRPr="00EF3C07" w:rsidRDefault="00B71DE2" w:rsidP="00746A5C">
      <w:pPr>
        <w:spacing w:after="0" w:line="480" w:lineRule="auto"/>
        <w:jc w:val="center"/>
        <w:rPr>
          <w:sz w:val="24"/>
        </w:rPr>
      </w:pPr>
      <w:r w:rsidRPr="00EF3C07">
        <w:rPr>
          <w:sz w:val="24"/>
        </w:rPr>
        <w:t>IITM Online BS Degree Program,</w:t>
      </w:r>
    </w:p>
    <w:p w14:paraId="1F0F88A9" w14:textId="77777777" w:rsidR="00B71DE2" w:rsidRPr="00EF3C07" w:rsidRDefault="00B71DE2" w:rsidP="00746A5C">
      <w:pPr>
        <w:spacing w:after="0" w:line="480" w:lineRule="auto"/>
        <w:jc w:val="center"/>
        <w:rPr>
          <w:sz w:val="24"/>
        </w:rPr>
      </w:pPr>
      <w:r w:rsidRPr="00EF3C07">
        <w:rPr>
          <w:sz w:val="24"/>
        </w:rPr>
        <w:t>Indian Institute of Technology, Madras, Chennai</w:t>
      </w:r>
    </w:p>
    <w:p w14:paraId="5ED703ED" w14:textId="2E31DBC0" w:rsidR="00290C34" w:rsidRPr="00746A5C" w:rsidRDefault="00B71DE2" w:rsidP="00746A5C">
      <w:pPr>
        <w:spacing w:after="0" w:line="480" w:lineRule="auto"/>
        <w:jc w:val="center"/>
        <w:rPr>
          <w:sz w:val="24"/>
        </w:rPr>
      </w:pPr>
      <w:r w:rsidRPr="00EF3C07">
        <w:rPr>
          <w:sz w:val="24"/>
        </w:rPr>
        <w:t>Tamil Nadu, India, 600036</w:t>
      </w:r>
    </w:p>
    <w:p w14:paraId="01E1D91D" w14:textId="5A4D342A" w:rsidR="00E93974" w:rsidRPr="001804E5" w:rsidRDefault="00E93974" w:rsidP="00746A5C">
      <w:pPr>
        <w:spacing w:after="0" w:line="480" w:lineRule="auto"/>
        <w:ind w:left="0" w:firstLine="0"/>
        <w:jc w:val="center"/>
        <w:rPr>
          <w:b/>
          <w:bCs/>
          <w:sz w:val="44"/>
          <w:szCs w:val="44"/>
        </w:rPr>
      </w:pPr>
      <w:r w:rsidRPr="001804E5">
        <w:rPr>
          <w:b/>
          <w:bCs/>
          <w:sz w:val="44"/>
          <w:szCs w:val="44"/>
        </w:rPr>
        <w:lastRenderedPageBreak/>
        <w:t>Contents</w:t>
      </w:r>
    </w:p>
    <w:p w14:paraId="5052D10D" w14:textId="77777777" w:rsidR="00E93974" w:rsidRPr="00EC622B" w:rsidRDefault="00E93974" w:rsidP="00746A5C">
      <w:pPr>
        <w:spacing w:after="0" w:line="480" w:lineRule="auto"/>
        <w:rPr>
          <w:sz w:val="40"/>
          <w:szCs w:val="40"/>
        </w:rPr>
      </w:pPr>
    </w:p>
    <w:p w14:paraId="3C42FACC" w14:textId="10F1EC58" w:rsidR="0064558A" w:rsidRPr="0064558A" w:rsidRDefault="00E93974" w:rsidP="00EE3D92">
      <w:pPr>
        <w:spacing w:after="0" w:line="600" w:lineRule="auto"/>
        <w:jc w:val="left"/>
        <w:rPr>
          <w:sz w:val="38"/>
          <w:szCs w:val="38"/>
        </w:rPr>
      </w:pPr>
      <w:r w:rsidRPr="0064558A">
        <w:rPr>
          <w:sz w:val="38"/>
          <w:szCs w:val="38"/>
        </w:rPr>
        <w:t xml:space="preserve">1. Executive Summary </w:t>
      </w:r>
      <w:r w:rsidRPr="0064558A">
        <w:rPr>
          <w:sz w:val="38"/>
          <w:szCs w:val="38"/>
        </w:rPr>
        <w:tab/>
      </w:r>
      <w:r w:rsidR="0064558A" w:rsidRPr="0064558A">
        <w:rPr>
          <w:sz w:val="38"/>
          <w:szCs w:val="38"/>
        </w:rPr>
        <w:t xml:space="preserve">                                             </w:t>
      </w:r>
      <w:r w:rsidR="0064558A">
        <w:rPr>
          <w:sz w:val="38"/>
          <w:szCs w:val="38"/>
        </w:rPr>
        <w:t xml:space="preserve">       </w:t>
      </w:r>
      <w:r w:rsidR="003372B1">
        <w:rPr>
          <w:sz w:val="38"/>
          <w:szCs w:val="38"/>
        </w:rPr>
        <w:t xml:space="preserve"> </w:t>
      </w:r>
      <w:r w:rsidR="0064558A">
        <w:rPr>
          <w:sz w:val="38"/>
          <w:szCs w:val="38"/>
        </w:rPr>
        <w:t xml:space="preserve"> </w:t>
      </w:r>
      <w:r w:rsidR="003372B1">
        <w:rPr>
          <w:sz w:val="38"/>
          <w:szCs w:val="38"/>
        </w:rPr>
        <w:t xml:space="preserve">   </w:t>
      </w:r>
      <w:r w:rsidR="0064558A" w:rsidRPr="0064558A">
        <w:rPr>
          <w:sz w:val="38"/>
          <w:szCs w:val="38"/>
        </w:rPr>
        <w:t xml:space="preserve">3                               </w:t>
      </w:r>
    </w:p>
    <w:p w14:paraId="5E8EB265" w14:textId="62FFF8A0" w:rsidR="007574F6" w:rsidRPr="0064558A" w:rsidRDefault="00E93974" w:rsidP="00EE3D92">
      <w:pPr>
        <w:spacing w:after="0" w:line="600" w:lineRule="auto"/>
        <w:jc w:val="left"/>
        <w:rPr>
          <w:sz w:val="38"/>
          <w:szCs w:val="38"/>
        </w:rPr>
      </w:pPr>
      <w:r w:rsidRPr="0064558A">
        <w:rPr>
          <w:sz w:val="38"/>
          <w:szCs w:val="38"/>
        </w:rPr>
        <w:t>2.</w:t>
      </w:r>
      <w:r w:rsidR="007574F6" w:rsidRPr="0064558A">
        <w:rPr>
          <w:sz w:val="38"/>
          <w:szCs w:val="38"/>
        </w:rPr>
        <w:t xml:space="preserve"> </w:t>
      </w:r>
      <w:r w:rsidR="00D84788" w:rsidRPr="0064558A">
        <w:rPr>
          <w:sz w:val="38"/>
          <w:szCs w:val="38"/>
        </w:rPr>
        <w:t>Detailed Explanation of Analysis Process/Method</w:t>
      </w:r>
      <w:r w:rsidR="0064558A" w:rsidRPr="0064558A">
        <w:rPr>
          <w:sz w:val="38"/>
          <w:szCs w:val="38"/>
        </w:rPr>
        <w:t xml:space="preserve"> </w:t>
      </w:r>
      <w:r w:rsidR="0064558A">
        <w:rPr>
          <w:sz w:val="38"/>
          <w:szCs w:val="38"/>
        </w:rPr>
        <w:t xml:space="preserve"> </w:t>
      </w:r>
      <w:r w:rsidR="0064558A" w:rsidRPr="0064558A">
        <w:rPr>
          <w:sz w:val="38"/>
          <w:szCs w:val="38"/>
        </w:rPr>
        <w:t xml:space="preserve"> </w:t>
      </w:r>
      <w:r w:rsidR="003372B1">
        <w:rPr>
          <w:sz w:val="38"/>
          <w:szCs w:val="38"/>
        </w:rPr>
        <w:t xml:space="preserve">      </w:t>
      </w:r>
      <w:r w:rsidR="0064558A" w:rsidRPr="0064558A">
        <w:rPr>
          <w:sz w:val="38"/>
          <w:szCs w:val="38"/>
        </w:rPr>
        <w:t>3-12</w:t>
      </w:r>
      <w:r w:rsidR="007574F6" w:rsidRPr="0064558A">
        <w:rPr>
          <w:sz w:val="38"/>
          <w:szCs w:val="38"/>
        </w:rPr>
        <w:t xml:space="preserve">           </w:t>
      </w:r>
      <w:r w:rsidR="00B424FA" w:rsidRPr="0064558A">
        <w:rPr>
          <w:sz w:val="38"/>
          <w:szCs w:val="38"/>
        </w:rPr>
        <w:t xml:space="preserve">                                           </w:t>
      </w:r>
      <w:r w:rsidR="007574F6" w:rsidRPr="0064558A">
        <w:rPr>
          <w:sz w:val="38"/>
          <w:szCs w:val="38"/>
        </w:rPr>
        <w:t xml:space="preserve"> </w:t>
      </w:r>
    </w:p>
    <w:p w14:paraId="7E8D014B" w14:textId="35BE8133" w:rsidR="007574F6" w:rsidRPr="0064558A" w:rsidRDefault="007574F6" w:rsidP="00EE3D92">
      <w:pPr>
        <w:spacing w:after="0" w:line="600" w:lineRule="auto"/>
        <w:jc w:val="left"/>
        <w:rPr>
          <w:sz w:val="38"/>
          <w:szCs w:val="38"/>
        </w:rPr>
      </w:pPr>
      <w:r w:rsidRPr="0064558A">
        <w:rPr>
          <w:sz w:val="38"/>
          <w:szCs w:val="38"/>
        </w:rPr>
        <w:t xml:space="preserve">3. </w:t>
      </w:r>
      <w:r w:rsidR="00D84788" w:rsidRPr="0064558A">
        <w:rPr>
          <w:sz w:val="38"/>
          <w:szCs w:val="38"/>
        </w:rPr>
        <w:t xml:space="preserve">Results and Findings </w:t>
      </w:r>
      <w:r w:rsidR="00D23BE4" w:rsidRPr="0064558A">
        <w:rPr>
          <w:sz w:val="38"/>
          <w:szCs w:val="38"/>
        </w:rPr>
        <w:t xml:space="preserve">                                                     </w:t>
      </w:r>
      <w:r w:rsidR="006626A9">
        <w:rPr>
          <w:sz w:val="38"/>
          <w:szCs w:val="38"/>
        </w:rPr>
        <w:t>12-2</w:t>
      </w:r>
      <w:r w:rsidR="00742E13">
        <w:rPr>
          <w:sz w:val="38"/>
          <w:szCs w:val="38"/>
        </w:rPr>
        <w:t>1</w:t>
      </w:r>
      <w:r w:rsidR="00D23BE4" w:rsidRPr="0064558A">
        <w:rPr>
          <w:sz w:val="38"/>
          <w:szCs w:val="38"/>
        </w:rPr>
        <w:t xml:space="preserve">   </w:t>
      </w:r>
    </w:p>
    <w:p w14:paraId="3BF90020" w14:textId="6DBF0B99" w:rsidR="007574F6" w:rsidRDefault="007574F6" w:rsidP="00EE3D92">
      <w:pPr>
        <w:spacing w:after="0" w:line="600" w:lineRule="auto"/>
        <w:jc w:val="left"/>
        <w:rPr>
          <w:sz w:val="38"/>
          <w:szCs w:val="38"/>
        </w:rPr>
      </w:pPr>
      <w:r w:rsidRPr="0064558A">
        <w:rPr>
          <w:sz w:val="38"/>
          <w:szCs w:val="38"/>
        </w:rPr>
        <w:t>4.</w:t>
      </w:r>
      <w:r w:rsidR="00B660B1" w:rsidRPr="0064558A">
        <w:rPr>
          <w:sz w:val="38"/>
          <w:szCs w:val="38"/>
        </w:rPr>
        <w:t xml:space="preserve"> </w:t>
      </w:r>
      <w:r w:rsidR="00D84788" w:rsidRPr="0064558A">
        <w:rPr>
          <w:sz w:val="38"/>
          <w:szCs w:val="38"/>
        </w:rPr>
        <w:t xml:space="preserve">Interpretation of Results and Recommendation </w:t>
      </w:r>
      <w:r w:rsidR="006626A9">
        <w:rPr>
          <w:sz w:val="38"/>
          <w:szCs w:val="38"/>
        </w:rPr>
        <w:t xml:space="preserve">            2</w:t>
      </w:r>
      <w:r w:rsidR="00742E13">
        <w:rPr>
          <w:sz w:val="38"/>
          <w:szCs w:val="38"/>
        </w:rPr>
        <w:t>1</w:t>
      </w:r>
      <w:r w:rsidR="006626A9">
        <w:rPr>
          <w:sz w:val="38"/>
          <w:szCs w:val="38"/>
        </w:rPr>
        <w:t>-22</w:t>
      </w:r>
    </w:p>
    <w:p w14:paraId="340DD178" w14:textId="7FE5B108" w:rsidR="009F34A7" w:rsidRPr="0064558A" w:rsidRDefault="009F34A7" w:rsidP="00EE3D92">
      <w:pPr>
        <w:spacing w:after="0" w:line="600" w:lineRule="auto"/>
        <w:jc w:val="left"/>
        <w:rPr>
          <w:sz w:val="38"/>
          <w:szCs w:val="38"/>
        </w:rPr>
      </w:pPr>
      <w:r>
        <w:rPr>
          <w:sz w:val="38"/>
          <w:szCs w:val="38"/>
        </w:rPr>
        <w:t>5. Presentation and Data                                                       22</w:t>
      </w:r>
    </w:p>
    <w:p w14:paraId="46AD6B85" w14:textId="55F00C26" w:rsidR="00E93974" w:rsidRPr="00A15C25" w:rsidRDefault="00E93974" w:rsidP="00EE3D92">
      <w:pPr>
        <w:spacing w:after="0" w:line="600" w:lineRule="auto"/>
        <w:jc w:val="left"/>
        <w:rPr>
          <w:sz w:val="24"/>
        </w:rPr>
      </w:pPr>
      <w:r w:rsidRPr="00B424FA">
        <w:rPr>
          <w:sz w:val="36"/>
          <w:szCs w:val="36"/>
        </w:rPr>
        <w:tab/>
      </w:r>
      <w:r w:rsidRPr="00A15C25">
        <w:rPr>
          <w:sz w:val="24"/>
        </w:rPr>
        <w:tab/>
      </w:r>
      <w:r w:rsidRPr="00A15C25">
        <w:rPr>
          <w:sz w:val="24"/>
        </w:rPr>
        <w:tab/>
      </w:r>
      <w:r w:rsidRPr="00A15C25">
        <w:rPr>
          <w:sz w:val="24"/>
        </w:rPr>
        <w:tab/>
        <w:t xml:space="preserve">      </w:t>
      </w:r>
    </w:p>
    <w:p w14:paraId="1A40BD12" w14:textId="77777777" w:rsidR="00EF3C07" w:rsidRDefault="00E93974" w:rsidP="00746A5C">
      <w:pPr>
        <w:spacing w:after="0" w:line="480" w:lineRule="auto"/>
        <w:rPr>
          <w:sz w:val="24"/>
        </w:rPr>
      </w:pPr>
      <w:r w:rsidRPr="00A15C25">
        <w:rPr>
          <w:sz w:val="24"/>
        </w:rPr>
        <w:tab/>
      </w:r>
      <w:r w:rsidRPr="00A15C25">
        <w:rPr>
          <w:sz w:val="24"/>
        </w:rPr>
        <w:tab/>
      </w:r>
      <w:r w:rsidRPr="00A15C25">
        <w:rPr>
          <w:sz w:val="24"/>
        </w:rPr>
        <w:tab/>
      </w:r>
      <w:r w:rsidRPr="00A15C25">
        <w:rPr>
          <w:sz w:val="24"/>
        </w:rPr>
        <w:tab/>
      </w:r>
    </w:p>
    <w:p w14:paraId="23BF62C8" w14:textId="77777777" w:rsidR="00EF3C07" w:rsidRDefault="00EF3C07" w:rsidP="00746A5C">
      <w:pPr>
        <w:spacing w:after="0" w:line="480" w:lineRule="auto"/>
        <w:rPr>
          <w:sz w:val="24"/>
        </w:rPr>
      </w:pPr>
    </w:p>
    <w:p w14:paraId="4EA35F61" w14:textId="77777777" w:rsidR="00EF3C07" w:rsidRDefault="00EF3C07" w:rsidP="00746A5C">
      <w:pPr>
        <w:spacing w:after="0" w:line="480" w:lineRule="auto"/>
        <w:rPr>
          <w:sz w:val="24"/>
        </w:rPr>
      </w:pPr>
    </w:p>
    <w:p w14:paraId="40C17176" w14:textId="77777777" w:rsidR="00EF3C07" w:rsidRDefault="00EF3C07" w:rsidP="00746A5C">
      <w:pPr>
        <w:spacing w:after="0" w:line="480" w:lineRule="auto"/>
        <w:rPr>
          <w:sz w:val="24"/>
        </w:rPr>
      </w:pPr>
    </w:p>
    <w:p w14:paraId="767E7E3F" w14:textId="77777777" w:rsidR="00EF3C07" w:rsidRDefault="00EF3C07" w:rsidP="00746A5C">
      <w:pPr>
        <w:spacing w:after="0" w:line="480" w:lineRule="auto"/>
        <w:rPr>
          <w:sz w:val="24"/>
        </w:rPr>
      </w:pPr>
    </w:p>
    <w:p w14:paraId="36A76FD8" w14:textId="77777777" w:rsidR="00EF3C07" w:rsidRDefault="00EF3C07" w:rsidP="00746A5C">
      <w:pPr>
        <w:spacing w:after="0" w:line="480" w:lineRule="auto"/>
        <w:rPr>
          <w:sz w:val="24"/>
        </w:rPr>
      </w:pPr>
    </w:p>
    <w:p w14:paraId="055988BE" w14:textId="77777777" w:rsidR="00EF3C07" w:rsidRDefault="00EF3C07" w:rsidP="00746A5C">
      <w:pPr>
        <w:spacing w:after="0" w:line="480" w:lineRule="auto"/>
        <w:rPr>
          <w:sz w:val="24"/>
        </w:rPr>
      </w:pPr>
    </w:p>
    <w:p w14:paraId="589BD7D4" w14:textId="77777777" w:rsidR="00EF3C07" w:rsidRDefault="00EF3C07" w:rsidP="00746A5C">
      <w:pPr>
        <w:spacing w:after="0" w:line="480" w:lineRule="auto"/>
        <w:rPr>
          <w:sz w:val="24"/>
        </w:rPr>
      </w:pPr>
    </w:p>
    <w:p w14:paraId="24BF8348" w14:textId="77777777" w:rsidR="00EF3C07" w:rsidRDefault="00EF3C07" w:rsidP="00746A5C">
      <w:pPr>
        <w:spacing w:after="0" w:line="480" w:lineRule="auto"/>
        <w:rPr>
          <w:sz w:val="24"/>
        </w:rPr>
      </w:pPr>
    </w:p>
    <w:p w14:paraId="6DAEB5B9" w14:textId="77777777" w:rsidR="00EF3C07" w:rsidRDefault="00EF3C07" w:rsidP="00746A5C">
      <w:pPr>
        <w:spacing w:after="0" w:line="480" w:lineRule="auto"/>
        <w:rPr>
          <w:sz w:val="24"/>
        </w:rPr>
      </w:pPr>
    </w:p>
    <w:p w14:paraId="411D0DE7" w14:textId="77777777" w:rsidR="00EF3C07" w:rsidRDefault="00EF3C07" w:rsidP="00746A5C">
      <w:pPr>
        <w:spacing w:after="0" w:line="480" w:lineRule="auto"/>
        <w:ind w:left="0" w:firstLine="0"/>
        <w:rPr>
          <w:sz w:val="24"/>
        </w:rPr>
      </w:pPr>
    </w:p>
    <w:p w14:paraId="260508C6" w14:textId="77777777" w:rsidR="009F34A7" w:rsidRDefault="00E93974" w:rsidP="00EE3D92">
      <w:pPr>
        <w:spacing w:after="0" w:line="480" w:lineRule="auto"/>
        <w:ind w:left="0" w:firstLine="0"/>
        <w:rPr>
          <w:sz w:val="24"/>
        </w:rPr>
      </w:pPr>
      <w:r w:rsidRPr="00A15C25">
        <w:rPr>
          <w:sz w:val="24"/>
        </w:rPr>
        <w:t xml:space="preserve">     </w:t>
      </w:r>
    </w:p>
    <w:p w14:paraId="4CB4C0F9" w14:textId="19351F78" w:rsidR="002F7E27" w:rsidRPr="009F34A7" w:rsidRDefault="00AB72D4" w:rsidP="00EE3D92">
      <w:pPr>
        <w:spacing w:after="0" w:line="480" w:lineRule="auto"/>
        <w:ind w:left="0" w:firstLine="0"/>
        <w:rPr>
          <w:sz w:val="24"/>
        </w:rPr>
      </w:pPr>
      <w:r w:rsidRPr="001804E5">
        <w:rPr>
          <w:b/>
          <w:bCs/>
          <w:szCs w:val="25"/>
        </w:rPr>
        <w:lastRenderedPageBreak/>
        <w:t>1</w:t>
      </w:r>
      <w:r w:rsidR="00F07805" w:rsidRPr="001804E5">
        <w:rPr>
          <w:b/>
          <w:bCs/>
          <w:szCs w:val="25"/>
        </w:rPr>
        <w:t xml:space="preserve">. </w:t>
      </w:r>
      <w:r w:rsidR="002F7E27" w:rsidRPr="001804E5">
        <w:rPr>
          <w:b/>
          <w:bCs/>
          <w:szCs w:val="25"/>
        </w:rPr>
        <w:t>Executive Summary:</w:t>
      </w:r>
    </w:p>
    <w:p w14:paraId="58A945EB" w14:textId="04A365ED" w:rsidR="00B07660" w:rsidRPr="001804E5" w:rsidRDefault="00B07660" w:rsidP="006626A9">
      <w:pPr>
        <w:spacing w:after="0" w:line="360" w:lineRule="auto"/>
        <w:rPr>
          <w:szCs w:val="25"/>
        </w:rPr>
      </w:pPr>
      <w:r w:rsidRPr="001804E5">
        <w:rPr>
          <w:szCs w:val="25"/>
        </w:rPr>
        <w:t>A.R. Furniture is a micro-enterprise operating in Ranchi, Jharkhand, serving both B2B carpenters and walk-in B2C customers through the sale of raw furniture frames, components, and a limited collection of finished products. The business operates entirely through manual records and owner-driven decisions, resulting in uneven purchasing patterns, inconsistent pricing, and limited visibility into product performance. The objective of this project is to transform fragmented operational data into structured insights that support inventory optimization, pricing stability, and customer-oriented improvements.</w:t>
      </w:r>
    </w:p>
    <w:p w14:paraId="2DA16686" w14:textId="7489F2FB" w:rsidR="00B07660" w:rsidRPr="001804E5" w:rsidRDefault="00B07660" w:rsidP="006626A9">
      <w:pPr>
        <w:spacing w:after="0" w:line="360" w:lineRule="auto"/>
        <w:rPr>
          <w:szCs w:val="25"/>
        </w:rPr>
      </w:pPr>
      <w:r w:rsidRPr="001804E5">
        <w:rPr>
          <w:szCs w:val="25"/>
        </w:rPr>
        <w:t>Four months of purchase, raw sales, and retail sales data were consolidated, cleaned, and analysed using Excel. The analysis framework included descriptive statistics, ABC classification, monthly trend analysis, and retail profitability assessment. These methods were selected to quantify demand patterns, identify high-value items, and highlight inefficiencies rooted in overstocking and irregular procurement.</w:t>
      </w:r>
    </w:p>
    <w:p w14:paraId="6D952174" w14:textId="00092A99" w:rsidR="00B07660" w:rsidRPr="001804E5" w:rsidRDefault="00B07660" w:rsidP="006626A9">
      <w:pPr>
        <w:spacing w:after="0" w:line="360" w:lineRule="auto"/>
        <w:rPr>
          <w:szCs w:val="25"/>
        </w:rPr>
      </w:pPr>
      <w:r w:rsidRPr="001804E5">
        <w:rPr>
          <w:szCs w:val="25"/>
        </w:rPr>
        <w:t>Key findings reveal strong dependence on a small group of high-performing SKUs, significant variation in purchasing quantities, and consistent retail margins despite low transaction volume. Monthly profit patterns show rising demand through the quarter, and ABC results confirm that a limited set of A-category items drives the majority of profitability. Raw sales provide volume and steady cash flow, while retail items deliver superior margins but require better display and showroom management.</w:t>
      </w:r>
    </w:p>
    <w:p w14:paraId="34229C2B" w14:textId="77D9BFE2" w:rsidR="00EF3C07" w:rsidRPr="00746A5C" w:rsidRDefault="00B07660" w:rsidP="006626A9">
      <w:pPr>
        <w:spacing w:after="0" w:line="360" w:lineRule="auto"/>
        <w:rPr>
          <w:szCs w:val="25"/>
        </w:rPr>
      </w:pPr>
      <w:r w:rsidRPr="001804E5">
        <w:rPr>
          <w:szCs w:val="25"/>
        </w:rPr>
        <w:t>The final report converts these insights into actionable strategies covering inventory control, structured procurement, competitive pricing, and customer-centric store enhancements, positioning A.R. Furniture for improved operational stability and sustained revenue growth.</w:t>
      </w:r>
    </w:p>
    <w:p w14:paraId="13E2CD62" w14:textId="1CA1BD3B" w:rsidR="00742E13" w:rsidRDefault="00742E13" w:rsidP="00746A5C">
      <w:pPr>
        <w:spacing w:after="0" w:line="480" w:lineRule="auto"/>
        <w:rPr>
          <w:b/>
          <w:bCs/>
          <w:color w:val="auto"/>
          <w:kern w:val="36"/>
          <w:szCs w:val="25"/>
          <w14:ligatures w14:val="none"/>
        </w:rPr>
      </w:pPr>
      <w:r>
        <w:rPr>
          <w:b/>
          <w:bCs/>
          <w:color w:val="auto"/>
          <w:kern w:val="36"/>
          <w:szCs w:val="25"/>
          <w14:ligatures w14:val="none"/>
        </w:rPr>
        <w:pict w14:anchorId="2FF9C906">
          <v:rect id="_x0000_i1052" style="width:0;height:1.5pt" o:hralign="center" o:hrstd="t" o:hr="t" fillcolor="#a0a0a0" stroked="f"/>
        </w:pict>
      </w:r>
    </w:p>
    <w:p w14:paraId="69479BDC" w14:textId="686F60D6" w:rsidR="007C05B6" w:rsidRPr="007C05B6" w:rsidRDefault="007C05B6" w:rsidP="00746A5C">
      <w:pPr>
        <w:spacing w:after="0" w:line="480" w:lineRule="auto"/>
        <w:rPr>
          <w:b/>
          <w:bCs/>
          <w:color w:val="auto"/>
          <w:kern w:val="36"/>
          <w:szCs w:val="25"/>
          <w14:ligatures w14:val="none"/>
        </w:rPr>
      </w:pPr>
      <w:r w:rsidRPr="007C05B6">
        <w:rPr>
          <w:b/>
          <w:bCs/>
          <w:color w:val="auto"/>
          <w:kern w:val="36"/>
          <w:szCs w:val="25"/>
          <w14:ligatures w14:val="none"/>
        </w:rPr>
        <w:t>2. Detailed Explanation of Analysis Process / Method</w:t>
      </w:r>
      <w:r>
        <w:rPr>
          <w:b/>
          <w:bCs/>
          <w:color w:val="auto"/>
          <w:kern w:val="36"/>
          <w:szCs w:val="25"/>
          <w14:ligatures w14:val="none"/>
        </w:rPr>
        <w:t>:</w:t>
      </w:r>
    </w:p>
    <w:p w14:paraId="7B333643" w14:textId="531A6DE8" w:rsidR="007C05B6" w:rsidRPr="007C05B6" w:rsidRDefault="007C05B6" w:rsidP="00746A5C">
      <w:pPr>
        <w:spacing w:after="0" w:line="480" w:lineRule="auto"/>
        <w:rPr>
          <w:b/>
          <w:bCs/>
          <w:color w:val="auto"/>
          <w:kern w:val="36"/>
          <w:szCs w:val="25"/>
          <w14:ligatures w14:val="none"/>
        </w:rPr>
      </w:pPr>
      <w:r w:rsidRPr="007C05B6">
        <w:rPr>
          <w:b/>
          <w:bCs/>
          <w:color w:val="auto"/>
          <w:kern w:val="36"/>
          <w:szCs w:val="25"/>
          <w14:ligatures w14:val="none"/>
        </w:rPr>
        <w:t>2.1 Introduction:</w:t>
      </w:r>
    </w:p>
    <w:p w14:paraId="76B5A564" w14:textId="77777777"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t>This section documents the analytical procedures used to transform the raw transaction data (April–July 2025) into the findings presented in this final report. The analysis had three interlocking objectives:</w:t>
      </w:r>
    </w:p>
    <w:p w14:paraId="3196F3AD" w14:textId="77777777" w:rsidR="007C05B6" w:rsidRPr="007C05B6" w:rsidRDefault="007C05B6">
      <w:pPr>
        <w:numPr>
          <w:ilvl w:val="0"/>
          <w:numId w:val="3"/>
        </w:numPr>
        <w:spacing w:after="0" w:line="480" w:lineRule="auto"/>
        <w:rPr>
          <w:color w:val="auto"/>
          <w:kern w:val="36"/>
          <w:szCs w:val="25"/>
          <w14:ligatures w14:val="none"/>
        </w:rPr>
      </w:pPr>
      <w:r w:rsidRPr="007C05B6">
        <w:rPr>
          <w:color w:val="auto"/>
          <w:kern w:val="36"/>
          <w:szCs w:val="25"/>
          <w14:ligatures w14:val="none"/>
        </w:rPr>
        <w:t>Establish the empirical characteristics of the transaction data (descriptive statistics) so readers understand the distribution, variability and scale of demand and prices.</w:t>
      </w:r>
    </w:p>
    <w:p w14:paraId="070F018D" w14:textId="77777777" w:rsidR="007C05B6" w:rsidRPr="007C05B6" w:rsidRDefault="007C05B6">
      <w:pPr>
        <w:numPr>
          <w:ilvl w:val="0"/>
          <w:numId w:val="3"/>
        </w:numPr>
        <w:spacing w:after="0" w:line="480" w:lineRule="auto"/>
        <w:rPr>
          <w:color w:val="auto"/>
          <w:kern w:val="36"/>
          <w:szCs w:val="25"/>
          <w14:ligatures w14:val="none"/>
        </w:rPr>
      </w:pPr>
      <w:r w:rsidRPr="007C05B6">
        <w:rPr>
          <w:color w:val="auto"/>
          <w:kern w:val="36"/>
          <w:szCs w:val="25"/>
          <w14:ligatures w14:val="none"/>
        </w:rPr>
        <w:lastRenderedPageBreak/>
        <w:t>Improve the original ABC classification by integrating multi-dimensional operational metrics (profit, sales frequency, and demand stability) so inventory priorities align with both financial and operational realities.</w:t>
      </w:r>
    </w:p>
    <w:p w14:paraId="65BB3F8F" w14:textId="77777777" w:rsidR="007C05B6" w:rsidRPr="007C05B6" w:rsidRDefault="007C05B6">
      <w:pPr>
        <w:numPr>
          <w:ilvl w:val="0"/>
          <w:numId w:val="3"/>
        </w:numPr>
        <w:spacing w:after="0" w:line="480" w:lineRule="auto"/>
        <w:rPr>
          <w:color w:val="auto"/>
          <w:kern w:val="36"/>
          <w:szCs w:val="25"/>
          <w14:ligatures w14:val="none"/>
        </w:rPr>
      </w:pPr>
      <w:r w:rsidRPr="007C05B6">
        <w:rPr>
          <w:color w:val="auto"/>
          <w:kern w:val="36"/>
          <w:szCs w:val="25"/>
          <w14:ligatures w14:val="none"/>
        </w:rPr>
        <w:t>Add short-term demand forecasting (3-month moving average) and trend tagging (Rising / Stable / Declining) to convert static classification into actionable inventory rules (reorder frequency, safety stock, phase-out candidates).</w:t>
      </w:r>
    </w:p>
    <w:p w14:paraId="5B8239C6" w14:textId="77777777"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t>All preprocessing and calculation steps were done in Microsoft Excel; pivot tables were used for grouping and aggregation, and column formulas were used for per-SKU computations.</w:t>
      </w:r>
    </w:p>
    <w:p w14:paraId="2DEF3F31" w14:textId="77777777" w:rsidR="007C05B6" w:rsidRPr="007C05B6" w:rsidRDefault="006626A9" w:rsidP="00746A5C">
      <w:pPr>
        <w:spacing w:after="0" w:line="480" w:lineRule="auto"/>
        <w:rPr>
          <w:b/>
          <w:bCs/>
          <w:color w:val="auto"/>
          <w:kern w:val="36"/>
          <w:szCs w:val="25"/>
          <w14:ligatures w14:val="none"/>
        </w:rPr>
      </w:pPr>
      <w:r>
        <w:rPr>
          <w:b/>
          <w:bCs/>
          <w:color w:val="auto"/>
          <w:kern w:val="36"/>
          <w:szCs w:val="25"/>
          <w14:ligatures w14:val="none"/>
        </w:rPr>
        <w:pict w14:anchorId="1BA68317">
          <v:rect id="_x0000_i1025" style="width:0;height:1.5pt" o:hralign="center" o:hrstd="t" o:hr="t" fillcolor="#a0a0a0" stroked="f"/>
        </w:pict>
      </w:r>
    </w:p>
    <w:p w14:paraId="4E58019C" w14:textId="6A5C0061" w:rsidR="007C05B6" w:rsidRPr="007C05B6" w:rsidRDefault="007C05B6" w:rsidP="00746A5C">
      <w:pPr>
        <w:spacing w:after="0" w:line="480" w:lineRule="auto"/>
        <w:rPr>
          <w:b/>
          <w:bCs/>
          <w:color w:val="auto"/>
          <w:kern w:val="36"/>
          <w:szCs w:val="25"/>
          <w14:ligatures w14:val="none"/>
        </w:rPr>
      </w:pPr>
      <w:r w:rsidRPr="007C05B6">
        <w:rPr>
          <w:b/>
          <w:bCs/>
          <w:color w:val="auto"/>
          <w:kern w:val="36"/>
          <w:szCs w:val="25"/>
          <w14:ligatures w14:val="none"/>
        </w:rPr>
        <w:t xml:space="preserve">2.2 Data </w:t>
      </w:r>
      <w:r w:rsidR="00F84978">
        <w:rPr>
          <w:b/>
          <w:bCs/>
          <w:color w:val="auto"/>
          <w:kern w:val="36"/>
          <w:szCs w:val="25"/>
          <w14:ligatures w14:val="none"/>
        </w:rPr>
        <w:t>Cleaning</w:t>
      </w:r>
      <w:r w:rsidRPr="007C05B6">
        <w:rPr>
          <w:b/>
          <w:bCs/>
          <w:color w:val="auto"/>
          <w:kern w:val="36"/>
          <w:szCs w:val="25"/>
          <w14:ligatures w14:val="none"/>
        </w:rPr>
        <w:t xml:space="preserve"> and pre-processing</w:t>
      </w:r>
    </w:p>
    <w:p w14:paraId="21428A1A" w14:textId="7AD82331" w:rsidR="007C05B6" w:rsidRPr="007C05B6" w:rsidRDefault="009A4E6E" w:rsidP="00746A5C">
      <w:pPr>
        <w:spacing w:after="0" w:line="480" w:lineRule="auto"/>
        <w:rPr>
          <w:color w:val="auto"/>
          <w:kern w:val="36"/>
          <w:szCs w:val="25"/>
          <w14:ligatures w14:val="none"/>
        </w:rPr>
      </w:pPr>
      <w:r>
        <w:rPr>
          <w:color w:val="auto"/>
          <w:kern w:val="36"/>
          <w:szCs w:val="25"/>
          <w14:ligatures w14:val="none"/>
        </w:rPr>
        <w:t xml:space="preserve">The </w:t>
      </w:r>
      <w:r w:rsidR="007C05B6" w:rsidRPr="007C05B6">
        <w:rPr>
          <w:color w:val="auto"/>
          <w:kern w:val="36"/>
          <w:szCs w:val="25"/>
          <w14:ligatures w14:val="none"/>
        </w:rPr>
        <w:t>data covers transactions dated 01-Apr-2025 through 31-Jul-2025 (4 months). Preprocessing steps:</w:t>
      </w:r>
    </w:p>
    <w:p w14:paraId="10B8C56A" w14:textId="77777777" w:rsidR="007C05B6" w:rsidRPr="007C05B6" w:rsidRDefault="007C05B6">
      <w:pPr>
        <w:numPr>
          <w:ilvl w:val="0"/>
          <w:numId w:val="1"/>
        </w:numPr>
        <w:spacing w:after="0" w:line="480" w:lineRule="auto"/>
        <w:rPr>
          <w:color w:val="auto"/>
          <w:kern w:val="36"/>
          <w:szCs w:val="25"/>
          <w14:ligatures w14:val="none"/>
        </w:rPr>
      </w:pPr>
      <w:r w:rsidRPr="007C05B6">
        <w:rPr>
          <w:color w:val="auto"/>
          <w:kern w:val="36"/>
          <w:szCs w:val="25"/>
          <w14:ligatures w14:val="none"/>
        </w:rPr>
        <w:t>Standardize item codes: Correct inconsistent item-code spellings and remove trailing spaces.</w:t>
      </w:r>
    </w:p>
    <w:p w14:paraId="1B7A2F4E" w14:textId="77777777" w:rsidR="007C05B6" w:rsidRPr="007C05B6" w:rsidRDefault="007C05B6">
      <w:pPr>
        <w:numPr>
          <w:ilvl w:val="0"/>
          <w:numId w:val="1"/>
        </w:numPr>
        <w:spacing w:after="0" w:line="480" w:lineRule="auto"/>
        <w:rPr>
          <w:color w:val="auto"/>
          <w:kern w:val="36"/>
          <w:szCs w:val="25"/>
          <w14:ligatures w14:val="none"/>
        </w:rPr>
      </w:pPr>
      <w:r w:rsidRPr="007C05B6">
        <w:rPr>
          <w:color w:val="auto"/>
          <w:kern w:val="36"/>
          <w:szCs w:val="25"/>
          <w14:ligatures w14:val="none"/>
        </w:rPr>
        <w:t>Normalize date format: Convert text dates to Excel date datatype (DD-MM-YYYY) and use Year/Month grouping in pivots.</w:t>
      </w:r>
    </w:p>
    <w:p w14:paraId="397574DD" w14:textId="77777777" w:rsidR="007C05B6" w:rsidRPr="007C05B6" w:rsidRDefault="007C05B6">
      <w:pPr>
        <w:numPr>
          <w:ilvl w:val="0"/>
          <w:numId w:val="1"/>
        </w:numPr>
        <w:spacing w:after="0" w:line="480" w:lineRule="auto"/>
        <w:rPr>
          <w:color w:val="auto"/>
          <w:kern w:val="36"/>
          <w:szCs w:val="25"/>
          <w14:ligatures w14:val="none"/>
        </w:rPr>
      </w:pPr>
      <w:r w:rsidRPr="007C05B6">
        <w:rPr>
          <w:color w:val="auto"/>
          <w:kern w:val="36"/>
          <w:szCs w:val="25"/>
          <w14:ligatures w14:val="none"/>
        </w:rPr>
        <w:t>Remove duplicates: Identify exact-row duplicates and remove.</w:t>
      </w:r>
    </w:p>
    <w:p w14:paraId="6A111E98" w14:textId="77777777" w:rsidR="007C05B6" w:rsidRPr="007C05B6" w:rsidRDefault="007C05B6">
      <w:pPr>
        <w:numPr>
          <w:ilvl w:val="0"/>
          <w:numId w:val="1"/>
        </w:numPr>
        <w:spacing w:after="0" w:line="480" w:lineRule="auto"/>
        <w:rPr>
          <w:color w:val="auto"/>
          <w:kern w:val="36"/>
          <w:szCs w:val="25"/>
          <w14:ligatures w14:val="none"/>
        </w:rPr>
      </w:pPr>
      <w:r w:rsidRPr="007C05B6">
        <w:rPr>
          <w:color w:val="auto"/>
          <w:kern w:val="36"/>
          <w:szCs w:val="25"/>
          <w14:ligatures w14:val="none"/>
        </w:rPr>
        <w:t>Convert numeric text: Convert Qty, Rate, Total Amount fields to numeric.</w:t>
      </w:r>
    </w:p>
    <w:p w14:paraId="2DCFA508" w14:textId="69B80551" w:rsidR="007C05B6" w:rsidRPr="007C05B6" w:rsidRDefault="007C05B6">
      <w:pPr>
        <w:numPr>
          <w:ilvl w:val="0"/>
          <w:numId w:val="1"/>
        </w:numPr>
        <w:spacing w:after="0" w:line="480" w:lineRule="auto"/>
        <w:rPr>
          <w:color w:val="auto"/>
          <w:kern w:val="36"/>
          <w:szCs w:val="25"/>
          <w14:ligatures w14:val="none"/>
        </w:rPr>
      </w:pPr>
      <w:r w:rsidRPr="007C05B6">
        <w:rPr>
          <w:color w:val="auto"/>
          <w:kern w:val="36"/>
          <w:szCs w:val="25"/>
          <w14:ligatures w14:val="none"/>
        </w:rPr>
        <w:t>Create reliable aggregates: Build a pivot (SKU × Month) with Sum (Qty) and Sum (Total Sales) to get monthly series per SKU, then export to Raw Summary.</w:t>
      </w:r>
    </w:p>
    <w:p w14:paraId="0958E801" w14:textId="53B0EB30" w:rsidR="007C05B6" w:rsidRPr="007C05B6" w:rsidRDefault="007C05B6" w:rsidP="00746A5C">
      <w:pPr>
        <w:spacing w:after="0" w:line="480" w:lineRule="auto"/>
        <w:rPr>
          <w:b/>
          <w:bCs/>
          <w:color w:val="auto"/>
          <w:kern w:val="36"/>
          <w:szCs w:val="25"/>
          <w14:ligatures w14:val="none"/>
        </w:rPr>
      </w:pPr>
      <w:r w:rsidRPr="007C05B6">
        <w:rPr>
          <w:color w:val="auto"/>
          <w:kern w:val="36"/>
          <w:szCs w:val="25"/>
          <w14:ligatures w14:val="none"/>
        </w:rPr>
        <w:t xml:space="preserve">Rationale: clean, consistent dimensions are necessary for correct STDDEV, average and normalization calculations. These steps were performed earlier for the midterm and rechecked before the final calculations. (See dataset summary and row counts in the midterm file.) </w:t>
      </w:r>
      <w:r w:rsidR="006626A9">
        <w:rPr>
          <w:b/>
          <w:bCs/>
          <w:color w:val="auto"/>
          <w:kern w:val="36"/>
          <w:szCs w:val="25"/>
          <w14:ligatures w14:val="none"/>
        </w:rPr>
        <w:pict w14:anchorId="5DFFB988">
          <v:rect id="_x0000_i1026" style="width:0;height:1.5pt" o:hralign="center" o:hrstd="t" o:hr="t" fillcolor="#a0a0a0" stroked="f"/>
        </w:pict>
      </w:r>
    </w:p>
    <w:p w14:paraId="32C91E8B" w14:textId="77777777" w:rsidR="007C05B6" w:rsidRPr="007C05B6" w:rsidRDefault="007C05B6" w:rsidP="00746A5C">
      <w:pPr>
        <w:spacing w:after="0" w:line="480" w:lineRule="auto"/>
        <w:rPr>
          <w:b/>
          <w:bCs/>
          <w:color w:val="auto"/>
          <w:kern w:val="36"/>
          <w:szCs w:val="25"/>
          <w14:ligatures w14:val="none"/>
        </w:rPr>
      </w:pPr>
      <w:r w:rsidRPr="007C05B6">
        <w:rPr>
          <w:b/>
          <w:bCs/>
          <w:color w:val="auto"/>
          <w:kern w:val="36"/>
          <w:szCs w:val="25"/>
          <w14:ligatures w14:val="none"/>
        </w:rPr>
        <w:t>2.3 Descriptive statistics — purpose and summary tables</w:t>
      </w:r>
    </w:p>
    <w:p w14:paraId="68A58C77" w14:textId="77777777"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lastRenderedPageBreak/>
        <w:t>Purpose: Descriptive statistics establish central tendency, dispersion and shape of the data distributions so we can choose appropriate forecasting and classification methods. In particular they explain whether demand is stable or volatile, whether prices are skewed and whether outliers are present.</w:t>
      </w:r>
    </w:p>
    <w:p w14:paraId="320AA67F" w14:textId="77777777"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t xml:space="preserve">Below are the tables to paste into the report. (Numbers are taken from the midterm summary tables. Source: midterm report tables 4.2.1–4.3.1.) </w:t>
      </w:r>
    </w:p>
    <w:p w14:paraId="2DE16BFE" w14:textId="2BDE736C" w:rsidR="007C05B6" w:rsidRDefault="007C05B6" w:rsidP="00746A5C">
      <w:pPr>
        <w:spacing w:after="0" w:line="480" w:lineRule="auto"/>
        <w:rPr>
          <w:b/>
          <w:bCs/>
          <w:color w:val="auto"/>
          <w:kern w:val="36"/>
          <w:szCs w:val="25"/>
          <w14:ligatures w14:val="none"/>
        </w:rPr>
      </w:pPr>
      <w:r w:rsidRPr="007C05B6">
        <w:rPr>
          <w:b/>
          <w:bCs/>
          <w:color w:val="auto"/>
          <w:kern w:val="36"/>
          <w:szCs w:val="25"/>
          <w14:ligatures w14:val="none"/>
        </w:rPr>
        <w:t xml:space="preserve">Table </w:t>
      </w:r>
      <w:r w:rsidR="00DE36C7">
        <w:rPr>
          <w:b/>
          <w:bCs/>
          <w:color w:val="auto"/>
          <w:kern w:val="36"/>
          <w:szCs w:val="25"/>
          <w14:ligatures w14:val="none"/>
        </w:rPr>
        <w:t>2.3.</w:t>
      </w:r>
      <w:r w:rsidRPr="007C05B6">
        <w:rPr>
          <w:b/>
          <w:bCs/>
          <w:color w:val="auto"/>
          <w:kern w:val="36"/>
          <w:szCs w:val="25"/>
          <w14:ligatures w14:val="none"/>
        </w:rPr>
        <w:t xml:space="preserve">1. Descriptive Statistics — Raw Sales </w:t>
      </w:r>
    </w:p>
    <w:p w14:paraId="2D2561A9" w14:textId="77777777" w:rsidR="00DE36C7" w:rsidRPr="007C05B6" w:rsidRDefault="00DE36C7" w:rsidP="00746A5C">
      <w:pPr>
        <w:spacing w:after="0" w:line="480" w:lineRule="auto"/>
        <w:rPr>
          <w:b/>
          <w:bCs/>
          <w:color w:val="auto"/>
          <w:kern w:val="36"/>
          <w:szCs w:val="25"/>
          <w14:ligatures w14:val="none"/>
        </w:rPr>
      </w:pPr>
    </w:p>
    <w:tbl>
      <w:tblPr>
        <w:tblStyle w:val="PlainTable3"/>
        <w:tblW w:w="0" w:type="auto"/>
        <w:tblLook w:val="04A0" w:firstRow="1" w:lastRow="0" w:firstColumn="1" w:lastColumn="0" w:noHBand="0" w:noVBand="1"/>
      </w:tblPr>
      <w:tblGrid>
        <w:gridCol w:w="2188"/>
        <w:gridCol w:w="1154"/>
        <w:gridCol w:w="2050"/>
        <w:gridCol w:w="2216"/>
      </w:tblGrid>
      <w:tr w:rsidR="007C05B6" w:rsidRPr="007C05B6" w14:paraId="71215DBC" w14:textId="77777777" w:rsidTr="00EF3C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F8AD2A"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METRIC</w:t>
            </w:r>
          </w:p>
        </w:tc>
        <w:tc>
          <w:tcPr>
            <w:tcW w:w="0" w:type="auto"/>
            <w:hideMark/>
          </w:tcPr>
          <w:p w14:paraId="4E17FF72" w14:textId="77777777" w:rsidR="007C05B6" w:rsidRPr="007C05B6" w:rsidRDefault="007C05B6" w:rsidP="00746A5C">
            <w:pPr>
              <w:spacing w:after="0" w:line="480" w:lineRule="auto"/>
              <w:cnfStyle w:val="100000000000" w:firstRow="1" w:lastRow="0" w:firstColumn="0" w:lastColumn="0" w:oddVBand="0" w:evenVBand="0" w:oddHBand="0" w:evenHBand="0" w:firstRowFirstColumn="0" w:firstRowLastColumn="0" w:lastRowFirstColumn="0" w:lastRowLastColumn="0"/>
              <w:rPr>
                <w:b w:val="0"/>
                <w:bCs w:val="0"/>
                <w:color w:val="auto"/>
                <w:kern w:val="36"/>
                <w:szCs w:val="25"/>
                <w14:ligatures w14:val="none"/>
              </w:rPr>
            </w:pPr>
            <w:r w:rsidRPr="007C05B6">
              <w:rPr>
                <w:b w:val="0"/>
                <w:bCs w:val="0"/>
                <w:color w:val="auto"/>
                <w:kern w:val="36"/>
                <w:szCs w:val="25"/>
                <w14:ligatures w14:val="none"/>
              </w:rPr>
              <w:t>QTY</w:t>
            </w:r>
          </w:p>
        </w:tc>
        <w:tc>
          <w:tcPr>
            <w:tcW w:w="0" w:type="auto"/>
            <w:hideMark/>
          </w:tcPr>
          <w:p w14:paraId="09AF946E" w14:textId="77777777" w:rsidR="007C05B6" w:rsidRPr="007C05B6" w:rsidRDefault="007C05B6" w:rsidP="00746A5C">
            <w:pPr>
              <w:spacing w:after="0" w:line="480" w:lineRule="auto"/>
              <w:cnfStyle w:val="100000000000" w:firstRow="1" w:lastRow="0" w:firstColumn="0" w:lastColumn="0" w:oddVBand="0" w:evenVBand="0" w:oddHBand="0" w:evenHBand="0" w:firstRowFirstColumn="0" w:firstRowLastColumn="0" w:lastRowFirstColumn="0" w:lastRowLastColumn="0"/>
              <w:rPr>
                <w:b w:val="0"/>
                <w:bCs w:val="0"/>
                <w:color w:val="auto"/>
                <w:kern w:val="36"/>
                <w:szCs w:val="25"/>
                <w14:ligatures w14:val="none"/>
              </w:rPr>
            </w:pPr>
            <w:r w:rsidRPr="007C05B6">
              <w:rPr>
                <w:b w:val="0"/>
                <w:bCs w:val="0"/>
                <w:color w:val="auto"/>
                <w:kern w:val="36"/>
                <w:szCs w:val="25"/>
                <w14:ligatures w14:val="none"/>
              </w:rPr>
              <w:t>SALES RATE (₹)</w:t>
            </w:r>
          </w:p>
        </w:tc>
        <w:tc>
          <w:tcPr>
            <w:tcW w:w="0" w:type="auto"/>
            <w:hideMark/>
          </w:tcPr>
          <w:p w14:paraId="2FDDF589" w14:textId="77777777" w:rsidR="007C05B6" w:rsidRPr="007C05B6" w:rsidRDefault="007C05B6" w:rsidP="00746A5C">
            <w:pPr>
              <w:spacing w:after="0" w:line="480" w:lineRule="auto"/>
              <w:cnfStyle w:val="100000000000" w:firstRow="1" w:lastRow="0" w:firstColumn="0" w:lastColumn="0" w:oddVBand="0" w:evenVBand="0" w:oddHBand="0" w:evenHBand="0" w:firstRowFirstColumn="0" w:firstRowLastColumn="0" w:lastRowFirstColumn="0" w:lastRowLastColumn="0"/>
              <w:rPr>
                <w:b w:val="0"/>
                <w:bCs w:val="0"/>
                <w:color w:val="auto"/>
                <w:kern w:val="36"/>
                <w:szCs w:val="25"/>
                <w14:ligatures w14:val="none"/>
              </w:rPr>
            </w:pPr>
            <w:r w:rsidRPr="007C05B6">
              <w:rPr>
                <w:b w:val="0"/>
                <w:bCs w:val="0"/>
                <w:color w:val="auto"/>
                <w:kern w:val="36"/>
                <w:szCs w:val="25"/>
                <w14:ligatures w14:val="none"/>
              </w:rPr>
              <w:t>TOTAL SALES (₹)</w:t>
            </w:r>
          </w:p>
        </w:tc>
      </w:tr>
      <w:tr w:rsidR="007C05B6" w:rsidRPr="007C05B6" w14:paraId="610C22B5" w14:textId="77777777" w:rsidTr="00EF3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5F4C0"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MEAN</w:t>
            </w:r>
          </w:p>
        </w:tc>
        <w:tc>
          <w:tcPr>
            <w:tcW w:w="0" w:type="auto"/>
            <w:hideMark/>
          </w:tcPr>
          <w:p w14:paraId="6D5B428A"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3.35</w:t>
            </w:r>
          </w:p>
        </w:tc>
        <w:tc>
          <w:tcPr>
            <w:tcW w:w="0" w:type="auto"/>
            <w:hideMark/>
          </w:tcPr>
          <w:p w14:paraId="61148B56"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2,113.97</w:t>
            </w:r>
          </w:p>
        </w:tc>
        <w:tc>
          <w:tcPr>
            <w:tcW w:w="0" w:type="auto"/>
            <w:hideMark/>
          </w:tcPr>
          <w:p w14:paraId="6C324EF6"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5,350.03</w:t>
            </w:r>
          </w:p>
        </w:tc>
      </w:tr>
      <w:tr w:rsidR="007C05B6" w:rsidRPr="007C05B6" w14:paraId="3626ABD4" w14:textId="77777777" w:rsidTr="00EF3C07">
        <w:tc>
          <w:tcPr>
            <w:cnfStyle w:val="001000000000" w:firstRow="0" w:lastRow="0" w:firstColumn="1" w:lastColumn="0" w:oddVBand="0" w:evenVBand="0" w:oddHBand="0" w:evenHBand="0" w:firstRowFirstColumn="0" w:firstRowLastColumn="0" w:lastRowFirstColumn="0" w:lastRowLastColumn="0"/>
            <w:tcW w:w="0" w:type="auto"/>
            <w:hideMark/>
          </w:tcPr>
          <w:p w14:paraId="299C76F6"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MEDIAN</w:t>
            </w:r>
          </w:p>
        </w:tc>
        <w:tc>
          <w:tcPr>
            <w:tcW w:w="0" w:type="auto"/>
            <w:hideMark/>
          </w:tcPr>
          <w:p w14:paraId="728C82D9"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3</w:t>
            </w:r>
          </w:p>
        </w:tc>
        <w:tc>
          <w:tcPr>
            <w:tcW w:w="0" w:type="auto"/>
            <w:hideMark/>
          </w:tcPr>
          <w:p w14:paraId="1384A39D"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1,200</w:t>
            </w:r>
          </w:p>
        </w:tc>
        <w:tc>
          <w:tcPr>
            <w:tcW w:w="0" w:type="auto"/>
            <w:hideMark/>
          </w:tcPr>
          <w:p w14:paraId="62857D59"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3,400</w:t>
            </w:r>
          </w:p>
        </w:tc>
      </w:tr>
      <w:tr w:rsidR="007C05B6" w:rsidRPr="007C05B6" w14:paraId="0AF32672" w14:textId="77777777" w:rsidTr="00EF3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ABE75"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MODE</w:t>
            </w:r>
          </w:p>
        </w:tc>
        <w:tc>
          <w:tcPr>
            <w:tcW w:w="0" w:type="auto"/>
            <w:hideMark/>
          </w:tcPr>
          <w:p w14:paraId="3F894B32"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1</w:t>
            </w:r>
          </w:p>
        </w:tc>
        <w:tc>
          <w:tcPr>
            <w:tcW w:w="0" w:type="auto"/>
            <w:hideMark/>
          </w:tcPr>
          <w:p w14:paraId="11169BF4"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623</w:t>
            </w:r>
          </w:p>
        </w:tc>
        <w:tc>
          <w:tcPr>
            <w:tcW w:w="0" w:type="auto"/>
            <w:hideMark/>
          </w:tcPr>
          <w:p w14:paraId="2B698A80"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2,492</w:t>
            </w:r>
          </w:p>
        </w:tc>
      </w:tr>
      <w:tr w:rsidR="007C05B6" w:rsidRPr="007C05B6" w14:paraId="3CEE746A" w14:textId="77777777" w:rsidTr="00EF3C07">
        <w:tc>
          <w:tcPr>
            <w:cnfStyle w:val="001000000000" w:firstRow="0" w:lastRow="0" w:firstColumn="1" w:lastColumn="0" w:oddVBand="0" w:evenVBand="0" w:oddHBand="0" w:evenHBand="0" w:firstRowFirstColumn="0" w:firstRowLastColumn="0" w:lastRowFirstColumn="0" w:lastRowLastColumn="0"/>
            <w:tcW w:w="0" w:type="auto"/>
            <w:hideMark/>
          </w:tcPr>
          <w:p w14:paraId="2D16A401"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STD. DEVIATION</w:t>
            </w:r>
          </w:p>
        </w:tc>
        <w:tc>
          <w:tcPr>
            <w:tcW w:w="0" w:type="auto"/>
            <w:hideMark/>
          </w:tcPr>
          <w:p w14:paraId="589E83DE"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2.70</w:t>
            </w:r>
          </w:p>
        </w:tc>
        <w:tc>
          <w:tcPr>
            <w:tcW w:w="0" w:type="auto"/>
            <w:hideMark/>
          </w:tcPr>
          <w:p w14:paraId="5435BCC1"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1,529.90</w:t>
            </w:r>
          </w:p>
        </w:tc>
        <w:tc>
          <w:tcPr>
            <w:tcW w:w="0" w:type="auto"/>
            <w:hideMark/>
          </w:tcPr>
          <w:p w14:paraId="2C97218A"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4,181.95</w:t>
            </w:r>
          </w:p>
        </w:tc>
      </w:tr>
      <w:tr w:rsidR="007C05B6" w:rsidRPr="007C05B6" w14:paraId="09CA2934" w14:textId="77777777" w:rsidTr="00EF3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4D2B6"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RANGE</w:t>
            </w:r>
          </w:p>
        </w:tc>
        <w:tc>
          <w:tcPr>
            <w:tcW w:w="0" w:type="auto"/>
            <w:hideMark/>
          </w:tcPr>
          <w:p w14:paraId="25445F8B"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1 – 12.55</w:t>
            </w:r>
          </w:p>
        </w:tc>
        <w:tc>
          <w:tcPr>
            <w:tcW w:w="0" w:type="auto"/>
            <w:hideMark/>
          </w:tcPr>
          <w:p w14:paraId="4B121FA7"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623 – 5,450</w:t>
            </w:r>
          </w:p>
        </w:tc>
        <w:tc>
          <w:tcPr>
            <w:tcW w:w="0" w:type="auto"/>
            <w:hideMark/>
          </w:tcPr>
          <w:p w14:paraId="11552070"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750 – 18,000</w:t>
            </w:r>
          </w:p>
        </w:tc>
      </w:tr>
      <w:tr w:rsidR="007C05B6" w:rsidRPr="007C05B6" w14:paraId="5E34599B" w14:textId="77777777" w:rsidTr="00EF3C07">
        <w:tc>
          <w:tcPr>
            <w:cnfStyle w:val="001000000000" w:firstRow="0" w:lastRow="0" w:firstColumn="1" w:lastColumn="0" w:oddVBand="0" w:evenVBand="0" w:oddHBand="0" w:evenHBand="0" w:firstRowFirstColumn="0" w:firstRowLastColumn="0" w:lastRowFirstColumn="0" w:lastRowLastColumn="0"/>
            <w:tcW w:w="0" w:type="auto"/>
            <w:hideMark/>
          </w:tcPr>
          <w:p w14:paraId="2B9B726E"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SKEWNESS</w:t>
            </w:r>
          </w:p>
        </w:tc>
        <w:tc>
          <w:tcPr>
            <w:tcW w:w="0" w:type="auto"/>
            <w:hideMark/>
          </w:tcPr>
          <w:p w14:paraId="0581A4D4"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1.79</w:t>
            </w:r>
          </w:p>
        </w:tc>
        <w:tc>
          <w:tcPr>
            <w:tcW w:w="0" w:type="auto"/>
            <w:hideMark/>
          </w:tcPr>
          <w:p w14:paraId="599D1BB3"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0.74</w:t>
            </w:r>
          </w:p>
        </w:tc>
        <w:tc>
          <w:tcPr>
            <w:tcW w:w="0" w:type="auto"/>
            <w:hideMark/>
          </w:tcPr>
          <w:p w14:paraId="7B3C9530"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1.37</w:t>
            </w:r>
          </w:p>
        </w:tc>
      </w:tr>
      <w:tr w:rsidR="007C05B6" w:rsidRPr="007C05B6" w14:paraId="1D1B3522" w14:textId="77777777" w:rsidTr="00EF3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E833A"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KURTOSIS</w:t>
            </w:r>
          </w:p>
        </w:tc>
        <w:tc>
          <w:tcPr>
            <w:tcW w:w="0" w:type="auto"/>
            <w:hideMark/>
          </w:tcPr>
          <w:p w14:paraId="59DCFB78"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3.85</w:t>
            </w:r>
          </w:p>
        </w:tc>
        <w:tc>
          <w:tcPr>
            <w:tcW w:w="0" w:type="auto"/>
            <w:hideMark/>
          </w:tcPr>
          <w:p w14:paraId="0DA81BAA"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–0.75</w:t>
            </w:r>
          </w:p>
        </w:tc>
        <w:tc>
          <w:tcPr>
            <w:tcW w:w="0" w:type="auto"/>
            <w:hideMark/>
          </w:tcPr>
          <w:p w14:paraId="0539FFE9"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1.06</w:t>
            </w:r>
          </w:p>
        </w:tc>
      </w:tr>
      <w:tr w:rsidR="007C05B6" w:rsidRPr="007C05B6" w14:paraId="359231AD" w14:textId="77777777" w:rsidTr="00EF3C07">
        <w:tc>
          <w:tcPr>
            <w:cnfStyle w:val="001000000000" w:firstRow="0" w:lastRow="0" w:firstColumn="1" w:lastColumn="0" w:oddVBand="0" w:evenVBand="0" w:oddHBand="0" w:evenHBand="0" w:firstRowFirstColumn="0" w:firstRowLastColumn="0" w:lastRowFirstColumn="0" w:lastRowLastColumn="0"/>
            <w:tcW w:w="0" w:type="auto"/>
            <w:hideMark/>
          </w:tcPr>
          <w:p w14:paraId="37D228A0"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COUNT</w:t>
            </w:r>
          </w:p>
        </w:tc>
        <w:tc>
          <w:tcPr>
            <w:tcW w:w="0" w:type="auto"/>
            <w:hideMark/>
          </w:tcPr>
          <w:p w14:paraId="146D62B6"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69</w:t>
            </w:r>
          </w:p>
        </w:tc>
        <w:tc>
          <w:tcPr>
            <w:tcW w:w="0" w:type="auto"/>
            <w:hideMark/>
          </w:tcPr>
          <w:p w14:paraId="437098C3"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69</w:t>
            </w:r>
          </w:p>
        </w:tc>
        <w:tc>
          <w:tcPr>
            <w:tcW w:w="0" w:type="auto"/>
            <w:hideMark/>
          </w:tcPr>
          <w:p w14:paraId="51A156F7"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69</w:t>
            </w:r>
          </w:p>
        </w:tc>
      </w:tr>
    </w:tbl>
    <w:p w14:paraId="0A734A2C" w14:textId="77777777" w:rsidR="00DE36C7" w:rsidRDefault="00DE36C7" w:rsidP="00746A5C">
      <w:pPr>
        <w:spacing w:after="0" w:line="480" w:lineRule="auto"/>
        <w:rPr>
          <w:color w:val="auto"/>
          <w:kern w:val="36"/>
          <w:szCs w:val="25"/>
          <w14:ligatures w14:val="none"/>
        </w:rPr>
      </w:pPr>
    </w:p>
    <w:p w14:paraId="44887B8F" w14:textId="66CB8ACD" w:rsidR="007C05B6" w:rsidRPr="007C05B6" w:rsidRDefault="006626A9" w:rsidP="00746A5C">
      <w:pPr>
        <w:spacing w:after="0" w:line="480" w:lineRule="auto"/>
        <w:rPr>
          <w:color w:val="auto"/>
          <w:kern w:val="36"/>
          <w:szCs w:val="25"/>
          <w14:ligatures w14:val="none"/>
        </w:rPr>
      </w:pPr>
      <w:r w:rsidRPr="007C05B6">
        <w:rPr>
          <w:color w:val="auto"/>
          <w:kern w:val="36"/>
          <w:szCs w:val="25"/>
          <w14:ligatures w14:val="none"/>
        </w:rPr>
        <w:t>Interpretation:</w:t>
      </w:r>
      <w:r w:rsidR="007C05B6" w:rsidRPr="007C05B6">
        <w:rPr>
          <w:color w:val="auto"/>
          <w:kern w:val="36"/>
          <w:szCs w:val="25"/>
          <w14:ligatures w14:val="none"/>
        </w:rPr>
        <w:t xml:space="preserve"> raw sales orders are generally small (mean ≈ 3 units) but have a long right tail (skewness &gt; 1), indicating a few high-value transactions. Price and revenue distributions are right-skewed — a small set of high-price items dominate totals.</w:t>
      </w:r>
    </w:p>
    <w:p w14:paraId="42F90241" w14:textId="77777777" w:rsidR="007C05B6" w:rsidRPr="007C05B6" w:rsidRDefault="006626A9" w:rsidP="00746A5C">
      <w:pPr>
        <w:spacing w:after="0" w:line="480" w:lineRule="auto"/>
        <w:rPr>
          <w:b/>
          <w:bCs/>
          <w:color w:val="auto"/>
          <w:kern w:val="36"/>
          <w:szCs w:val="25"/>
          <w14:ligatures w14:val="none"/>
        </w:rPr>
      </w:pPr>
      <w:r>
        <w:rPr>
          <w:b/>
          <w:bCs/>
          <w:color w:val="auto"/>
          <w:kern w:val="36"/>
          <w:szCs w:val="25"/>
          <w14:ligatures w14:val="none"/>
        </w:rPr>
        <w:pict w14:anchorId="367D8EBE">
          <v:rect id="_x0000_i1027" style="width:0;height:1.5pt" o:hralign="center" o:hrstd="t" o:hr="t" fillcolor="#a0a0a0" stroked="f"/>
        </w:pict>
      </w:r>
    </w:p>
    <w:p w14:paraId="65D84144" w14:textId="228A4523" w:rsidR="007C05B6" w:rsidRPr="007C05B6" w:rsidRDefault="007C05B6" w:rsidP="00746A5C">
      <w:pPr>
        <w:spacing w:after="0" w:line="480" w:lineRule="auto"/>
        <w:rPr>
          <w:b/>
          <w:bCs/>
          <w:color w:val="auto"/>
          <w:kern w:val="36"/>
          <w:szCs w:val="25"/>
          <w14:ligatures w14:val="none"/>
        </w:rPr>
      </w:pPr>
      <w:r w:rsidRPr="007C05B6">
        <w:rPr>
          <w:b/>
          <w:bCs/>
          <w:color w:val="auto"/>
          <w:kern w:val="36"/>
          <w:szCs w:val="25"/>
          <w14:ligatures w14:val="none"/>
        </w:rPr>
        <w:t>Table 2.</w:t>
      </w:r>
      <w:r w:rsidR="00FF0505">
        <w:rPr>
          <w:b/>
          <w:bCs/>
          <w:color w:val="auto"/>
          <w:kern w:val="36"/>
          <w:szCs w:val="25"/>
          <w14:ligatures w14:val="none"/>
        </w:rPr>
        <w:t>3.2</w:t>
      </w:r>
      <w:r w:rsidRPr="007C05B6">
        <w:rPr>
          <w:b/>
          <w:bCs/>
          <w:color w:val="auto"/>
          <w:kern w:val="36"/>
          <w:szCs w:val="25"/>
          <w14:ligatures w14:val="none"/>
        </w:rPr>
        <w:t xml:space="preserve"> Descriptive Statistics — Purchases </w:t>
      </w:r>
    </w:p>
    <w:tbl>
      <w:tblPr>
        <w:tblStyle w:val="PlainTable3"/>
        <w:tblW w:w="0" w:type="auto"/>
        <w:tblLook w:val="04A0" w:firstRow="1" w:lastRow="0" w:firstColumn="1" w:lastColumn="0" w:noHBand="0" w:noVBand="1"/>
      </w:tblPr>
      <w:tblGrid>
        <w:gridCol w:w="1884"/>
        <w:gridCol w:w="2828"/>
        <w:gridCol w:w="2127"/>
        <w:gridCol w:w="2799"/>
      </w:tblGrid>
      <w:tr w:rsidR="007C05B6" w:rsidRPr="007C05B6" w14:paraId="3D00199B" w14:textId="77777777" w:rsidTr="00EF3C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4CBCBF" w14:textId="77777777"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t>METRIC</w:t>
            </w:r>
          </w:p>
        </w:tc>
        <w:tc>
          <w:tcPr>
            <w:tcW w:w="0" w:type="auto"/>
            <w:hideMark/>
          </w:tcPr>
          <w:p w14:paraId="7EF1CC91" w14:textId="77777777" w:rsidR="007C05B6" w:rsidRPr="007C05B6" w:rsidRDefault="007C05B6" w:rsidP="00746A5C">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QUANTITY PURCHASED (QTY)</w:t>
            </w:r>
          </w:p>
        </w:tc>
        <w:tc>
          <w:tcPr>
            <w:tcW w:w="0" w:type="auto"/>
            <w:hideMark/>
          </w:tcPr>
          <w:p w14:paraId="1D41C712" w14:textId="77777777" w:rsidR="007C05B6" w:rsidRPr="007C05B6" w:rsidRDefault="007C05B6" w:rsidP="00746A5C">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PURCHASE RATE (₹)</w:t>
            </w:r>
          </w:p>
        </w:tc>
        <w:tc>
          <w:tcPr>
            <w:tcW w:w="0" w:type="auto"/>
            <w:hideMark/>
          </w:tcPr>
          <w:p w14:paraId="7F7EC2B2" w14:textId="77777777" w:rsidR="007C05B6" w:rsidRPr="007C05B6" w:rsidRDefault="007C05B6" w:rsidP="00746A5C">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TOTAL PURCHASE AMOUNT (₹)</w:t>
            </w:r>
          </w:p>
        </w:tc>
      </w:tr>
      <w:tr w:rsidR="007C05B6" w:rsidRPr="007C05B6" w14:paraId="3A7F44B3" w14:textId="77777777" w:rsidTr="00EF3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31B5C"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lastRenderedPageBreak/>
              <w:t>MEAN</w:t>
            </w:r>
          </w:p>
        </w:tc>
        <w:tc>
          <w:tcPr>
            <w:tcW w:w="0" w:type="auto"/>
            <w:hideMark/>
          </w:tcPr>
          <w:p w14:paraId="6E9D8045"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5.72</w:t>
            </w:r>
          </w:p>
        </w:tc>
        <w:tc>
          <w:tcPr>
            <w:tcW w:w="0" w:type="auto"/>
            <w:hideMark/>
          </w:tcPr>
          <w:p w14:paraId="2B4ECDD4"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1,869</w:t>
            </w:r>
          </w:p>
        </w:tc>
        <w:tc>
          <w:tcPr>
            <w:tcW w:w="0" w:type="auto"/>
            <w:hideMark/>
          </w:tcPr>
          <w:p w14:paraId="093B141D"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8,889.99</w:t>
            </w:r>
          </w:p>
        </w:tc>
      </w:tr>
      <w:tr w:rsidR="007C05B6" w:rsidRPr="007C05B6" w14:paraId="74B6A4C7" w14:textId="77777777" w:rsidTr="00EF3C07">
        <w:tc>
          <w:tcPr>
            <w:cnfStyle w:val="001000000000" w:firstRow="0" w:lastRow="0" w:firstColumn="1" w:lastColumn="0" w:oddVBand="0" w:evenVBand="0" w:oddHBand="0" w:evenHBand="0" w:firstRowFirstColumn="0" w:firstRowLastColumn="0" w:lastRowFirstColumn="0" w:lastRowLastColumn="0"/>
            <w:tcW w:w="0" w:type="auto"/>
            <w:hideMark/>
          </w:tcPr>
          <w:p w14:paraId="3F7B484A"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MEDIAN</w:t>
            </w:r>
          </w:p>
        </w:tc>
        <w:tc>
          <w:tcPr>
            <w:tcW w:w="0" w:type="auto"/>
            <w:hideMark/>
          </w:tcPr>
          <w:p w14:paraId="779120BC"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5</w:t>
            </w:r>
          </w:p>
        </w:tc>
        <w:tc>
          <w:tcPr>
            <w:tcW w:w="0" w:type="auto"/>
            <w:hideMark/>
          </w:tcPr>
          <w:p w14:paraId="15A1D50B"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1,275</w:t>
            </w:r>
          </w:p>
        </w:tc>
        <w:tc>
          <w:tcPr>
            <w:tcW w:w="0" w:type="auto"/>
            <w:hideMark/>
          </w:tcPr>
          <w:p w14:paraId="7C76CD80"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6,150</w:t>
            </w:r>
          </w:p>
        </w:tc>
      </w:tr>
      <w:tr w:rsidR="007C05B6" w:rsidRPr="007C05B6" w14:paraId="39AD8593" w14:textId="77777777" w:rsidTr="00EF3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C5B1C"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MODE</w:t>
            </w:r>
          </w:p>
        </w:tc>
        <w:tc>
          <w:tcPr>
            <w:tcW w:w="0" w:type="auto"/>
            <w:hideMark/>
          </w:tcPr>
          <w:p w14:paraId="299FFB8B"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2</w:t>
            </w:r>
          </w:p>
        </w:tc>
        <w:tc>
          <w:tcPr>
            <w:tcW w:w="0" w:type="auto"/>
            <w:hideMark/>
          </w:tcPr>
          <w:p w14:paraId="7981CA13"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2,731</w:t>
            </w:r>
          </w:p>
        </w:tc>
        <w:tc>
          <w:tcPr>
            <w:tcW w:w="0" w:type="auto"/>
            <w:hideMark/>
          </w:tcPr>
          <w:p w14:paraId="03323F28"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4,960</w:t>
            </w:r>
          </w:p>
        </w:tc>
      </w:tr>
      <w:tr w:rsidR="007C05B6" w:rsidRPr="007C05B6" w14:paraId="3812B761" w14:textId="77777777" w:rsidTr="00EF3C07">
        <w:tc>
          <w:tcPr>
            <w:cnfStyle w:val="001000000000" w:firstRow="0" w:lastRow="0" w:firstColumn="1" w:lastColumn="0" w:oddVBand="0" w:evenVBand="0" w:oddHBand="0" w:evenHBand="0" w:firstRowFirstColumn="0" w:firstRowLastColumn="0" w:lastRowFirstColumn="0" w:lastRowLastColumn="0"/>
            <w:tcW w:w="0" w:type="auto"/>
            <w:hideMark/>
          </w:tcPr>
          <w:p w14:paraId="50EA1A0B"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STD. DEVIATION</w:t>
            </w:r>
          </w:p>
        </w:tc>
        <w:tc>
          <w:tcPr>
            <w:tcW w:w="0" w:type="auto"/>
            <w:hideMark/>
          </w:tcPr>
          <w:p w14:paraId="3FF5E6F9"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4.55</w:t>
            </w:r>
          </w:p>
        </w:tc>
        <w:tc>
          <w:tcPr>
            <w:tcW w:w="0" w:type="auto"/>
            <w:hideMark/>
          </w:tcPr>
          <w:p w14:paraId="57AAA32A"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1,274.04</w:t>
            </w:r>
          </w:p>
        </w:tc>
        <w:tc>
          <w:tcPr>
            <w:tcW w:w="0" w:type="auto"/>
            <w:hideMark/>
          </w:tcPr>
          <w:p w14:paraId="484271C0"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6,627.52</w:t>
            </w:r>
          </w:p>
        </w:tc>
      </w:tr>
      <w:tr w:rsidR="007C05B6" w:rsidRPr="007C05B6" w14:paraId="5C8C4353" w14:textId="77777777" w:rsidTr="00EF3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1DBE8"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SKEWNESS</w:t>
            </w:r>
          </w:p>
        </w:tc>
        <w:tc>
          <w:tcPr>
            <w:tcW w:w="0" w:type="auto"/>
            <w:hideMark/>
          </w:tcPr>
          <w:p w14:paraId="652E1AB0"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2.52</w:t>
            </w:r>
          </w:p>
        </w:tc>
        <w:tc>
          <w:tcPr>
            <w:tcW w:w="0" w:type="auto"/>
            <w:hideMark/>
          </w:tcPr>
          <w:p w14:paraId="34C2AFC0"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0.61</w:t>
            </w:r>
          </w:p>
        </w:tc>
        <w:tc>
          <w:tcPr>
            <w:tcW w:w="0" w:type="auto"/>
            <w:hideMark/>
          </w:tcPr>
          <w:p w14:paraId="2BDD1C1D"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1.03</w:t>
            </w:r>
          </w:p>
        </w:tc>
      </w:tr>
      <w:tr w:rsidR="007C05B6" w:rsidRPr="007C05B6" w14:paraId="0DA97ACF" w14:textId="77777777" w:rsidTr="00EF3C07">
        <w:tc>
          <w:tcPr>
            <w:cnfStyle w:val="001000000000" w:firstRow="0" w:lastRow="0" w:firstColumn="1" w:lastColumn="0" w:oddVBand="0" w:evenVBand="0" w:oddHBand="0" w:evenHBand="0" w:firstRowFirstColumn="0" w:firstRowLastColumn="0" w:lastRowFirstColumn="0" w:lastRowLastColumn="0"/>
            <w:tcW w:w="0" w:type="auto"/>
            <w:hideMark/>
          </w:tcPr>
          <w:p w14:paraId="0BFFA93D"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RANGE</w:t>
            </w:r>
          </w:p>
        </w:tc>
        <w:tc>
          <w:tcPr>
            <w:tcW w:w="0" w:type="auto"/>
            <w:hideMark/>
          </w:tcPr>
          <w:p w14:paraId="6A0C33B8"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up to 25.10</w:t>
            </w:r>
          </w:p>
        </w:tc>
        <w:tc>
          <w:tcPr>
            <w:tcW w:w="0" w:type="auto"/>
            <w:hideMark/>
          </w:tcPr>
          <w:p w14:paraId="7128FA46"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540 – 4,330</w:t>
            </w:r>
          </w:p>
        </w:tc>
        <w:tc>
          <w:tcPr>
            <w:tcW w:w="0" w:type="auto"/>
            <w:hideMark/>
          </w:tcPr>
          <w:p w14:paraId="4C1646DD"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1,780 – 26,355</w:t>
            </w:r>
          </w:p>
        </w:tc>
      </w:tr>
      <w:tr w:rsidR="007C05B6" w:rsidRPr="007C05B6" w14:paraId="022F22D0" w14:textId="77777777" w:rsidTr="00EF3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9079B"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MIN / MAX</w:t>
            </w:r>
          </w:p>
        </w:tc>
        <w:tc>
          <w:tcPr>
            <w:tcW w:w="0" w:type="auto"/>
            <w:hideMark/>
          </w:tcPr>
          <w:p w14:paraId="560585D2"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2 / 25.10</w:t>
            </w:r>
          </w:p>
        </w:tc>
        <w:tc>
          <w:tcPr>
            <w:tcW w:w="0" w:type="auto"/>
            <w:hideMark/>
          </w:tcPr>
          <w:p w14:paraId="2CEBB231"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540 / 4,330</w:t>
            </w:r>
          </w:p>
        </w:tc>
        <w:tc>
          <w:tcPr>
            <w:tcW w:w="0" w:type="auto"/>
            <w:hideMark/>
          </w:tcPr>
          <w:p w14:paraId="691FC0AA"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1,780 / 26,355</w:t>
            </w:r>
          </w:p>
        </w:tc>
      </w:tr>
      <w:tr w:rsidR="007C05B6" w:rsidRPr="007C05B6" w14:paraId="47DB8017" w14:textId="77777777" w:rsidTr="00EF3C07">
        <w:tc>
          <w:tcPr>
            <w:cnfStyle w:val="001000000000" w:firstRow="0" w:lastRow="0" w:firstColumn="1" w:lastColumn="0" w:oddVBand="0" w:evenVBand="0" w:oddHBand="0" w:evenHBand="0" w:firstRowFirstColumn="0" w:firstRowLastColumn="0" w:lastRowFirstColumn="0" w:lastRowLastColumn="0"/>
            <w:tcW w:w="0" w:type="auto"/>
            <w:hideMark/>
          </w:tcPr>
          <w:p w14:paraId="65572C00"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COUNT</w:t>
            </w:r>
          </w:p>
        </w:tc>
        <w:tc>
          <w:tcPr>
            <w:tcW w:w="0" w:type="auto"/>
            <w:hideMark/>
          </w:tcPr>
          <w:p w14:paraId="5C3FDCCF"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37 purchases</w:t>
            </w:r>
          </w:p>
        </w:tc>
        <w:tc>
          <w:tcPr>
            <w:tcW w:w="0" w:type="auto"/>
            <w:hideMark/>
          </w:tcPr>
          <w:p w14:paraId="1906D5C1"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w:t>
            </w:r>
          </w:p>
        </w:tc>
        <w:tc>
          <w:tcPr>
            <w:tcW w:w="0" w:type="auto"/>
            <w:hideMark/>
          </w:tcPr>
          <w:p w14:paraId="36431DD0"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w:t>
            </w:r>
          </w:p>
        </w:tc>
      </w:tr>
    </w:tbl>
    <w:p w14:paraId="5C8DD5F9" w14:textId="77777777" w:rsidR="00746A5C" w:rsidRDefault="00746A5C" w:rsidP="00746A5C">
      <w:pPr>
        <w:spacing w:after="0" w:line="480" w:lineRule="auto"/>
        <w:rPr>
          <w:color w:val="auto"/>
          <w:kern w:val="36"/>
          <w:szCs w:val="25"/>
          <w14:ligatures w14:val="none"/>
        </w:rPr>
      </w:pPr>
    </w:p>
    <w:p w14:paraId="4ACDCFCA" w14:textId="61C1A2C2"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t>Interpretation: purchases are larger and more variable than sales (higher mean and STDDEV); procurement occurs in irregular bulk sizes (outliers up to 25 units). This indicates overstocking risk from infrequent bulk buys.</w:t>
      </w:r>
    </w:p>
    <w:p w14:paraId="54A965A1" w14:textId="77777777" w:rsidR="007C05B6" w:rsidRPr="007C05B6" w:rsidRDefault="006626A9" w:rsidP="00746A5C">
      <w:pPr>
        <w:spacing w:after="0" w:line="480" w:lineRule="auto"/>
        <w:rPr>
          <w:b/>
          <w:bCs/>
          <w:color w:val="auto"/>
          <w:kern w:val="36"/>
          <w:szCs w:val="25"/>
          <w14:ligatures w14:val="none"/>
        </w:rPr>
      </w:pPr>
      <w:r>
        <w:rPr>
          <w:b/>
          <w:bCs/>
          <w:color w:val="auto"/>
          <w:kern w:val="36"/>
          <w:szCs w:val="25"/>
          <w14:ligatures w14:val="none"/>
        </w:rPr>
        <w:pict w14:anchorId="09D9DDED">
          <v:rect id="_x0000_i1028" style="width:0;height:1.5pt" o:hralign="center" o:hrstd="t" o:hr="t" fillcolor="#a0a0a0" stroked="f"/>
        </w:pict>
      </w:r>
    </w:p>
    <w:p w14:paraId="01ACA4E3" w14:textId="4468EDFA" w:rsidR="007C05B6" w:rsidRPr="007C05B6" w:rsidRDefault="007C05B6" w:rsidP="00746A5C">
      <w:pPr>
        <w:spacing w:after="0" w:line="480" w:lineRule="auto"/>
        <w:rPr>
          <w:b/>
          <w:bCs/>
          <w:color w:val="auto"/>
          <w:kern w:val="36"/>
          <w:szCs w:val="25"/>
          <w14:ligatures w14:val="none"/>
        </w:rPr>
      </w:pPr>
      <w:r w:rsidRPr="007C05B6">
        <w:rPr>
          <w:b/>
          <w:bCs/>
          <w:color w:val="auto"/>
          <w:kern w:val="36"/>
          <w:szCs w:val="25"/>
          <w14:ligatures w14:val="none"/>
        </w:rPr>
        <w:t xml:space="preserve">Table </w:t>
      </w:r>
      <w:r w:rsidR="00FF0505">
        <w:rPr>
          <w:b/>
          <w:bCs/>
          <w:color w:val="auto"/>
          <w:kern w:val="36"/>
          <w:szCs w:val="25"/>
          <w14:ligatures w14:val="none"/>
        </w:rPr>
        <w:t>2.3.</w:t>
      </w:r>
      <w:r w:rsidRPr="007C05B6">
        <w:rPr>
          <w:b/>
          <w:bCs/>
          <w:color w:val="auto"/>
          <w:kern w:val="36"/>
          <w:szCs w:val="25"/>
          <w14:ligatures w14:val="none"/>
        </w:rPr>
        <w:t>3 Monthly totals (high-level time series)</w:t>
      </w:r>
    </w:p>
    <w:tbl>
      <w:tblPr>
        <w:tblStyle w:val="PlainTable3"/>
        <w:tblW w:w="0" w:type="auto"/>
        <w:tblLook w:val="04A0" w:firstRow="1" w:lastRow="0" w:firstColumn="1" w:lastColumn="0" w:noHBand="0" w:noVBand="1"/>
      </w:tblPr>
      <w:tblGrid>
        <w:gridCol w:w="1568"/>
        <w:gridCol w:w="1208"/>
        <w:gridCol w:w="1390"/>
        <w:gridCol w:w="1306"/>
        <w:gridCol w:w="1352"/>
        <w:gridCol w:w="1416"/>
        <w:gridCol w:w="1398"/>
      </w:tblGrid>
      <w:tr w:rsidR="00EF3C07" w:rsidRPr="007C05B6" w14:paraId="0BD82DA9" w14:textId="77777777" w:rsidTr="00EF3C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73E524F" w14:textId="77777777"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t>Month</w:t>
            </w:r>
          </w:p>
        </w:tc>
        <w:tc>
          <w:tcPr>
            <w:tcW w:w="0" w:type="auto"/>
            <w:hideMark/>
          </w:tcPr>
          <w:p w14:paraId="0CE8833C" w14:textId="77777777" w:rsidR="007C05B6" w:rsidRPr="007C05B6" w:rsidRDefault="007C05B6" w:rsidP="00746A5C">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Raw Sales (₹)</w:t>
            </w:r>
          </w:p>
        </w:tc>
        <w:tc>
          <w:tcPr>
            <w:tcW w:w="0" w:type="auto"/>
            <w:hideMark/>
          </w:tcPr>
          <w:p w14:paraId="4EFF59CE" w14:textId="77777777" w:rsidR="007C05B6" w:rsidRPr="007C05B6" w:rsidRDefault="007C05B6" w:rsidP="00746A5C">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Retail Sales (₹)</w:t>
            </w:r>
          </w:p>
        </w:tc>
        <w:tc>
          <w:tcPr>
            <w:tcW w:w="0" w:type="auto"/>
            <w:hideMark/>
          </w:tcPr>
          <w:p w14:paraId="352518D7" w14:textId="77777777" w:rsidR="007C05B6" w:rsidRPr="007C05B6" w:rsidRDefault="007C05B6" w:rsidP="00746A5C">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Total Sales (₹)</w:t>
            </w:r>
          </w:p>
        </w:tc>
        <w:tc>
          <w:tcPr>
            <w:tcW w:w="0" w:type="auto"/>
            <w:hideMark/>
          </w:tcPr>
          <w:p w14:paraId="6B36C43F" w14:textId="77777777" w:rsidR="007C05B6" w:rsidRPr="007C05B6" w:rsidRDefault="007C05B6" w:rsidP="00746A5C">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Raw Profit (₹)</w:t>
            </w:r>
          </w:p>
        </w:tc>
        <w:tc>
          <w:tcPr>
            <w:tcW w:w="0" w:type="auto"/>
            <w:hideMark/>
          </w:tcPr>
          <w:p w14:paraId="2F13A46B" w14:textId="77777777" w:rsidR="007C05B6" w:rsidRPr="007C05B6" w:rsidRDefault="007C05B6" w:rsidP="00746A5C">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Retail Profit (₹)</w:t>
            </w:r>
          </w:p>
        </w:tc>
        <w:tc>
          <w:tcPr>
            <w:tcW w:w="0" w:type="auto"/>
            <w:hideMark/>
          </w:tcPr>
          <w:p w14:paraId="1F975658" w14:textId="77777777" w:rsidR="007C05B6" w:rsidRPr="007C05B6" w:rsidRDefault="007C05B6" w:rsidP="00746A5C">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Total Profit (₹)</w:t>
            </w:r>
          </w:p>
        </w:tc>
      </w:tr>
      <w:tr w:rsidR="00EF3C07" w:rsidRPr="007C05B6" w14:paraId="3590EE92" w14:textId="77777777" w:rsidTr="00EF3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C6F01"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April</w:t>
            </w:r>
          </w:p>
        </w:tc>
        <w:tc>
          <w:tcPr>
            <w:tcW w:w="0" w:type="auto"/>
            <w:hideMark/>
          </w:tcPr>
          <w:p w14:paraId="181B6590"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55,581</w:t>
            </w:r>
          </w:p>
        </w:tc>
        <w:tc>
          <w:tcPr>
            <w:tcW w:w="0" w:type="auto"/>
            <w:hideMark/>
          </w:tcPr>
          <w:p w14:paraId="6E1403E0"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40,600</w:t>
            </w:r>
          </w:p>
        </w:tc>
        <w:tc>
          <w:tcPr>
            <w:tcW w:w="0" w:type="auto"/>
            <w:hideMark/>
          </w:tcPr>
          <w:p w14:paraId="10E59BEB"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96,181</w:t>
            </w:r>
          </w:p>
        </w:tc>
        <w:tc>
          <w:tcPr>
            <w:tcW w:w="0" w:type="auto"/>
            <w:hideMark/>
          </w:tcPr>
          <w:p w14:paraId="539B3D71"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8,625</w:t>
            </w:r>
          </w:p>
        </w:tc>
        <w:tc>
          <w:tcPr>
            <w:tcW w:w="0" w:type="auto"/>
            <w:hideMark/>
          </w:tcPr>
          <w:p w14:paraId="0591054D"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5,511</w:t>
            </w:r>
          </w:p>
        </w:tc>
        <w:tc>
          <w:tcPr>
            <w:tcW w:w="0" w:type="auto"/>
            <w:hideMark/>
          </w:tcPr>
          <w:p w14:paraId="27850802"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14,136</w:t>
            </w:r>
          </w:p>
        </w:tc>
      </w:tr>
      <w:tr w:rsidR="00EF3C07" w:rsidRPr="007C05B6" w14:paraId="3D78D63F" w14:textId="77777777" w:rsidTr="00EF3C07">
        <w:tc>
          <w:tcPr>
            <w:cnfStyle w:val="001000000000" w:firstRow="0" w:lastRow="0" w:firstColumn="1" w:lastColumn="0" w:oddVBand="0" w:evenVBand="0" w:oddHBand="0" w:evenHBand="0" w:firstRowFirstColumn="0" w:firstRowLastColumn="0" w:lastRowFirstColumn="0" w:lastRowLastColumn="0"/>
            <w:tcW w:w="0" w:type="auto"/>
            <w:hideMark/>
          </w:tcPr>
          <w:p w14:paraId="141D3993"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May</w:t>
            </w:r>
          </w:p>
        </w:tc>
        <w:tc>
          <w:tcPr>
            <w:tcW w:w="0" w:type="auto"/>
            <w:hideMark/>
          </w:tcPr>
          <w:p w14:paraId="40366A69"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86,578</w:t>
            </w:r>
          </w:p>
        </w:tc>
        <w:tc>
          <w:tcPr>
            <w:tcW w:w="0" w:type="auto"/>
            <w:hideMark/>
          </w:tcPr>
          <w:p w14:paraId="029D05DB"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35,400</w:t>
            </w:r>
          </w:p>
        </w:tc>
        <w:tc>
          <w:tcPr>
            <w:tcW w:w="0" w:type="auto"/>
            <w:hideMark/>
          </w:tcPr>
          <w:p w14:paraId="5CF64F84"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121,978</w:t>
            </w:r>
          </w:p>
        </w:tc>
        <w:tc>
          <w:tcPr>
            <w:tcW w:w="0" w:type="auto"/>
            <w:hideMark/>
          </w:tcPr>
          <w:p w14:paraId="70555431"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11,262</w:t>
            </w:r>
          </w:p>
        </w:tc>
        <w:tc>
          <w:tcPr>
            <w:tcW w:w="0" w:type="auto"/>
            <w:hideMark/>
          </w:tcPr>
          <w:p w14:paraId="148BD975"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5,465</w:t>
            </w:r>
          </w:p>
        </w:tc>
        <w:tc>
          <w:tcPr>
            <w:tcW w:w="0" w:type="auto"/>
            <w:hideMark/>
          </w:tcPr>
          <w:p w14:paraId="54222882"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16,727</w:t>
            </w:r>
          </w:p>
        </w:tc>
      </w:tr>
      <w:tr w:rsidR="00EF3C07" w:rsidRPr="007C05B6" w14:paraId="52777483" w14:textId="77777777" w:rsidTr="00EF3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0129D"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June</w:t>
            </w:r>
          </w:p>
        </w:tc>
        <w:tc>
          <w:tcPr>
            <w:tcW w:w="0" w:type="auto"/>
            <w:hideMark/>
          </w:tcPr>
          <w:p w14:paraId="6697082B"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138,214</w:t>
            </w:r>
          </w:p>
        </w:tc>
        <w:tc>
          <w:tcPr>
            <w:tcW w:w="0" w:type="auto"/>
            <w:hideMark/>
          </w:tcPr>
          <w:p w14:paraId="4B21527B"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50,100</w:t>
            </w:r>
          </w:p>
        </w:tc>
        <w:tc>
          <w:tcPr>
            <w:tcW w:w="0" w:type="auto"/>
            <w:hideMark/>
          </w:tcPr>
          <w:p w14:paraId="586611FF"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188,314</w:t>
            </w:r>
          </w:p>
        </w:tc>
        <w:tc>
          <w:tcPr>
            <w:tcW w:w="0" w:type="auto"/>
            <w:hideMark/>
          </w:tcPr>
          <w:p w14:paraId="5ECD5141"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20,305.5</w:t>
            </w:r>
          </w:p>
        </w:tc>
        <w:tc>
          <w:tcPr>
            <w:tcW w:w="0" w:type="auto"/>
            <w:hideMark/>
          </w:tcPr>
          <w:p w14:paraId="05B320DB"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6,314</w:t>
            </w:r>
          </w:p>
        </w:tc>
        <w:tc>
          <w:tcPr>
            <w:tcW w:w="0" w:type="auto"/>
            <w:hideMark/>
          </w:tcPr>
          <w:p w14:paraId="440016CC"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26,619.5</w:t>
            </w:r>
          </w:p>
        </w:tc>
      </w:tr>
      <w:tr w:rsidR="00EF3C07" w:rsidRPr="007C05B6" w14:paraId="3A34BF7C" w14:textId="77777777" w:rsidTr="00EF3C07">
        <w:tc>
          <w:tcPr>
            <w:cnfStyle w:val="001000000000" w:firstRow="0" w:lastRow="0" w:firstColumn="1" w:lastColumn="0" w:oddVBand="0" w:evenVBand="0" w:oddHBand="0" w:evenHBand="0" w:firstRowFirstColumn="0" w:firstRowLastColumn="0" w:lastRowFirstColumn="0" w:lastRowLastColumn="0"/>
            <w:tcW w:w="0" w:type="auto"/>
            <w:hideMark/>
          </w:tcPr>
          <w:p w14:paraId="4BBDAEB7"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July</w:t>
            </w:r>
          </w:p>
        </w:tc>
        <w:tc>
          <w:tcPr>
            <w:tcW w:w="0" w:type="auto"/>
            <w:hideMark/>
          </w:tcPr>
          <w:p w14:paraId="46E47640"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88,779</w:t>
            </w:r>
          </w:p>
        </w:tc>
        <w:tc>
          <w:tcPr>
            <w:tcW w:w="0" w:type="auto"/>
            <w:hideMark/>
          </w:tcPr>
          <w:p w14:paraId="459951F0"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86,000</w:t>
            </w:r>
          </w:p>
        </w:tc>
        <w:tc>
          <w:tcPr>
            <w:tcW w:w="0" w:type="auto"/>
            <w:hideMark/>
          </w:tcPr>
          <w:p w14:paraId="25E9321D"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174,779</w:t>
            </w:r>
          </w:p>
        </w:tc>
        <w:tc>
          <w:tcPr>
            <w:tcW w:w="0" w:type="auto"/>
            <w:hideMark/>
          </w:tcPr>
          <w:p w14:paraId="7E3458C6"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14,787</w:t>
            </w:r>
          </w:p>
        </w:tc>
        <w:tc>
          <w:tcPr>
            <w:tcW w:w="0" w:type="auto"/>
            <w:hideMark/>
          </w:tcPr>
          <w:p w14:paraId="393EA6C1"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13,804</w:t>
            </w:r>
          </w:p>
        </w:tc>
        <w:tc>
          <w:tcPr>
            <w:tcW w:w="0" w:type="auto"/>
            <w:hideMark/>
          </w:tcPr>
          <w:p w14:paraId="339019A6"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28,591</w:t>
            </w:r>
          </w:p>
        </w:tc>
      </w:tr>
      <w:tr w:rsidR="00EF3C07" w:rsidRPr="007C05B6" w14:paraId="1B22F039" w14:textId="77777777" w:rsidTr="00EF3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2CB25" w14:textId="77777777" w:rsidR="007C05B6" w:rsidRPr="007C05B6" w:rsidRDefault="007C05B6" w:rsidP="00746A5C">
            <w:pPr>
              <w:spacing w:after="0" w:line="480" w:lineRule="auto"/>
              <w:rPr>
                <w:b w:val="0"/>
                <w:bCs w:val="0"/>
                <w:color w:val="auto"/>
                <w:kern w:val="36"/>
                <w:szCs w:val="25"/>
                <w14:ligatures w14:val="none"/>
              </w:rPr>
            </w:pPr>
            <w:r w:rsidRPr="007C05B6">
              <w:rPr>
                <w:b w:val="0"/>
                <w:bCs w:val="0"/>
                <w:color w:val="auto"/>
                <w:kern w:val="36"/>
                <w:szCs w:val="25"/>
                <w14:ligatures w14:val="none"/>
              </w:rPr>
              <w:t>Total (4 months)</w:t>
            </w:r>
          </w:p>
        </w:tc>
        <w:tc>
          <w:tcPr>
            <w:tcW w:w="0" w:type="auto"/>
            <w:hideMark/>
          </w:tcPr>
          <w:p w14:paraId="44580EC7"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369,152</w:t>
            </w:r>
          </w:p>
        </w:tc>
        <w:tc>
          <w:tcPr>
            <w:tcW w:w="0" w:type="auto"/>
            <w:hideMark/>
          </w:tcPr>
          <w:p w14:paraId="013BB4F3"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212,100</w:t>
            </w:r>
          </w:p>
        </w:tc>
        <w:tc>
          <w:tcPr>
            <w:tcW w:w="0" w:type="auto"/>
            <w:hideMark/>
          </w:tcPr>
          <w:p w14:paraId="6A997AC8"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581,252</w:t>
            </w:r>
          </w:p>
        </w:tc>
        <w:tc>
          <w:tcPr>
            <w:tcW w:w="0" w:type="auto"/>
            <w:hideMark/>
          </w:tcPr>
          <w:p w14:paraId="1D0846D1"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54,979.5</w:t>
            </w:r>
          </w:p>
        </w:tc>
        <w:tc>
          <w:tcPr>
            <w:tcW w:w="0" w:type="auto"/>
            <w:hideMark/>
          </w:tcPr>
          <w:p w14:paraId="61917E0A"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31,094</w:t>
            </w:r>
          </w:p>
        </w:tc>
        <w:tc>
          <w:tcPr>
            <w:tcW w:w="0" w:type="auto"/>
            <w:hideMark/>
          </w:tcPr>
          <w:p w14:paraId="259D35BA"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86,073.5</w:t>
            </w:r>
          </w:p>
        </w:tc>
      </w:tr>
    </w:tbl>
    <w:p w14:paraId="1299A999" w14:textId="77777777" w:rsidR="00EF3C07" w:rsidRDefault="00EF3C07" w:rsidP="00746A5C">
      <w:pPr>
        <w:spacing w:after="0" w:line="480" w:lineRule="auto"/>
        <w:rPr>
          <w:color w:val="auto"/>
          <w:kern w:val="36"/>
          <w:szCs w:val="25"/>
          <w14:ligatures w14:val="none"/>
        </w:rPr>
      </w:pPr>
    </w:p>
    <w:p w14:paraId="26667168" w14:textId="682C9D41"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lastRenderedPageBreak/>
        <w:t>Interpretation: June had highest volume and profit. Combined raw sales dominate revenue while retail yields higher margins per transaction.</w:t>
      </w:r>
    </w:p>
    <w:p w14:paraId="2ED0933D" w14:textId="77777777" w:rsidR="007C05B6" w:rsidRPr="007C05B6" w:rsidRDefault="006626A9" w:rsidP="00746A5C">
      <w:pPr>
        <w:spacing w:after="0" w:line="480" w:lineRule="auto"/>
        <w:rPr>
          <w:b/>
          <w:bCs/>
          <w:color w:val="auto"/>
          <w:kern w:val="36"/>
          <w:szCs w:val="25"/>
          <w14:ligatures w14:val="none"/>
        </w:rPr>
      </w:pPr>
      <w:r>
        <w:rPr>
          <w:b/>
          <w:bCs/>
          <w:color w:val="auto"/>
          <w:kern w:val="36"/>
          <w:szCs w:val="25"/>
          <w14:ligatures w14:val="none"/>
        </w:rPr>
        <w:pict w14:anchorId="06238AD8">
          <v:rect id="_x0000_i1029" style="width:0;height:1.5pt" o:hralign="center" o:hrstd="t" o:hr="t" fillcolor="#a0a0a0" stroked="f"/>
        </w:pict>
      </w:r>
    </w:p>
    <w:p w14:paraId="12AD58F0" w14:textId="77777777" w:rsidR="007C05B6" w:rsidRPr="007C05B6" w:rsidRDefault="007C05B6" w:rsidP="00746A5C">
      <w:pPr>
        <w:spacing w:after="0" w:line="480" w:lineRule="auto"/>
        <w:rPr>
          <w:b/>
          <w:bCs/>
          <w:color w:val="auto"/>
          <w:kern w:val="36"/>
          <w:szCs w:val="25"/>
          <w14:ligatures w14:val="none"/>
        </w:rPr>
      </w:pPr>
      <w:r w:rsidRPr="007C05B6">
        <w:rPr>
          <w:b/>
          <w:bCs/>
          <w:color w:val="auto"/>
          <w:kern w:val="36"/>
          <w:szCs w:val="25"/>
          <w14:ligatures w14:val="none"/>
        </w:rPr>
        <w:t>2.4 Demand stability metric (DSI) — definition and Excel implementation</w:t>
      </w:r>
    </w:p>
    <w:p w14:paraId="1F39B77F" w14:textId="77777777"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t xml:space="preserve">Why DSI. Profit and sales frequency alone miss demand </w:t>
      </w:r>
      <w:r w:rsidRPr="007C05B6">
        <w:rPr>
          <w:i/>
          <w:iCs/>
          <w:color w:val="auto"/>
          <w:kern w:val="36"/>
          <w:szCs w:val="25"/>
          <w14:ligatures w14:val="none"/>
        </w:rPr>
        <w:t>predictability</w:t>
      </w:r>
      <w:r w:rsidRPr="007C05B6">
        <w:rPr>
          <w:color w:val="auto"/>
          <w:kern w:val="36"/>
          <w:szCs w:val="25"/>
          <w14:ligatures w14:val="none"/>
        </w:rPr>
        <w:t>. A stable SKU is easier to plan for (lower safety stock or smaller reorder frequency); a highly variable SKU requires larger safety stock or tighter review.</w:t>
      </w:r>
    </w:p>
    <w:p w14:paraId="0441417B" w14:textId="77777777"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t>Metric used (Coefficient of Variation / Demand Stability Index):</w:t>
      </w:r>
    </w:p>
    <w:p w14:paraId="5679C3F4" w14:textId="77777777"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t>For each SKU we compute:</w:t>
      </w:r>
    </w:p>
    <w:p w14:paraId="185F514B" w14:textId="77777777" w:rsidR="007C05B6" w:rsidRPr="007C05B6" w:rsidRDefault="007C05B6">
      <w:pPr>
        <w:numPr>
          <w:ilvl w:val="0"/>
          <w:numId w:val="2"/>
        </w:numPr>
        <w:spacing w:after="0" w:line="480" w:lineRule="auto"/>
        <w:rPr>
          <w:color w:val="auto"/>
          <w:kern w:val="36"/>
          <w:szCs w:val="25"/>
          <w14:ligatures w14:val="none"/>
        </w:rPr>
      </w:pPr>
      <w:r w:rsidRPr="007C05B6">
        <w:rPr>
          <w:color w:val="auto"/>
          <w:kern w:val="36"/>
          <w:szCs w:val="25"/>
          <w14:ligatures w14:val="none"/>
        </w:rPr>
        <w:t>Monthly quantities: q₁, q₂, q₃, q₄ (April–July).</w:t>
      </w:r>
    </w:p>
    <w:p w14:paraId="1BBE6212" w14:textId="1C2C1C4F" w:rsidR="007C05B6" w:rsidRPr="007C05B6" w:rsidRDefault="007C05B6">
      <w:pPr>
        <w:numPr>
          <w:ilvl w:val="0"/>
          <w:numId w:val="2"/>
        </w:numPr>
        <w:spacing w:after="0" w:line="480" w:lineRule="auto"/>
        <w:rPr>
          <w:color w:val="auto"/>
          <w:kern w:val="36"/>
          <w:szCs w:val="25"/>
          <w14:ligatures w14:val="none"/>
        </w:rPr>
      </w:pPr>
      <w:r w:rsidRPr="007C05B6">
        <w:rPr>
          <w:color w:val="auto"/>
          <w:kern w:val="36"/>
          <w:szCs w:val="25"/>
          <w14:ligatures w14:val="none"/>
        </w:rPr>
        <w:t xml:space="preserve">Average monthly demand: μ = </w:t>
      </w:r>
      <w:r w:rsidR="00F84978" w:rsidRPr="007C05B6">
        <w:rPr>
          <w:color w:val="auto"/>
          <w:kern w:val="36"/>
          <w:szCs w:val="25"/>
          <w14:ligatures w14:val="none"/>
        </w:rPr>
        <w:t>AVERAGE (</w:t>
      </w:r>
      <w:r w:rsidRPr="007C05B6">
        <w:rPr>
          <w:color w:val="auto"/>
          <w:kern w:val="36"/>
          <w:szCs w:val="25"/>
          <w14:ligatures w14:val="none"/>
        </w:rPr>
        <w:t>q</w:t>
      </w:r>
      <w:r w:rsidR="00F84978" w:rsidRPr="007C05B6">
        <w:rPr>
          <w:color w:val="auto"/>
          <w:kern w:val="36"/>
          <w:szCs w:val="25"/>
          <w14:ligatures w14:val="none"/>
        </w:rPr>
        <w:t>₁: q</w:t>
      </w:r>
      <w:r w:rsidRPr="007C05B6">
        <w:rPr>
          <w:color w:val="auto"/>
          <w:kern w:val="36"/>
          <w:szCs w:val="25"/>
          <w14:ligatures w14:val="none"/>
        </w:rPr>
        <w:t>₄)</w:t>
      </w:r>
    </w:p>
    <w:p w14:paraId="71C50C60" w14:textId="6EE4FC98" w:rsidR="007C05B6" w:rsidRPr="007C05B6" w:rsidRDefault="007C05B6">
      <w:pPr>
        <w:numPr>
          <w:ilvl w:val="0"/>
          <w:numId w:val="2"/>
        </w:numPr>
        <w:spacing w:after="0" w:line="480" w:lineRule="auto"/>
        <w:rPr>
          <w:color w:val="auto"/>
          <w:kern w:val="36"/>
          <w:szCs w:val="25"/>
          <w14:ligatures w14:val="none"/>
        </w:rPr>
      </w:pPr>
      <w:r w:rsidRPr="007C05B6">
        <w:rPr>
          <w:color w:val="auto"/>
          <w:kern w:val="36"/>
          <w:szCs w:val="25"/>
          <w14:ligatures w14:val="none"/>
        </w:rPr>
        <w:t>Standard deviation: σ = STDEV.P(q</w:t>
      </w:r>
      <w:r w:rsidR="00F84978" w:rsidRPr="007C05B6">
        <w:rPr>
          <w:color w:val="auto"/>
          <w:kern w:val="36"/>
          <w:szCs w:val="25"/>
          <w14:ligatures w14:val="none"/>
        </w:rPr>
        <w:t>₁: q</w:t>
      </w:r>
      <w:r w:rsidRPr="007C05B6">
        <w:rPr>
          <w:color w:val="auto"/>
          <w:kern w:val="36"/>
          <w:szCs w:val="25"/>
          <w14:ligatures w14:val="none"/>
        </w:rPr>
        <w:t>₄)</w:t>
      </w:r>
    </w:p>
    <w:p w14:paraId="2F78B5CA" w14:textId="77777777"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t>Define DSI (Demand Stability Index) as the coefficient of variation:</w:t>
      </w:r>
    </w:p>
    <w:p w14:paraId="44E2C40C" w14:textId="398A56CE" w:rsidR="007C05B6" w:rsidRPr="007C05B6" w:rsidRDefault="007C05B6" w:rsidP="00746A5C">
      <w:pPr>
        <w:spacing w:after="0" w:line="480" w:lineRule="auto"/>
        <w:rPr>
          <w:color w:val="auto"/>
          <w:kern w:val="36"/>
          <w:szCs w:val="25"/>
          <w14:ligatures w14:val="none"/>
        </w:rPr>
      </w:pPr>
      <m:oMathPara>
        <m:oMath>
          <m:r>
            <m:rPr>
              <m:nor/>
            </m:rPr>
            <w:rPr>
              <w:color w:val="auto"/>
              <w:kern w:val="36"/>
              <w:szCs w:val="25"/>
              <w14:ligatures w14:val="none"/>
            </w:rPr>
            <m:t>DSI</m:t>
          </m:r>
          <m:r>
            <w:rPr>
              <w:rFonts w:ascii="Cambria Math" w:hAnsi="Cambria Math"/>
              <w:color w:val="auto"/>
              <w:kern w:val="36"/>
              <w:szCs w:val="25"/>
              <w14:ligatures w14:val="none"/>
            </w:rPr>
            <m:t>=</m:t>
          </m:r>
          <m:f>
            <m:fPr>
              <m:ctrlPr>
                <w:rPr>
                  <w:rFonts w:ascii="Cambria Math" w:hAnsi="Cambria Math"/>
                  <w:color w:val="auto"/>
                  <w:kern w:val="36"/>
                  <w:szCs w:val="25"/>
                  <w14:ligatures w14:val="none"/>
                </w:rPr>
              </m:ctrlPr>
            </m:fPr>
            <m:num>
              <m:r>
                <w:rPr>
                  <w:rFonts w:ascii="Cambria Math" w:hAnsi="Cambria Math"/>
                  <w:color w:val="auto"/>
                  <w:kern w:val="36"/>
                  <w:szCs w:val="25"/>
                  <w14:ligatures w14:val="none"/>
                </w:rPr>
                <m:t>σ</m:t>
              </m:r>
            </m:num>
            <m:den>
              <m:r>
                <w:rPr>
                  <w:rFonts w:ascii="Cambria Math" w:hAnsi="Cambria Math"/>
                  <w:color w:val="auto"/>
                  <w:kern w:val="36"/>
                  <w:szCs w:val="25"/>
                  <w14:ligatures w14:val="none"/>
                </w:rPr>
                <m:t>μ</m:t>
              </m:r>
            </m:den>
          </m:f>
          <m:r>
            <m:rPr>
              <m:sty m:val="p"/>
            </m:rPr>
            <w:rPr>
              <w:color w:val="auto"/>
              <w:kern w:val="36"/>
              <w:szCs w:val="25"/>
              <w14:ligatures w14:val="none"/>
            </w:rPr>
            <w:br/>
          </m:r>
        </m:oMath>
      </m:oMathPara>
    </w:p>
    <w:p w14:paraId="4A87ED01" w14:textId="77777777" w:rsidR="007C05B6" w:rsidRDefault="007C05B6" w:rsidP="00746A5C">
      <w:pPr>
        <w:spacing w:after="0" w:line="480" w:lineRule="auto"/>
        <w:rPr>
          <w:color w:val="auto"/>
          <w:kern w:val="36"/>
          <w:szCs w:val="25"/>
          <w14:ligatures w14:val="none"/>
        </w:rPr>
      </w:pPr>
      <w:r w:rsidRPr="007C05B6">
        <w:rPr>
          <w:color w:val="auto"/>
          <w:kern w:val="36"/>
          <w:szCs w:val="25"/>
          <w14:ligatures w14:val="none"/>
        </w:rPr>
        <w:t xml:space="preserve">Interpretation: lower DSI </w:t>
      </w:r>
      <w:r w:rsidRPr="007C05B6">
        <w:rPr>
          <w:rFonts w:ascii="Cambria Math" w:hAnsi="Cambria Math" w:cs="Cambria Math"/>
          <w:color w:val="auto"/>
          <w:kern w:val="36"/>
          <w:szCs w:val="25"/>
          <w14:ligatures w14:val="none"/>
        </w:rPr>
        <w:t>⇒</w:t>
      </w:r>
      <w:r w:rsidRPr="007C05B6">
        <w:rPr>
          <w:color w:val="auto"/>
          <w:kern w:val="36"/>
          <w:szCs w:val="25"/>
          <w14:ligatures w14:val="none"/>
        </w:rPr>
        <w:t xml:space="preserve"> more stable demand; higher DSI </w:t>
      </w:r>
      <w:r w:rsidRPr="007C05B6">
        <w:rPr>
          <w:rFonts w:ascii="Cambria Math" w:hAnsi="Cambria Math" w:cs="Cambria Math"/>
          <w:color w:val="auto"/>
          <w:kern w:val="36"/>
          <w:szCs w:val="25"/>
          <w14:ligatures w14:val="none"/>
        </w:rPr>
        <w:t>⇒</w:t>
      </w:r>
      <w:r w:rsidRPr="007C05B6">
        <w:rPr>
          <w:color w:val="auto"/>
          <w:kern w:val="36"/>
          <w:szCs w:val="25"/>
          <w14:ligatures w14:val="none"/>
        </w:rPr>
        <w:t xml:space="preserve"> more volatile demand.</w:t>
      </w:r>
    </w:p>
    <w:p w14:paraId="35F4CC6D" w14:textId="17755486" w:rsidR="005178F4" w:rsidRDefault="005178F4" w:rsidP="00746A5C">
      <w:pPr>
        <w:spacing w:after="0" w:line="480" w:lineRule="auto"/>
        <w:rPr>
          <w:color w:val="auto"/>
          <w:kern w:val="36"/>
          <w:szCs w:val="25"/>
          <w14:ligatures w14:val="none"/>
        </w:rPr>
      </w:pPr>
      <w:r w:rsidRPr="005178F4">
        <w:rPr>
          <w:color w:val="auto"/>
          <w:kern w:val="36"/>
          <w:szCs w:val="25"/>
          <w14:ligatures w14:val="none"/>
        </w:rPr>
        <w:t>The coefficient of variation is a commonly used measure in inventory and operations management to assess demand variability. In this project, it is adapted as a Demand Stability Index (DSI) to support relative comparison across SKUs rather than absolute forecasting precision.</w:t>
      </w:r>
    </w:p>
    <w:p w14:paraId="23EA61AB" w14:textId="69DE0B1E" w:rsidR="007C05B6" w:rsidRPr="00FF0505" w:rsidRDefault="006626A9" w:rsidP="00FF0505">
      <w:pPr>
        <w:spacing w:after="0" w:line="480" w:lineRule="auto"/>
        <w:rPr>
          <w:color w:val="auto"/>
          <w:kern w:val="36"/>
          <w:szCs w:val="25"/>
          <w14:ligatures w14:val="none"/>
        </w:rPr>
      </w:pPr>
      <w:r>
        <w:rPr>
          <w:b/>
          <w:bCs/>
          <w:color w:val="auto"/>
          <w:kern w:val="36"/>
          <w:szCs w:val="25"/>
          <w14:ligatures w14:val="none"/>
        </w:rPr>
        <w:pict w14:anchorId="636E3266">
          <v:rect id="_x0000_i1030" style="width:0;height:1.5pt" o:hralign="center" o:hrstd="t" o:hr="t" fillcolor="#a0a0a0" stroked="f"/>
        </w:pict>
      </w:r>
    </w:p>
    <w:p w14:paraId="65109091" w14:textId="77777777" w:rsidR="002F2DDD" w:rsidRPr="002F2DDD" w:rsidRDefault="002F2DDD" w:rsidP="00746A5C">
      <w:pPr>
        <w:spacing w:after="0" w:line="480" w:lineRule="auto"/>
        <w:rPr>
          <w:b/>
          <w:bCs/>
          <w:color w:val="auto"/>
          <w:kern w:val="36"/>
          <w:szCs w:val="25"/>
          <w14:ligatures w14:val="none"/>
        </w:rPr>
      </w:pPr>
      <w:r w:rsidRPr="002F2DDD">
        <w:rPr>
          <w:b/>
          <w:bCs/>
          <w:color w:val="auto"/>
          <w:kern w:val="36"/>
          <w:szCs w:val="25"/>
          <w14:ligatures w14:val="none"/>
        </w:rPr>
        <w:t>2.5 Improved ABC Classification</w:t>
      </w:r>
    </w:p>
    <w:p w14:paraId="4786FC1E" w14:textId="75F4A734" w:rsidR="002F2DDD" w:rsidRPr="002F2DDD" w:rsidRDefault="002F2DDD" w:rsidP="00746A5C">
      <w:pPr>
        <w:spacing w:after="0" w:line="480" w:lineRule="auto"/>
        <w:rPr>
          <w:b/>
          <w:bCs/>
          <w:color w:val="auto"/>
          <w:kern w:val="36"/>
          <w:szCs w:val="25"/>
          <w14:ligatures w14:val="none"/>
        </w:rPr>
      </w:pPr>
      <w:r w:rsidRPr="00AD05ED">
        <w:rPr>
          <w:b/>
          <w:bCs/>
          <w:color w:val="auto"/>
          <w:kern w:val="36"/>
          <w:szCs w:val="25"/>
          <w14:ligatures w14:val="none"/>
        </w:rPr>
        <w:t xml:space="preserve">2.5.1 </w:t>
      </w:r>
      <w:r w:rsidRPr="002F2DDD">
        <w:rPr>
          <w:b/>
          <w:bCs/>
          <w:color w:val="auto"/>
          <w:kern w:val="36"/>
          <w:szCs w:val="25"/>
          <w14:ligatures w14:val="none"/>
        </w:rPr>
        <w:t>Limitations of the Previous Approach</w:t>
      </w:r>
      <w:r w:rsidRPr="00AD05ED">
        <w:rPr>
          <w:b/>
          <w:bCs/>
          <w:color w:val="auto"/>
          <w:kern w:val="36"/>
          <w:szCs w:val="25"/>
          <w14:ligatures w14:val="none"/>
        </w:rPr>
        <w:t>:</w:t>
      </w:r>
    </w:p>
    <w:p w14:paraId="2082E4E4" w14:textId="77777777" w:rsidR="002F2DDD" w:rsidRPr="002F2DDD" w:rsidRDefault="002F2DDD" w:rsidP="00746A5C">
      <w:pPr>
        <w:spacing w:after="0" w:line="480" w:lineRule="auto"/>
        <w:rPr>
          <w:color w:val="auto"/>
          <w:kern w:val="36"/>
          <w:szCs w:val="25"/>
          <w14:ligatures w14:val="none"/>
        </w:rPr>
      </w:pPr>
      <w:r w:rsidRPr="002F2DDD">
        <w:rPr>
          <w:color w:val="auto"/>
          <w:kern w:val="36"/>
          <w:szCs w:val="25"/>
          <w14:ligatures w14:val="none"/>
        </w:rPr>
        <w:t xml:space="preserve">In the midterm submission, ABC classification was based solely on profit contribution, which, although financially informative, failed to consider key operational metrics like sales frequency </w:t>
      </w:r>
      <w:r w:rsidRPr="002F2DDD">
        <w:rPr>
          <w:color w:val="auto"/>
          <w:kern w:val="36"/>
          <w:szCs w:val="25"/>
          <w14:ligatures w14:val="none"/>
        </w:rPr>
        <w:lastRenderedPageBreak/>
        <w:t>and demand stability. This limitation was highlighted in reviewer feedback, emphasizing that effective inventory planning requires a more balanced, multi-dimensional approach.</w:t>
      </w:r>
    </w:p>
    <w:p w14:paraId="5893B812" w14:textId="2E1E8F8D" w:rsidR="002F2DDD" w:rsidRPr="00290699" w:rsidRDefault="00290699" w:rsidP="00746A5C">
      <w:pPr>
        <w:spacing w:after="0" w:line="480" w:lineRule="auto"/>
        <w:rPr>
          <w:b/>
          <w:bCs/>
          <w:color w:val="auto"/>
          <w:kern w:val="36"/>
          <w:szCs w:val="25"/>
          <w14:ligatures w14:val="none"/>
        </w:rPr>
      </w:pPr>
      <w:r w:rsidRPr="00290699">
        <w:rPr>
          <w:b/>
          <w:bCs/>
          <w:color w:val="auto"/>
          <w:kern w:val="36"/>
          <w:szCs w:val="25"/>
          <w14:ligatures w14:val="none"/>
        </w:rPr>
        <w:t xml:space="preserve">2.5.2 </w:t>
      </w:r>
      <w:r w:rsidR="002F2DDD" w:rsidRPr="00290699">
        <w:rPr>
          <w:b/>
          <w:bCs/>
          <w:color w:val="auto"/>
          <w:kern w:val="36"/>
          <w:szCs w:val="25"/>
          <w14:ligatures w14:val="none"/>
        </w:rPr>
        <w:t>Enhancements Implemented</w:t>
      </w:r>
    </w:p>
    <w:p w14:paraId="3609820D" w14:textId="77777777" w:rsidR="002F2DDD" w:rsidRPr="002F2DDD" w:rsidRDefault="002F2DDD" w:rsidP="00746A5C">
      <w:pPr>
        <w:spacing w:after="0" w:line="480" w:lineRule="auto"/>
        <w:rPr>
          <w:color w:val="auto"/>
          <w:kern w:val="36"/>
          <w:szCs w:val="25"/>
          <w14:ligatures w14:val="none"/>
        </w:rPr>
      </w:pPr>
      <w:r w:rsidRPr="002F2DDD">
        <w:rPr>
          <w:color w:val="auto"/>
          <w:kern w:val="36"/>
          <w:szCs w:val="25"/>
          <w14:ligatures w14:val="none"/>
        </w:rPr>
        <w:t>To address this, we adopted an enhanced ABC classification method that integrates three weighted criteria:</w:t>
      </w:r>
    </w:p>
    <w:p w14:paraId="25CEFBB3" w14:textId="77777777" w:rsidR="002F2DDD" w:rsidRPr="002F2DDD" w:rsidRDefault="002F2DDD">
      <w:pPr>
        <w:numPr>
          <w:ilvl w:val="0"/>
          <w:numId w:val="4"/>
        </w:numPr>
        <w:spacing w:after="0" w:line="480" w:lineRule="auto"/>
        <w:rPr>
          <w:color w:val="auto"/>
          <w:kern w:val="36"/>
          <w:szCs w:val="25"/>
          <w14:ligatures w14:val="none"/>
        </w:rPr>
      </w:pPr>
      <w:r w:rsidRPr="002F2DDD">
        <w:rPr>
          <w:color w:val="auto"/>
          <w:kern w:val="36"/>
          <w:szCs w:val="25"/>
          <w14:ligatures w14:val="none"/>
        </w:rPr>
        <w:t>Total Profit – Reflects financial impact per SKU.</w:t>
      </w:r>
    </w:p>
    <w:p w14:paraId="109AC6BD" w14:textId="77777777" w:rsidR="002F2DDD" w:rsidRPr="002F2DDD" w:rsidRDefault="002F2DDD">
      <w:pPr>
        <w:numPr>
          <w:ilvl w:val="0"/>
          <w:numId w:val="4"/>
        </w:numPr>
        <w:spacing w:after="0" w:line="480" w:lineRule="auto"/>
        <w:rPr>
          <w:color w:val="auto"/>
          <w:kern w:val="36"/>
          <w:szCs w:val="25"/>
          <w14:ligatures w14:val="none"/>
        </w:rPr>
      </w:pPr>
      <w:r w:rsidRPr="002F2DDD">
        <w:rPr>
          <w:color w:val="auto"/>
          <w:kern w:val="36"/>
          <w:szCs w:val="25"/>
          <w14:ligatures w14:val="none"/>
        </w:rPr>
        <w:t>Sales Frequency – Captures how often an item is sold, representing operational turnover.</w:t>
      </w:r>
    </w:p>
    <w:p w14:paraId="1CC709CB" w14:textId="77777777" w:rsidR="002F2DDD" w:rsidRPr="002F2DDD" w:rsidRDefault="002F2DDD">
      <w:pPr>
        <w:numPr>
          <w:ilvl w:val="0"/>
          <w:numId w:val="4"/>
        </w:numPr>
        <w:spacing w:after="0" w:line="480" w:lineRule="auto"/>
        <w:rPr>
          <w:color w:val="auto"/>
          <w:kern w:val="36"/>
          <w:szCs w:val="25"/>
          <w14:ligatures w14:val="none"/>
        </w:rPr>
      </w:pPr>
      <w:r w:rsidRPr="002F2DDD">
        <w:rPr>
          <w:color w:val="auto"/>
          <w:kern w:val="36"/>
          <w:szCs w:val="25"/>
          <w14:ligatures w14:val="none"/>
        </w:rPr>
        <w:t>Demand Stability – Measures consistency of monthly demand, using an inverted version of the Demand Stability Index (DSI).</w:t>
      </w:r>
    </w:p>
    <w:p w14:paraId="1ACF6F04" w14:textId="77777777" w:rsidR="002F2DDD" w:rsidRPr="002F2DDD" w:rsidRDefault="002F2DDD" w:rsidP="00746A5C">
      <w:pPr>
        <w:spacing w:after="0" w:line="480" w:lineRule="auto"/>
        <w:rPr>
          <w:color w:val="auto"/>
          <w:kern w:val="36"/>
          <w:szCs w:val="25"/>
          <w14:ligatures w14:val="none"/>
        </w:rPr>
      </w:pPr>
      <w:r w:rsidRPr="002F2DDD">
        <w:rPr>
          <w:color w:val="auto"/>
          <w:kern w:val="36"/>
          <w:szCs w:val="25"/>
          <w14:ligatures w14:val="none"/>
        </w:rPr>
        <w:t>This method ensures that SKUs are evaluated not only for profitability but also for how reliably and frequently they are sold, aligning classification more closely with real-world inventory planning needs.</w:t>
      </w:r>
    </w:p>
    <w:p w14:paraId="22E29DC2" w14:textId="77777777" w:rsidR="002F2DDD" w:rsidRPr="002F2DDD" w:rsidRDefault="006626A9" w:rsidP="00746A5C">
      <w:pPr>
        <w:spacing w:after="0" w:line="480" w:lineRule="auto"/>
        <w:rPr>
          <w:color w:val="auto"/>
          <w:kern w:val="36"/>
          <w:szCs w:val="25"/>
          <w14:ligatures w14:val="none"/>
        </w:rPr>
      </w:pPr>
      <w:r>
        <w:rPr>
          <w:color w:val="auto"/>
          <w:kern w:val="36"/>
          <w:szCs w:val="25"/>
          <w14:ligatures w14:val="none"/>
        </w:rPr>
        <w:pict w14:anchorId="2F3D7DD1">
          <v:rect id="_x0000_i1031" style="width:0;height:1.5pt" o:hralign="center" o:hrstd="t" o:hr="t" fillcolor="#a0a0a0" stroked="f"/>
        </w:pict>
      </w:r>
    </w:p>
    <w:p w14:paraId="6ACAE2E2" w14:textId="71D3EAA7" w:rsidR="002F2DDD" w:rsidRPr="002F2DDD" w:rsidRDefault="00AD05ED" w:rsidP="00746A5C">
      <w:pPr>
        <w:spacing w:after="0" w:line="480" w:lineRule="auto"/>
        <w:rPr>
          <w:b/>
          <w:bCs/>
          <w:color w:val="auto"/>
          <w:kern w:val="36"/>
          <w:szCs w:val="25"/>
          <w14:ligatures w14:val="none"/>
        </w:rPr>
      </w:pPr>
      <w:r w:rsidRPr="00AD05ED">
        <w:rPr>
          <w:b/>
          <w:bCs/>
          <w:color w:val="auto"/>
          <w:kern w:val="36"/>
          <w:szCs w:val="25"/>
          <w14:ligatures w14:val="none"/>
        </w:rPr>
        <w:t>2.5.</w:t>
      </w:r>
      <w:r w:rsidR="00FF0505">
        <w:rPr>
          <w:b/>
          <w:bCs/>
          <w:color w:val="auto"/>
          <w:kern w:val="36"/>
          <w:szCs w:val="25"/>
          <w14:ligatures w14:val="none"/>
        </w:rPr>
        <w:t>3</w:t>
      </w:r>
      <w:r w:rsidRPr="00AD05ED">
        <w:rPr>
          <w:b/>
          <w:bCs/>
          <w:color w:val="auto"/>
          <w:kern w:val="36"/>
          <w:szCs w:val="25"/>
          <w14:ligatures w14:val="none"/>
        </w:rPr>
        <w:t xml:space="preserve"> </w:t>
      </w:r>
      <w:r w:rsidR="002F2DDD" w:rsidRPr="002F2DDD">
        <w:rPr>
          <w:b/>
          <w:bCs/>
          <w:color w:val="auto"/>
          <w:kern w:val="36"/>
          <w:szCs w:val="25"/>
          <w14:ligatures w14:val="none"/>
        </w:rPr>
        <w:t>Step-by-Step Methodology</w:t>
      </w:r>
    </w:p>
    <w:p w14:paraId="046ED5EA" w14:textId="77777777" w:rsidR="002F2DDD" w:rsidRPr="002F2DDD" w:rsidRDefault="002F2DDD" w:rsidP="00746A5C">
      <w:pPr>
        <w:spacing w:after="0" w:line="480" w:lineRule="auto"/>
        <w:rPr>
          <w:color w:val="auto"/>
          <w:kern w:val="36"/>
          <w:szCs w:val="25"/>
          <w14:ligatures w14:val="none"/>
        </w:rPr>
      </w:pPr>
      <w:r w:rsidRPr="002F2DDD">
        <w:rPr>
          <w:color w:val="auto"/>
          <w:kern w:val="36"/>
          <w:szCs w:val="25"/>
          <w14:ligatures w14:val="none"/>
        </w:rPr>
        <w:t>The following procedure was used in Excel to calculate the improved ABC score and assign classes:</w:t>
      </w:r>
    </w:p>
    <w:p w14:paraId="2B11355F" w14:textId="77777777" w:rsidR="002F2DDD" w:rsidRPr="002F2DDD" w:rsidRDefault="002F2DDD" w:rsidP="00746A5C">
      <w:pPr>
        <w:spacing w:after="0" w:line="480" w:lineRule="auto"/>
        <w:rPr>
          <w:color w:val="auto"/>
          <w:kern w:val="36"/>
          <w:szCs w:val="25"/>
          <w14:ligatures w14:val="none"/>
        </w:rPr>
      </w:pPr>
      <w:r w:rsidRPr="00290699">
        <w:rPr>
          <w:b/>
          <w:bCs/>
          <w:color w:val="auto"/>
          <w:kern w:val="36"/>
          <w:szCs w:val="25"/>
          <w14:ligatures w14:val="none"/>
        </w:rPr>
        <w:t>Step 1</w:t>
      </w:r>
      <w:r w:rsidRPr="002F2DDD">
        <w:rPr>
          <w:color w:val="auto"/>
          <w:kern w:val="36"/>
          <w:szCs w:val="25"/>
          <w14:ligatures w14:val="none"/>
        </w:rPr>
        <w:t>: Prepare Monthly Quantity Data</w:t>
      </w:r>
    </w:p>
    <w:p w14:paraId="4E393C4D" w14:textId="77777777" w:rsidR="002F2DDD" w:rsidRPr="002F2DDD" w:rsidRDefault="002F2DDD">
      <w:pPr>
        <w:numPr>
          <w:ilvl w:val="0"/>
          <w:numId w:val="5"/>
        </w:numPr>
        <w:spacing w:after="0" w:line="480" w:lineRule="auto"/>
        <w:rPr>
          <w:color w:val="auto"/>
          <w:kern w:val="36"/>
          <w:szCs w:val="25"/>
          <w14:ligatures w14:val="none"/>
        </w:rPr>
      </w:pPr>
      <w:r w:rsidRPr="002F2DDD">
        <w:rPr>
          <w:color w:val="auto"/>
          <w:kern w:val="36"/>
          <w:szCs w:val="25"/>
          <w14:ligatures w14:val="none"/>
        </w:rPr>
        <w:t>Create a pivot table of SKU × Month, showing sum of quantity sold per month (e.g., April to July).</w:t>
      </w:r>
    </w:p>
    <w:p w14:paraId="04CB380F" w14:textId="77777777" w:rsidR="002F2DDD" w:rsidRPr="002F2DDD" w:rsidRDefault="002F2DDD">
      <w:pPr>
        <w:numPr>
          <w:ilvl w:val="0"/>
          <w:numId w:val="5"/>
        </w:numPr>
        <w:spacing w:after="0" w:line="480" w:lineRule="auto"/>
        <w:rPr>
          <w:color w:val="auto"/>
          <w:kern w:val="36"/>
          <w:szCs w:val="25"/>
          <w14:ligatures w14:val="none"/>
        </w:rPr>
      </w:pPr>
      <w:r w:rsidRPr="002F2DDD">
        <w:rPr>
          <w:color w:val="auto"/>
          <w:kern w:val="36"/>
          <w:szCs w:val="25"/>
          <w14:ligatures w14:val="none"/>
        </w:rPr>
        <w:t>Paste these values into a new worksheet as the raw summary.</w:t>
      </w:r>
    </w:p>
    <w:p w14:paraId="03324203" w14:textId="77777777" w:rsidR="002F2DDD" w:rsidRPr="002F2DDD" w:rsidRDefault="002F2DDD" w:rsidP="00746A5C">
      <w:pPr>
        <w:spacing w:after="0" w:line="480" w:lineRule="auto"/>
        <w:rPr>
          <w:color w:val="auto"/>
          <w:kern w:val="36"/>
          <w:szCs w:val="25"/>
          <w14:ligatures w14:val="none"/>
        </w:rPr>
      </w:pPr>
      <w:r w:rsidRPr="00290699">
        <w:rPr>
          <w:b/>
          <w:bCs/>
          <w:color w:val="auto"/>
          <w:kern w:val="36"/>
          <w:szCs w:val="25"/>
          <w14:ligatures w14:val="none"/>
        </w:rPr>
        <w:t>Step 2</w:t>
      </w:r>
      <w:r w:rsidRPr="002F2DDD">
        <w:rPr>
          <w:color w:val="auto"/>
          <w:kern w:val="36"/>
          <w:szCs w:val="25"/>
          <w14:ligatures w14:val="none"/>
        </w:rPr>
        <w:t>: Calculate Operational Metrics for Each SKU</w:t>
      </w:r>
    </w:p>
    <w:p w14:paraId="3A1B2729" w14:textId="77777777" w:rsidR="002F2DDD" w:rsidRPr="002F2DDD" w:rsidRDefault="002F2DDD">
      <w:pPr>
        <w:numPr>
          <w:ilvl w:val="0"/>
          <w:numId w:val="6"/>
        </w:numPr>
        <w:spacing w:after="0" w:line="480" w:lineRule="auto"/>
        <w:rPr>
          <w:color w:val="auto"/>
          <w:kern w:val="36"/>
          <w:szCs w:val="25"/>
          <w14:ligatures w14:val="none"/>
        </w:rPr>
      </w:pPr>
      <w:r w:rsidRPr="002F2DDD">
        <w:rPr>
          <w:color w:val="auto"/>
          <w:kern w:val="36"/>
          <w:szCs w:val="25"/>
          <w14:ligatures w14:val="none"/>
        </w:rPr>
        <w:t>Average Monthly Demand: Compute the mean of the four months' sales.</w:t>
      </w:r>
    </w:p>
    <w:p w14:paraId="3EBA20F8" w14:textId="77777777" w:rsidR="002F2DDD" w:rsidRPr="002F2DDD" w:rsidRDefault="002F2DDD">
      <w:pPr>
        <w:numPr>
          <w:ilvl w:val="0"/>
          <w:numId w:val="6"/>
        </w:numPr>
        <w:spacing w:after="0" w:line="480" w:lineRule="auto"/>
        <w:rPr>
          <w:color w:val="auto"/>
          <w:kern w:val="36"/>
          <w:szCs w:val="25"/>
          <w14:ligatures w14:val="none"/>
        </w:rPr>
      </w:pPr>
      <w:r w:rsidRPr="002F2DDD">
        <w:rPr>
          <w:color w:val="auto"/>
          <w:kern w:val="36"/>
          <w:szCs w:val="25"/>
          <w14:ligatures w14:val="none"/>
        </w:rPr>
        <w:t>Total Quantity Sold (4 Months): Sum of April–July quantities.</w:t>
      </w:r>
    </w:p>
    <w:p w14:paraId="058FA91B" w14:textId="77777777" w:rsidR="002F2DDD" w:rsidRPr="002F2DDD" w:rsidRDefault="002F2DDD">
      <w:pPr>
        <w:numPr>
          <w:ilvl w:val="0"/>
          <w:numId w:val="6"/>
        </w:numPr>
        <w:spacing w:after="0" w:line="480" w:lineRule="auto"/>
        <w:rPr>
          <w:color w:val="auto"/>
          <w:kern w:val="36"/>
          <w:szCs w:val="25"/>
          <w14:ligatures w14:val="none"/>
        </w:rPr>
      </w:pPr>
      <w:r w:rsidRPr="002F2DDD">
        <w:rPr>
          <w:color w:val="auto"/>
          <w:kern w:val="36"/>
          <w:szCs w:val="25"/>
          <w14:ligatures w14:val="none"/>
        </w:rPr>
        <w:t>Sales Frequency: Count the number of months with non-zero sales (or total transactions per SKU).</w:t>
      </w:r>
    </w:p>
    <w:p w14:paraId="73573092" w14:textId="77777777" w:rsidR="002F2DDD" w:rsidRPr="002F2DDD" w:rsidRDefault="002F2DDD">
      <w:pPr>
        <w:numPr>
          <w:ilvl w:val="0"/>
          <w:numId w:val="6"/>
        </w:numPr>
        <w:spacing w:after="0" w:line="480" w:lineRule="auto"/>
        <w:rPr>
          <w:color w:val="auto"/>
          <w:kern w:val="36"/>
          <w:szCs w:val="25"/>
          <w14:ligatures w14:val="none"/>
        </w:rPr>
      </w:pPr>
      <w:r w:rsidRPr="002F2DDD">
        <w:rPr>
          <w:color w:val="auto"/>
          <w:kern w:val="36"/>
          <w:szCs w:val="25"/>
          <w14:ligatures w14:val="none"/>
        </w:rPr>
        <w:lastRenderedPageBreak/>
        <w:t>Demand Stability Index (DSI): Compute as the coefficient of variation — the standard deviation of monthly sales divided by the average.</w:t>
      </w:r>
    </w:p>
    <w:p w14:paraId="72EF40FB" w14:textId="77777777" w:rsidR="002F2DDD" w:rsidRPr="002F2DDD" w:rsidRDefault="002F2DDD" w:rsidP="00746A5C">
      <w:pPr>
        <w:spacing w:after="0" w:line="480" w:lineRule="auto"/>
        <w:rPr>
          <w:color w:val="auto"/>
          <w:kern w:val="36"/>
          <w:szCs w:val="25"/>
          <w14:ligatures w14:val="none"/>
        </w:rPr>
      </w:pPr>
      <w:r w:rsidRPr="00290699">
        <w:rPr>
          <w:b/>
          <w:bCs/>
          <w:color w:val="auto"/>
          <w:kern w:val="36"/>
          <w:szCs w:val="25"/>
          <w14:ligatures w14:val="none"/>
        </w:rPr>
        <w:t>Step 3</w:t>
      </w:r>
      <w:r w:rsidRPr="002F2DDD">
        <w:rPr>
          <w:color w:val="auto"/>
          <w:kern w:val="36"/>
          <w:szCs w:val="25"/>
          <w14:ligatures w14:val="none"/>
        </w:rPr>
        <w:t>: Compute Profit Metrics</w:t>
      </w:r>
    </w:p>
    <w:p w14:paraId="5F9CC568" w14:textId="77777777" w:rsidR="002F2DDD" w:rsidRPr="002F2DDD" w:rsidRDefault="002F2DDD">
      <w:pPr>
        <w:numPr>
          <w:ilvl w:val="0"/>
          <w:numId w:val="7"/>
        </w:numPr>
        <w:spacing w:after="0" w:line="480" w:lineRule="auto"/>
        <w:rPr>
          <w:color w:val="auto"/>
          <w:kern w:val="36"/>
          <w:szCs w:val="25"/>
          <w14:ligatures w14:val="none"/>
        </w:rPr>
      </w:pPr>
      <w:r w:rsidRPr="002F2DDD">
        <w:rPr>
          <w:color w:val="auto"/>
          <w:kern w:val="36"/>
          <w:szCs w:val="25"/>
          <w14:ligatures w14:val="none"/>
        </w:rPr>
        <w:t>Use a pivot to extract Total Profit per SKU from raw sales data.</w:t>
      </w:r>
    </w:p>
    <w:p w14:paraId="1C4E1A19" w14:textId="77777777" w:rsidR="002F2DDD" w:rsidRPr="002F2DDD" w:rsidRDefault="002F2DDD" w:rsidP="00746A5C">
      <w:pPr>
        <w:spacing w:after="0" w:line="480" w:lineRule="auto"/>
        <w:rPr>
          <w:color w:val="auto"/>
          <w:kern w:val="36"/>
          <w:szCs w:val="25"/>
          <w14:ligatures w14:val="none"/>
        </w:rPr>
      </w:pPr>
      <w:r w:rsidRPr="00290699">
        <w:rPr>
          <w:b/>
          <w:bCs/>
          <w:color w:val="auto"/>
          <w:kern w:val="36"/>
          <w:szCs w:val="25"/>
          <w14:ligatures w14:val="none"/>
        </w:rPr>
        <w:t>Step 4</w:t>
      </w:r>
      <w:r w:rsidRPr="002F2DDD">
        <w:rPr>
          <w:color w:val="auto"/>
          <w:kern w:val="36"/>
          <w:szCs w:val="25"/>
          <w14:ligatures w14:val="none"/>
        </w:rPr>
        <w:t>: Normalize All Metrics (Min-Max Scaling)</w:t>
      </w:r>
    </w:p>
    <w:p w14:paraId="7B4BF976" w14:textId="77777777" w:rsidR="002F2DDD" w:rsidRPr="002F2DDD" w:rsidRDefault="002F2DDD" w:rsidP="00746A5C">
      <w:pPr>
        <w:spacing w:after="0" w:line="480" w:lineRule="auto"/>
        <w:rPr>
          <w:color w:val="auto"/>
          <w:kern w:val="36"/>
          <w:szCs w:val="25"/>
          <w14:ligatures w14:val="none"/>
        </w:rPr>
      </w:pPr>
      <w:r w:rsidRPr="002F2DDD">
        <w:rPr>
          <w:color w:val="auto"/>
          <w:kern w:val="36"/>
          <w:szCs w:val="25"/>
          <w14:ligatures w14:val="none"/>
        </w:rPr>
        <w:t>To combine metrics on the same scale:</w:t>
      </w:r>
    </w:p>
    <w:p w14:paraId="2CAE0F8A" w14:textId="77777777" w:rsidR="002F2DDD" w:rsidRPr="002F2DDD" w:rsidRDefault="002F2DDD">
      <w:pPr>
        <w:numPr>
          <w:ilvl w:val="0"/>
          <w:numId w:val="8"/>
        </w:numPr>
        <w:spacing w:after="0" w:line="480" w:lineRule="auto"/>
        <w:rPr>
          <w:color w:val="auto"/>
          <w:kern w:val="36"/>
          <w:szCs w:val="25"/>
          <w14:ligatures w14:val="none"/>
        </w:rPr>
      </w:pPr>
      <w:r w:rsidRPr="002F2DDD">
        <w:rPr>
          <w:color w:val="auto"/>
          <w:kern w:val="36"/>
          <w:szCs w:val="25"/>
          <w14:ligatures w14:val="none"/>
        </w:rPr>
        <w:t>Normalized Profit: (Profit − Minimum Profit) ÷ (Maximum − Minimum)</w:t>
      </w:r>
    </w:p>
    <w:p w14:paraId="2C96FBB9" w14:textId="77777777" w:rsidR="002F2DDD" w:rsidRPr="002F2DDD" w:rsidRDefault="002F2DDD">
      <w:pPr>
        <w:numPr>
          <w:ilvl w:val="0"/>
          <w:numId w:val="8"/>
        </w:numPr>
        <w:spacing w:after="0" w:line="480" w:lineRule="auto"/>
        <w:rPr>
          <w:color w:val="auto"/>
          <w:kern w:val="36"/>
          <w:szCs w:val="25"/>
          <w14:ligatures w14:val="none"/>
        </w:rPr>
      </w:pPr>
      <w:r w:rsidRPr="002F2DDD">
        <w:rPr>
          <w:color w:val="auto"/>
          <w:kern w:val="36"/>
          <w:szCs w:val="25"/>
          <w14:ligatures w14:val="none"/>
        </w:rPr>
        <w:t>Normalized Frequency: (Frequency − Minimum Frequency) ÷ (Maximum − Minimum)</w:t>
      </w:r>
    </w:p>
    <w:p w14:paraId="3743B2D6" w14:textId="77777777" w:rsidR="002F2DDD" w:rsidRPr="002F2DDD" w:rsidRDefault="002F2DDD">
      <w:pPr>
        <w:numPr>
          <w:ilvl w:val="0"/>
          <w:numId w:val="8"/>
        </w:numPr>
        <w:spacing w:after="0" w:line="480" w:lineRule="auto"/>
        <w:rPr>
          <w:color w:val="auto"/>
          <w:kern w:val="36"/>
          <w:szCs w:val="25"/>
          <w14:ligatures w14:val="none"/>
        </w:rPr>
      </w:pPr>
      <w:r w:rsidRPr="002F2DDD">
        <w:rPr>
          <w:color w:val="auto"/>
          <w:kern w:val="36"/>
          <w:szCs w:val="25"/>
          <w14:ligatures w14:val="none"/>
        </w:rPr>
        <w:t>Normalized Stability:</w:t>
      </w:r>
    </w:p>
    <w:p w14:paraId="3B309249" w14:textId="77777777" w:rsidR="002F2DDD" w:rsidRPr="002F2DDD" w:rsidRDefault="002F2DDD">
      <w:pPr>
        <w:numPr>
          <w:ilvl w:val="1"/>
          <w:numId w:val="12"/>
        </w:numPr>
        <w:spacing w:after="0" w:line="480" w:lineRule="auto"/>
        <w:rPr>
          <w:color w:val="auto"/>
          <w:kern w:val="36"/>
          <w:szCs w:val="25"/>
          <w14:ligatures w14:val="none"/>
        </w:rPr>
      </w:pPr>
      <w:r w:rsidRPr="002F2DDD">
        <w:rPr>
          <w:color w:val="auto"/>
          <w:kern w:val="36"/>
          <w:szCs w:val="25"/>
          <w14:ligatures w14:val="none"/>
        </w:rPr>
        <w:t>First invert DSI: Stability Score = 1 / (1 + DSI)</w:t>
      </w:r>
    </w:p>
    <w:p w14:paraId="5168CC7E" w14:textId="77777777" w:rsidR="002F2DDD" w:rsidRPr="002F2DDD" w:rsidRDefault="002F2DDD">
      <w:pPr>
        <w:numPr>
          <w:ilvl w:val="1"/>
          <w:numId w:val="12"/>
        </w:numPr>
        <w:spacing w:after="0" w:line="480" w:lineRule="auto"/>
        <w:rPr>
          <w:color w:val="auto"/>
          <w:kern w:val="36"/>
          <w:szCs w:val="25"/>
          <w14:ligatures w14:val="none"/>
        </w:rPr>
      </w:pPr>
      <w:r w:rsidRPr="002F2DDD">
        <w:rPr>
          <w:color w:val="auto"/>
          <w:kern w:val="36"/>
          <w:szCs w:val="25"/>
          <w14:ligatures w14:val="none"/>
        </w:rPr>
        <w:t>Then normalize this inverted value using min-max scaling</w:t>
      </w:r>
    </w:p>
    <w:p w14:paraId="3C79CCAC" w14:textId="77777777" w:rsidR="002F2DDD" w:rsidRPr="002F2DDD" w:rsidRDefault="002F2DDD" w:rsidP="00746A5C">
      <w:pPr>
        <w:spacing w:after="0" w:line="480" w:lineRule="auto"/>
        <w:rPr>
          <w:color w:val="auto"/>
          <w:kern w:val="36"/>
          <w:szCs w:val="25"/>
          <w14:ligatures w14:val="none"/>
        </w:rPr>
      </w:pPr>
      <w:r w:rsidRPr="00290699">
        <w:rPr>
          <w:b/>
          <w:bCs/>
          <w:color w:val="auto"/>
          <w:kern w:val="36"/>
          <w:szCs w:val="25"/>
          <w14:ligatures w14:val="none"/>
        </w:rPr>
        <w:t>Step 5</w:t>
      </w:r>
      <w:r w:rsidRPr="002F2DDD">
        <w:rPr>
          <w:color w:val="auto"/>
          <w:kern w:val="36"/>
          <w:szCs w:val="25"/>
          <w14:ligatures w14:val="none"/>
        </w:rPr>
        <w:t>: Compute ABC Composite Score</w:t>
      </w:r>
    </w:p>
    <w:p w14:paraId="27ADC697" w14:textId="77777777" w:rsidR="002F2DDD" w:rsidRPr="002F2DDD" w:rsidRDefault="002F2DDD">
      <w:pPr>
        <w:numPr>
          <w:ilvl w:val="0"/>
          <w:numId w:val="9"/>
        </w:numPr>
        <w:spacing w:after="0" w:line="480" w:lineRule="auto"/>
        <w:rPr>
          <w:color w:val="auto"/>
          <w:kern w:val="36"/>
          <w:szCs w:val="25"/>
          <w14:ligatures w14:val="none"/>
        </w:rPr>
      </w:pPr>
      <w:r w:rsidRPr="002F2DDD">
        <w:rPr>
          <w:color w:val="auto"/>
          <w:kern w:val="36"/>
          <w:szCs w:val="25"/>
          <w14:ligatures w14:val="none"/>
        </w:rPr>
        <w:t>Add the three normalized metrics with equal weight:</w:t>
      </w:r>
    </w:p>
    <w:p w14:paraId="50A85C1B" w14:textId="77777777" w:rsidR="002F2DDD" w:rsidRPr="002F2DDD" w:rsidRDefault="002F2DDD" w:rsidP="00746A5C">
      <w:pPr>
        <w:spacing w:after="0" w:line="480" w:lineRule="auto"/>
        <w:rPr>
          <w:color w:val="auto"/>
          <w:kern w:val="36"/>
          <w:szCs w:val="25"/>
          <w14:ligatures w14:val="none"/>
        </w:rPr>
      </w:pPr>
      <w:r w:rsidRPr="002F2DDD">
        <w:rPr>
          <w:color w:val="auto"/>
          <w:kern w:val="36"/>
          <w:szCs w:val="25"/>
          <w14:ligatures w14:val="none"/>
        </w:rPr>
        <w:t>ABC Score = Normalized Profit + Normalized Frequency + Normalized Stability</w:t>
      </w:r>
    </w:p>
    <w:p w14:paraId="37F2AD00" w14:textId="77777777" w:rsidR="002F2DDD" w:rsidRPr="002F2DDD" w:rsidRDefault="002F2DDD" w:rsidP="00746A5C">
      <w:pPr>
        <w:spacing w:after="0" w:line="480" w:lineRule="auto"/>
        <w:rPr>
          <w:color w:val="auto"/>
          <w:kern w:val="36"/>
          <w:szCs w:val="25"/>
          <w14:ligatures w14:val="none"/>
        </w:rPr>
      </w:pPr>
      <w:r w:rsidRPr="00290699">
        <w:rPr>
          <w:b/>
          <w:bCs/>
          <w:color w:val="auto"/>
          <w:kern w:val="36"/>
          <w:szCs w:val="25"/>
          <w14:ligatures w14:val="none"/>
        </w:rPr>
        <w:t>Step 6</w:t>
      </w:r>
      <w:r w:rsidRPr="002F2DDD">
        <w:rPr>
          <w:color w:val="auto"/>
          <w:kern w:val="36"/>
          <w:szCs w:val="25"/>
          <w14:ligatures w14:val="none"/>
        </w:rPr>
        <w:t>: Rank and Classify SKUs</w:t>
      </w:r>
    </w:p>
    <w:p w14:paraId="73E3B502" w14:textId="77777777" w:rsidR="002F2DDD" w:rsidRPr="002F2DDD" w:rsidRDefault="002F2DDD">
      <w:pPr>
        <w:numPr>
          <w:ilvl w:val="0"/>
          <w:numId w:val="10"/>
        </w:numPr>
        <w:spacing w:after="0" w:line="480" w:lineRule="auto"/>
        <w:rPr>
          <w:color w:val="auto"/>
          <w:kern w:val="36"/>
          <w:szCs w:val="25"/>
          <w14:ligatures w14:val="none"/>
        </w:rPr>
      </w:pPr>
      <w:r w:rsidRPr="002F2DDD">
        <w:rPr>
          <w:color w:val="auto"/>
          <w:kern w:val="36"/>
          <w:szCs w:val="25"/>
          <w14:ligatures w14:val="none"/>
        </w:rPr>
        <w:t>Sort all SKUs in descending order of ABC Score.</w:t>
      </w:r>
    </w:p>
    <w:p w14:paraId="01A41008" w14:textId="77777777" w:rsidR="002F2DDD" w:rsidRPr="002F2DDD" w:rsidRDefault="002F2DDD">
      <w:pPr>
        <w:numPr>
          <w:ilvl w:val="0"/>
          <w:numId w:val="10"/>
        </w:numPr>
        <w:spacing w:after="0" w:line="480" w:lineRule="auto"/>
        <w:rPr>
          <w:color w:val="auto"/>
          <w:kern w:val="36"/>
          <w:szCs w:val="25"/>
          <w14:ligatures w14:val="none"/>
        </w:rPr>
      </w:pPr>
      <w:r w:rsidRPr="002F2DDD">
        <w:rPr>
          <w:color w:val="auto"/>
          <w:kern w:val="36"/>
          <w:szCs w:val="25"/>
          <w14:ligatures w14:val="none"/>
        </w:rPr>
        <w:t>Calculate Cumulative Share of total ABC Score for each SKU.</w:t>
      </w:r>
    </w:p>
    <w:p w14:paraId="0E07B197" w14:textId="77777777" w:rsidR="002F2DDD" w:rsidRPr="002F2DDD" w:rsidRDefault="002F2DDD">
      <w:pPr>
        <w:numPr>
          <w:ilvl w:val="0"/>
          <w:numId w:val="10"/>
        </w:numPr>
        <w:spacing w:after="0" w:line="480" w:lineRule="auto"/>
        <w:rPr>
          <w:color w:val="auto"/>
          <w:kern w:val="36"/>
          <w:szCs w:val="25"/>
          <w14:ligatures w14:val="none"/>
        </w:rPr>
      </w:pPr>
      <w:r w:rsidRPr="002F2DDD">
        <w:rPr>
          <w:color w:val="auto"/>
          <w:kern w:val="36"/>
          <w:szCs w:val="25"/>
          <w14:ligatures w14:val="none"/>
        </w:rPr>
        <w:t>Assign ABC Classes based on standard Pareto thresholds:</w:t>
      </w:r>
    </w:p>
    <w:p w14:paraId="5834A78D" w14:textId="77777777" w:rsidR="002F2DDD" w:rsidRPr="00746A5C" w:rsidRDefault="002F2DDD">
      <w:pPr>
        <w:pStyle w:val="ListParagraph"/>
        <w:numPr>
          <w:ilvl w:val="1"/>
          <w:numId w:val="11"/>
        </w:numPr>
        <w:spacing w:after="0" w:line="480" w:lineRule="auto"/>
        <w:rPr>
          <w:color w:val="auto"/>
          <w:kern w:val="36"/>
          <w:szCs w:val="25"/>
          <w14:ligatures w14:val="none"/>
        </w:rPr>
      </w:pPr>
      <w:r w:rsidRPr="00746A5C">
        <w:rPr>
          <w:color w:val="auto"/>
          <w:kern w:val="36"/>
          <w:szCs w:val="25"/>
          <w14:ligatures w14:val="none"/>
        </w:rPr>
        <w:t>A-Class: Top ~70% cumulative share</w:t>
      </w:r>
    </w:p>
    <w:p w14:paraId="770CAC51" w14:textId="77777777" w:rsidR="002F2DDD" w:rsidRPr="00746A5C" w:rsidRDefault="002F2DDD">
      <w:pPr>
        <w:pStyle w:val="ListParagraph"/>
        <w:numPr>
          <w:ilvl w:val="1"/>
          <w:numId w:val="11"/>
        </w:numPr>
        <w:spacing w:after="0" w:line="480" w:lineRule="auto"/>
        <w:rPr>
          <w:color w:val="auto"/>
          <w:kern w:val="36"/>
          <w:szCs w:val="25"/>
          <w14:ligatures w14:val="none"/>
        </w:rPr>
      </w:pPr>
      <w:r w:rsidRPr="00746A5C">
        <w:rPr>
          <w:color w:val="auto"/>
          <w:kern w:val="36"/>
          <w:szCs w:val="25"/>
          <w14:ligatures w14:val="none"/>
        </w:rPr>
        <w:t>B-Class: Next ~20%</w:t>
      </w:r>
    </w:p>
    <w:p w14:paraId="3C3B8AB9" w14:textId="77777777" w:rsidR="002F2DDD" w:rsidRPr="00746A5C" w:rsidRDefault="002F2DDD">
      <w:pPr>
        <w:pStyle w:val="ListParagraph"/>
        <w:numPr>
          <w:ilvl w:val="1"/>
          <w:numId w:val="11"/>
        </w:numPr>
        <w:spacing w:after="0" w:line="480" w:lineRule="auto"/>
        <w:rPr>
          <w:color w:val="auto"/>
          <w:kern w:val="36"/>
          <w:szCs w:val="25"/>
          <w14:ligatures w14:val="none"/>
        </w:rPr>
      </w:pPr>
      <w:r w:rsidRPr="00746A5C">
        <w:rPr>
          <w:color w:val="auto"/>
          <w:kern w:val="36"/>
          <w:szCs w:val="25"/>
          <w14:ligatures w14:val="none"/>
        </w:rPr>
        <w:t>C-Class: Remaining ~10%</w:t>
      </w:r>
    </w:p>
    <w:p w14:paraId="066345B3" w14:textId="77777777" w:rsidR="00746A5C" w:rsidRPr="002F2DDD" w:rsidRDefault="00746A5C" w:rsidP="00746A5C">
      <w:pPr>
        <w:spacing w:after="0" w:line="480" w:lineRule="auto"/>
        <w:ind w:left="1440" w:firstLine="0"/>
        <w:rPr>
          <w:color w:val="auto"/>
          <w:kern w:val="36"/>
          <w:szCs w:val="25"/>
          <w14:ligatures w14:val="none"/>
        </w:rPr>
      </w:pPr>
    </w:p>
    <w:p w14:paraId="5A251416" w14:textId="77777777" w:rsidR="00746A5C" w:rsidRPr="00746A5C" w:rsidRDefault="00746A5C" w:rsidP="00746A5C">
      <w:pPr>
        <w:spacing w:after="0" w:line="480" w:lineRule="auto"/>
        <w:rPr>
          <w:b/>
          <w:bCs/>
          <w:color w:val="auto"/>
          <w:kern w:val="36"/>
          <w:szCs w:val="25"/>
          <w14:ligatures w14:val="none"/>
        </w:rPr>
      </w:pPr>
      <w:r w:rsidRPr="00746A5C">
        <w:rPr>
          <w:b/>
          <w:bCs/>
          <w:color w:val="auto"/>
          <w:kern w:val="36"/>
          <w:szCs w:val="25"/>
          <w14:ligatures w14:val="none"/>
        </w:rPr>
        <w:t>2.6 Demand Forecasting Using 3-Month Moving Average</w:t>
      </w:r>
    </w:p>
    <w:p w14:paraId="5B806B1B" w14:textId="76D3166F" w:rsidR="00746A5C" w:rsidRPr="00746A5C" w:rsidRDefault="00746A5C" w:rsidP="00746A5C">
      <w:pPr>
        <w:spacing w:after="0" w:line="480" w:lineRule="auto"/>
        <w:rPr>
          <w:b/>
          <w:bCs/>
          <w:color w:val="auto"/>
          <w:kern w:val="36"/>
          <w:szCs w:val="25"/>
          <w14:ligatures w14:val="none"/>
        </w:rPr>
      </w:pPr>
      <w:r>
        <w:rPr>
          <w:b/>
          <w:bCs/>
          <w:color w:val="auto"/>
          <w:kern w:val="36"/>
          <w:szCs w:val="25"/>
          <w14:ligatures w14:val="none"/>
        </w:rPr>
        <w:t xml:space="preserve">2.6.1 </w:t>
      </w:r>
      <w:r w:rsidRPr="00746A5C">
        <w:rPr>
          <w:b/>
          <w:bCs/>
          <w:color w:val="auto"/>
          <w:kern w:val="36"/>
          <w:szCs w:val="25"/>
          <w14:ligatures w14:val="none"/>
        </w:rPr>
        <w:t>Why We Used This Method</w:t>
      </w:r>
    </w:p>
    <w:p w14:paraId="6899BFDA" w14:textId="77777777" w:rsidR="00746A5C" w:rsidRPr="00746A5C" w:rsidRDefault="00746A5C" w:rsidP="00746A5C">
      <w:pPr>
        <w:spacing w:after="0" w:line="480" w:lineRule="auto"/>
        <w:rPr>
          <w:color w:val="auto"/>
          <w:kern w:val="36"/>
          <w:szCs w:val="25"/>
          <w14:ligatures w14:val="none"/>
        </w:rPr>
      </w:pPr>
      <w:r w:rsidRPr="00746A5C">
        <w:rPr>
          <w:color w:val="auto"/>
          <w:kern w:val="36"/>
          <w:szCs w:val="25"/>
          <w14:ligatures w14:val="none"/>
        </w:rPr>
        <w:lastRenderedPageBreak/>
        <w:t>Since we only had four months of sales data, using complex forecasting methods like ARIMA or exponential smoothing would not give reliable results. Instead, we used a Simple Moving Average (SMA) of three months to predict future demand. This method helps smooth out random ups and downs and gives a clearer idea of the actual sales trend.</w:t>
      </w:r>
    </w:p>
    <w:p w14:paraId="4DD6AF27" w14:textId="23F34662" w:rsidR="00EE3D92" w:rsidRPr="00EE3D92" w:rsidRDefault="00EE3D92" w:rsidP="00746A5C">
      <w:pPr>
        <w:spacing w:after="0" w:line="480" w:lineRule="auto"/>
        <w:rPr>
          <w:b/>
          <w:bCs/>
          <w:color w:val="auto"/>
          <w:kern w:val="36"/>
          <w:szCs w:val="25"/>
          <w14:ligatures w14:val="none"/>
        </w:rPr>
      </w:pPr>
      <w:r>
        <w:rPr>
          <w:b/>
          <w:bCs/>
          <w:color w:val="auto"/>
          <w:kern w:val="36"/>
          <w:szCs w:val="25"/>
          <w14:ligatures w14:val="none"/>
        </w:rPr>
        <w:t xml:space="preserve">2.6.2 </w:t>
      </w:r>
      <w:r w:rsidRPr="00EE3D92">
        <w:rPr>
          <w:b/>
          <w:bCs/>
          <w:color w:val="auto"/>
          <w:kern w:val="36"/>
          <w:szCs w:val="25"/>
          <w14:ligatures w14:val="none"/>
        </w:rPr>
        <w:t>Methodology</w:t>
      </w:r>
    </w:p>
    <w:p w14:paraId="60FE0835" w14:textId="1BD82380" w:rsidR="00746A5C" w:rsidRPr="00746A5C" w:rsidRDefault="00746A5C" w:rsidP="00746A5C">
      <w:pPr>
        <w:spacing w:after="0" w:line="480" w:lineRule="auto"/>
        <w:rPr>
          <w:color w:val="auto"/>
          <w:kern w:val="36"/>
          <w:szCs w:val="25"/>
          <w14:ligatures w14:val="none"/>
        </w:rPr>
      </w:pPr>
      <w:r w:rsidRPr="00746A5C">
        <w:rPr>
          <w:color w:val="auto"/>
          <w:kern w:val="36"/>
          <w:szCs w:val="25"/>
          <w14:ligatures w14:val="none"/>
        </w:rPr>
        <w:t>For each product, we took the average of its sales over the last three months. This average became the estimated demand for the next month. For example, if we had sales data for April, May, and June, we averaged these to forecast July’s demand. It’s a quick and practical way to guess what future sales might look like, especially when data is limited.</w:t>
      </w:r>
    </w:p>
    <w:p w14:paraId="637B7FC0" w14:textId="1C8D4A27" w:rsidR="00EE3D92" w:rsidRPr="00EE3D92" w:rsidRDefault="00EE3D92" w:rsidP="00746A5C">
      <w:pPr>
        <w:spacing w:after="0" w:line="480" w:lineRule="auto"/>
        <w:rPr>
          <w:b/>
          <w:bCs/>
          <w:color w:val="auto"/>
          <w:kern w:val="36"/>
          <w:szCs w:val="25"/>
          <w14:ligatures w14:val="none"/>
        </w:rPr>
      </w:pPr>
      <w:r>
        <w:rPr>
          <w:b/>
          <w:bCs/>
          <w:color w:val="auto"/>
          <w:kern w:val="36"/>
          <w:szCs w:val="25"/>
          <w14:ligatures w14:val="none"/>
        </w:rPr>
        <w:t xml:space="preserve">2.6.3 </w:t>
      </w:r>
      <w:r w:rsidRPr="00EE3D92">
        <w:rPr>
          <w:b/>
          <w:bCs/>
          <w:color w:val="auto"/>
          <w:kern w:val="36"/>
          <w:szCs w:val="25"/>
          <w14:ligatures w14:val="none"/>
        </w:rPr>
        <w:t>Usage in Inventory Planning</w:t>
      </w:r>
    </w:p>
    <w:p w14:paraId="3389AC7A" w14:textId="476E09D1" w:rsidR="00746A5C" w:rsidRPr="00746A5C" w:rsidRDefault="00746A5C" w:rsidP="00746A5C">
      <w:pPr>
        <w:spacing w:after="0" w:line="480" w:lineRule="auto"/>
        <w:rPr>
          <w:color w:val="auto"/>
          <w:kern w:val="36"/>
          <w:szCs w:val="25"/>
          <w14:ligatures w14:val="none"/>
        </w:rPr>
      </w:pPr>
      <w:r w:rsidRPr="00746A5C">
        <w:rPr>
          <w:color w:val="auto"/>
          <w:kern w:val="36"/>
          <w:szCs w:val="25"/>
          <w14:ligatures w14:val="none"/>
        </w:rPr>
        <w:t>The moving average helps in deciding how much stock to keep. It gives a baseline number that can be used to plan restocking and avoid having too much or too little inventory. It also supports better safety stock and reorder decisions.</w:t>
      </w:r>
    </w:p>
    <w:p w14:paraId="43AA9A90" w14:textId="2A5CE2D2" w:rsidR="00746A5C" w:rsidRPr="00EE3D92" w:rsidRDefault="00EE3D92" w:rsidP="00746A5C">
      <w:pPr>
        <w:spacing w:after="0" w:line="480" w:lineRule="auto"/>
        <w:rPr>
          <w:b/>
          <w:bCs/>
          <w:color w:val="auto"/>
          <w:kern w:val="36"/>
          <w:szCs w:val="25"/>
          <w14:ligatures w14:val="none"/>
        </w:rPr>
      </w:pPr>
      <w:r w:rsidRPr="00EE3D92">
        <w:rPr>
          <w:b/>
          <w:bCs/>
          <w:color w:val="auto"/>
          <w:kern w:val="36"/>
          <w:szCs w:val="25"/>
          <w14:ligatures w14:val="none"/>
        </w:rPr>
        <w:t xml:space="preserve">2.6.4 </w:t>
      </w:r>
      <w:r w:rsidR="00746A5C" w:rsidRPr="00EE3D92">
        <w:rPr>
          <w:b/>
          <w:bCs/>
          <w:color w:val="auto"/>
          <w:kern w:val="36"/>
          <w:szCs w:val="25"/>
          <w14:ligatures w14:val="none"/>
        </w:rPr>
        <w:t>How It Was Visualized</w:t>
      </w:r>
    </w:p>
    <w:p w14:paraId="02F862C7" w14:textId="1EC81176" w:rsidR="00746A5C" w:rsidRPr="00746A5C" w:rsidRDefault="00746A5C" w:rsidP="00746A5C">
      <w:pPr>
        <w:spacing w:after="0" w:line="480" w:lineRule="auto"/>
        <w:rPr>
          <w:color w:val="auto"/>
          <w:kern w:val="36"/>
          <w:szCs w:val="25"/>
          <w14:ligatures w14:val="none"/>
        </w:rPr>
      </w:pPr>
      <w:r w:rsidRPr="00746A5C">
        <w:rPr>
          <w:color w:val="auto"/>
          <w:kern w:val="36"/>
          <w:szCs w:val="25"/>
          <w14:ligatures w14:val="none"/>
        </w:rPr>
        <w:t>We used line graphs to show both the actual monthly sales and the moving average line. This made it easier to see the pattern and spot if sales were going up, down, or staying steady. As required, all charts were labelled clearly with units like “Quantity Sold” and proper month names (e.g., Apr-2025, May-2025).</w:t>
      </w:r>
    </w:p>
    <w:p w14:paraId="1D8E50AC" w14:textId="3F9F47F4" w:rsidR="00746A5C" w:rsidRPr="00746A5C" w:rsidRDefault="00746A5C" w:rsidP="00746A5C">
      <w:pPr>
        <w:spacing w:after="0" w:line="480" w:lineRule="auto"/>
        <w:rPr>
          <w:b/>
          <w:bCs/>
          <w:color w:val="auto"/>
          <w:kern w:val="36"/>
          <w:szCs w:val="25"/>
          <w14:ligatures w14:val="none"/>
        </w:rPr>
      </w:pPr>
      <w:r w:rsidRPr="00746A5C">
        <w:rPr>
          <w:b/>
          <w:bCs/>
          <w:color w:val="auto"/>
          <w:kern w:val="36"/>
          <w:szCs w:val="25"/>
          <w14:ligatures w14:val="none"/>
        </w:rPr>
        <w:t>2.7 Demand Trend Tagging</w:t>
      </w:r>
    </w:p>
    <w:p w14:paraId="5227857A" w14:textId="77777777" w:rsidR="00EE3D92" w:rsidRDefault="00746A5C" w:rsidP="00EE3D92">
      <w:pPr>
        <w:spacing w:after="0" w:line="480" w:lineRule="auto"/>
        <w:rPr>
          <w:b/>
          <w:bCs/>
          <w:color w:val="auto"/>
          <w:kern w:val="36"/>
          <w:szCs w:val="25"/>
          <w14:ligatures w14:val="none"/>
        </w:rPr>
      </w:pPr>
      <w:r>
        <w:rPr>
          <w:b/>
          <w:bCs/>
          <w:color w:val="auto"/>
          <w:kern w:val="36"/>
          <w:szCs w:val="25"/>
          <w14:ligatures w14:val="none"/>
        </w:rPr>
        <w:t xml:space="preserve">2.7.1 </w:t>
      </w:r>
      <w:r w:rsidRPr="00746A5C">
        <w:rPr>
          <w:b/>
          <w:bCs/>
          <w:color w:val="auto"/>
          <w:kern w:val="36"/>
          <w:szCs w:val="25"/>
          <w14:ligatures w14:val="none"/>
        </w:rPr>
        <w:t>Why This Was Done</w:t>
      </w:r>
    </w:p>
    <w:p w14:paraId="279A69C0" w14:textId="48D9448C" w:rsidR="00746A5C" w:rsidRPr="00EE3D92" w:rsidRDefault="00746A5C" w:rsidP="00EE3D92">
      <w:pPr>
        <w:spacing w:after="0" w:line="480" w:lineRule="auto"/>
        <w:rPr>
          <w:b/>
          <w:bCs/>
          <w:color w:val="auto"/>
          <w:kern w:val="36"/>
          <w:szCs w:val="25"/>
          <w14:ligatures w14:val="none"/>
        </w:rPr>
      </w:pPr>
      <w:r w:rsidRPr="00746A5C">
        <w:rPr>
          <w:color w:val="auto"/>
          <w:kern w:val="36"/>
          <w:szCs w:val="25"/>
          <w14:ligatures w14:val="none"/>
        </w:rPr>
        <w:t>Knowing if product demand is going up, down, or staying the same helps businesses plan better. For example, products that are becoming more popular might need to be restocked more often. On the other hand, items with falling demand should be ordered less to avoid overstock.</w:t>
      </w:r>
    </w:p>
    <w:p w14:paraId="1D93E8A1" w14:textId="77777777" w:rsidR="00EE3D92" w:rsidRDefault="00EE3D92" w:rsidP="00746A5C">
      <w:pPr>
        <w:spacing w:after="0" w:line="480" w:lineRule="auto"/>
        <w:rPr>
          <w:color w:val="auto"/>
          <w:kern w:val="36"/>
          <w:szCs w:val="25"/>
          <w14:ligatures w14:val="none"/>
        </w:rPr>
      </w:pPr>
      <w:r>
        <w:rPr>
          <w:b/>
          <w:bCs/>
          <w:color w:val="auto"/>
          <w:kern w:val="36"/>
          <w:szCs w:val="25"/>
          <w14:ligatures w14:val="none"/>
        </w:rPr>
        <w:t xml:space="preserve">2.7.2 </w:t>
      </w:r>
      <w:r w:rsidRPr="00EE3D92">
        <w:rPr>
          <w:b/>
          <w:bCs/>
          <w:color w:val="auto"/>
          <w:kern w:val="36"/>
          <w:szCs w:val="25"/>
          <w14:ligatures w14:val="none"/>
        </w:rPr>
        <w:t>Methodology</w:t>
      </w:r>
      <w:r w:rsidRPr="00746A5C">
        <w:rPr>
          <w:color w:val="auto"/>
          <w:kern w:val="36"/>
          <w:szCs w:val="25"/>
          <w14:ligatures w14:val="none"/>
        </w:rPr>
        <w:t xml:space="preserve"> </w:t>
      </w:r>
    </w:p>
    <w:p w14:paraId="14D46F95" w14:textId="4E368B89" w:rsidR="00746A5C" w:rsidRPr="00746A5C" w:rsidRDefault="00746A5C" w:rsidP="00746A5C">
      <w:pPr>
        <w:spacing w:after="0" w:line="480" w:lineRule="auto"/>
        <w:rPr>
          <w:color w:val="auto"/>
          <w:kern w:val="36"/>
          <w:szCs w:val="25"/>
          <w14:ligatures w14:val="none"/>
        </w:rPr>
      </w:pPr>
      <w:r w:rsidRPr="00746A5C">
        <w:rPr>
          <w:color w:val="auto"/>
          <w:kern w:val="36"/>
          <w:szCs w:val="25"/>
          <w14:ligatures w14:val="none"/>
        </w:rPr>
        <w:t>We used a simple method by comparing the most recent moving average with the one before it:</w:t>
      </w:r>
    </w:p>
    <w:p w14:paraId="34C96E16" w14:textId="77777777" w:rsidR="00746A5C" w:rsidRPr="00746A5C" w:rsidRDefault="00746A5C" w:rsidP="00746A5C">
      <w:pPr>
        <w:spacing w:after="0" w:line="480" w:lineRule="auto"/>
        <w:rPr>
          <w:color w:val="auto"/>
          <w:kern w:val="36"/>
          <w:szCs w:val="25"/>
          <w14:ligatures w14:val="none"/>
        </w:rPr>
      </w:pPr>
      <w:r w:rsidRPr="00746A5C">
        <w:rPr>
          <w:color w:val="auto"/>
          <w:kern w:val="36"/>
          <w:szCs w:val="25"/>
          <w14:ligatures w14:val="none"/>
        </w:rPr>
        <w:lastRenderedPageBreak/>
        <w:t>If the new average was more than 10% higher than the previous one → Rising</w:t>
      </w:r>
    </w:p>
    <w:p w14:paraId="2E911C5B" w14:textId="77777777" w:rsidR="00746A5C" w:rsidRPr="00746A5C" w:rsidRDefault="00746A5C" w:rsidP="00746A5C">
      <w:pPr>
        <w:spacing w:after="0" w:line="480" w:lineRule="auto"/>
        <w:rPr>
          <w:color w:val="auto"/>
          <w:kern w:val="36"/>
          <w:szCs w:val="25"/>
          <w14:ligatures w14:val="none"/>
        </w:rPr>
      </w:pPr>
      <w:r w:rsidRPr="00746A5C">
        <w:rPr>
          <w:color w:val="auto"/>
          <w:kern w:val="36"/>
          <w:szCs w:val="25"/>
          <w14:ligatures w14:val="none"/>
        </w:rPr>
        <w:t>If the new average was more than 10% lower → Declining</w:t>
      </w:r>
    </w:p>
    <w:p w14:paraId="0FF9AB26" w14:textId="77777777" w:rsidR="00746A5C" w:rsidRPr="00746A5C" w:rsidRDefault="00746A5C" w:rsidP="00746A5C">
      <w:pPr>
        <w:spacing w:after="0" w:line="480" w:lineRule="auto"/>
        <w:rPr>
          <w:color w:val="auto"/>
          <w:kern w:val="36"/>
          <w:szCs w:val="25"/>
          <w14:ligatures w14:val="none"/>
        </w:rPr>
      </w:pPr>
      <w:r w:rsidRPr="00746A5C">
        <w:rPr>
          <w:color w:val="auto"/>
          <w:kern w:val="36"/>
          <w:szCs w:val="25"/>
          <w14:ligatures w14:val="none"/>
        </w:rPr>
        <w:t>If the change was within 10% in either direction → Stable</w:t>
      </w:r>
    </w:p>
    <w:p w14:paraId="78278D58" w14:textId="77777777" w:rsidR="00746A5C" w:rsidRPr="00746A5C" w:rsidRDefault="00746A5C" w:rsidP="00746A5C">
      <w:pPr>
        <w:spacing w:after="0" w:line="480" w:lineRule="auto"/>
        <w:rPr>
          <w:color w:val="auto"/>
          <w:kern w:val="36"/>
          <w:szCs w:val="25"/>
          <w14:ligatures w14:val="none"/>
        </w:rPr>
      </w:pPr>
      <w:r w:rsidRPr="00746A5C">
        <w:rPr>
          <w:color w:val="auto"/>
          <w:kern w:val="36"/>
          <w:szCs w:val="25"/>
          <w14:ligatures w14:val="none"/>
        </w:rPr>
        <w:t>This method is easy to understand and works well when the data is limited to a few months.</w:t>
      </w:r>
    </w:p>
    <w:p w14:paraId="2066602F" w14:textId="631EC99D" w:rsidR="00746A5C" w:rsidRPr="00EE3D92" w:rsidRDefault="00EE3D92" w:rsidP="00746A5C">
      <w:pPr>
        <w:spacing w:after="0" w:line="480" w:lineRule="auto"/>
        <w:rPr>
          <w:b/>
          <w:bCs/>
          <w:color w:val="auto"/>
          <w:kern w:val="36"/>
          <w:szCs w:val="25"/>
          <w14:ligatures w14:val="none"/>
        </w:rPr>
      </w:pPr>
      <w:r>
        <w:rPr>
          <w:b/>
          <w:bCs/>
          <w:color w:val="auto"/>
          <w:kern w:val="36"/>
          <w:szCs w:val="25"/>
          <w14:ligatures w14:val="none"/>
        </w:rPr>
        <w:t xml:space="preserve">2.7.3 </w:t>
      </w:r>
      <w:r w:rsidRPr="00EE3D92">
        <w:rPr>
          <w:b/>
          <w:bCs/>
          <w:color w:val="auto"/>
          <w:kern w:val="36"/>
          <w:szCs w:val="25"/>
          <w14:ligatures w14:val="none"/>
        </w:rPr>
        <w:t>Application in Inventory Policy</w:t>
      </w:r>
    </w:p>
    <w:p w14:paraId="12849E41" w14:textId="77777777" w:rsidR="00746A5C" w:rsidRDefault="00746A5C" w:rsidP="00746A5C">
      <w:pPr>
        <w:spacing w:after="0" w:line="480" w:lineRule="auto"/>
        <w:rPr>
          <w:color w:val="auto"/>
          <w:kern w:val="36"/>
          <w:szCs w:val="25"/>
          <w14:ligatures w14:val="none"/>
        </w:rPr>
      </w:pPr>
      <w:r w:rsidRPr="00746A5C">
        <w:rPr>
          <w:color w:val="auto"/>
          <w:kern w:val="36"/>
          <w:szCs w:val="25"/>
          <w14:ligatures w14:val="none"/>
        </w:rPr>
        <w:t>Each product was given a trend tag (Rising, Stable, or Declining). Then we combined that with its ABC classification to decide what action to take:</w:t>
      </w:r>
    </w:p>
    <w:p w14:paraId="21B0D308" w14:textId="2D2353E7" w:rsidR="00FF0505" w:rsidRPr="00746A5C" w:rsidRDefault="00FF0505" w:rsidP="00746A5C">
      <w:pPr>
        <w:spacing w:after="0" w:line="480" w:lineRule="auto"/>
        <w:rPr>
          <w:color w:val="auto"/>
          <w:kern w:val="36"/>
          <w:szCs w:val="25"/>
          <w14:ligatures w14:val="none"/>
        </w:rPr>
      </w:pPr>
      <w:r w:rsidRPr="00FF0505">
        <w:rPr>
          <w:b/>
          <w:bCs/>
          <w:color w:val="auto"/>
          <w:kern w:val="36"/>
          <w:szCs w:val="25"/>
          <w14:ligatures w14:val="none"/>
        </w:rPr>
        <w:t>Table 2.7.1: Demand Trend Classification Criteria</w:t>
      </w:r>
    </w:p>
    <w:tbl>
      <w:tblPr>
        <w:tblStyle w:val="PlainTable3"/>
        <w:tblW w:w="0" w:type="auto"/>
        <w:tblLook w:val="04A0" w:firstRow="1" w:lastRow="0" w:firstColumn="1" w:lastColumn="0" w:noHBand="0" w:noVBand="1"/>
      </w:tblPr>
      <w:tblGrid>
        <w:gridCol w:w="3171"/>
        <w:gridCol w:w="3171"/>
        <w:gridCol w:w="3172"/>
      </w:tblGrid>
      <w:tr w:rsidR="00746A5C" w:rsidRPr="00746A5C" w14:paraId="4E8777AC" w14:textId="77777777" w:rsidTr="00746A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71" w:type="dxa"/>
          </w:tcPr>
          <w:p w14:paraId="0B13A738" w14:textId="77777777" w:rsidR="00746A5C" w:rsidRPr="00746A5C" w:rsidRDefault="00746A5C" w:rsidP="006626A9">
            <w:pPr>
              <w:spacing w:after="0" w:line="480" w:lineRule="auto"/>
              <w:ind w:left="0" w:firstLine="0"/>
              <w:rPr>
                <w:color w:val="auto"/>
                <w:kern w:val="36"/>
                <w:szCs w:val="25"/>
                <w14:ligatures w14:val="none"/>
              </w:rPr>
            </w:pPr>
            <w:r w:rsidRPr="00746A5C">
              <w:rPr>
                <w:color w:val="auto"/>
                <w:kern w:val="36"/>
                <w:szCs w:val="25"/>
                <w14:ligatures w14:val="none"/>
              </w:rPr>
              <w:t>ABC Class</w:t>
            </w:r>
          </w:p>
        </w:tc>
        <w:tc>
          <w:tcPr>
            <w:tcW w:w="3171" w:type="dxa"/>
          </w:tcPr>
          <w:p w14:paraId="0C02BAA8" w14:textId="77777777" w:rsidR="00746A5C" w:rsidRPr="00746A5C" w:rsidRDefault="00746A5C" w:rsidP="006626A9">
            <w:pPr>
              <w:spacing w:after="0" w:line="480" w:lineRule="auto"/>
              <w:ind w:left="0" w:firstLine="0"/>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746A5C">
              <w:rPr>
                <w:color w:val="auto"/>
                <w:kern w:val="36"/>
                <w:szCs w:val="25"/>
                <w14:ligatures w14:val="none"/>
              </w:rPr>
              <w:t>Demand Trend</w:t>
            </w:r>
          </w:p>
        </w:tc>
        <w:tc>
          <w:tcPr>
            <w:tcW w:w="3172" w:type="dxa"/>
          </w:tcPr>
          <w:p w14:paraId="5FBF720E" w14:textId="77777777" w:rsidR="00746A5C" w:rsidRPr="00746A5C" w:rsidRDefault="00746A5C" w:rsidP="006626A9">
            <w:pPr>
              <w:spacing w:after="0" w:line="480" w:lineRule="auto"/>
              <w:ind w:left="0" w:firstLine="0"/>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746A5C">
              <w:rPr>
                <w:color w:val="auto"/>
                <w:kern w:val="36"/>
                <w:szCs w:val="25"/>
                <w14:ligatures w14:val="none"/>
              </w:rPr>
              <w:t>Suggested Action</w:t>
            </w:r>
          </w:p>
        </w:tc>
      </w:tr>
      <w:tr w:rsidR="00746A5C" w:rsidRPr="00746A5C" w14:paraId="3DA6DDEB" w14:textId="77777777" w:rsidTr="00746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1" w:type="dxa"/>
          </w:tcPr>
          <w:p w14:paraId="3E06F39A" w14:textId="77777777" w:rsidR="00746A5C" w:rsidRPr="00746A5C" w:rsidRDefault="00746A5C" w:rsidP="006626A9">
            <w:pPr>
              <w:spacing w:after="0" w:line="480" w:lineRule="auto"/>
              <w:ind w:left="0" w:firstLine="0"/>
              <w:rPr>
                <w:color w:val="auto"/>
                <w:kern w:val="36"/>
                <w:szCs w:val="25"/>
                <w14:ligatures w14:val="none"/>
              </w:rPr>
            </w:pPr>
            <w:r w:rsidRPr="00746A5C">
              <w:rPr>
                <w:color w:val="auto"/>
                <w:kern w:val="36"/>
                <w:szCs w:val="25"/>
                <w14:ligatures w14:val="none"/>
              </w:rPr>
              <w:t>A</w:t>
            </w:r>
          </w:p>
        </w:tc>
        <w:tc>
          <w:tcPr>
            <w:tcW w:w="3171" w:type="dxa"/>
          </w:tcPr>
          <w:p w14:paraId="2BBC26ED" w14:textId="77777777" w:rsidR="00746A5C" w:rsidRPr="00746A5C" w:rsidRDefault="00746A5C" w:rsidP="006626A9">
            <w:pPr>
              <w:spacing w:after="0" w:line="480" w:lineRule="auto"/>
              <w:ind w:left="0" w:firstLine="0"/>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46A5C">
              <w:rPr>
                <w:color w:val="auto"/>
                <w:kern w:val="36"/>
                <w:szCs w:val="25"/>
                <w14:ligatures w14:val="none"/>
              </w:rPr>
              <w:t>Rising</w:t>
            </w:r>
          </w:p>
        </w:tc>
        <w:tc>
          <w:tcPr>
            <w:tcW w:w="3172" w:type="dxa"/>
          </w:tcPr>
          <w:p w14:paraId="6C2E0C9D" w14:textId="77777777" w:rsidR="00746A5C" w:rsidRPr="00746A5C" w:rsidRDefault="00746A5C" w:rsidP="006626A9">
            <w:pPr>
              <w:spacing w:after="0" w:line="480" w:lineRule="auto"/>
              <w:ind w:left="0" w:firstLine="0"/>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46A5C">
              <w:rPr>
                <w:color w:val="auto"/>
                <w:kern w:val="36"/>
                <w:szCs w:val="25"/>
                <w14:ligatures w14:val="none"/>
              </w:rPr>
              <w:t>Increase stock and order more often</w:t>
            </w:r>
          </w:p>
        </w:tc>
      </w:tr>
      <w:tr w:rsidR="00746A5C" w:rsidRPr="00746A5C" w14:paraId="0285A34E" w14:textId="77777777" w:rsidTr="00746A5C">
        <w:tc>
          <w:tcPr>
            <w:cnfStyle w:val="001000000000" w:firstRow="0" w:lastRow="0" w:firstColumn="1" w:lastColumn="0" w:oddVBand="0" w:evenVBand="0" w:oddHBand="0" w:evenHBand="0" w:firstRowFirstColumn="0" w:firstRowLastColumn="0" w:lastRowFirstColumn="0" w:lastRowLastColumn="0"/>
            <w:tcW w:w="3171" w:type="dxa"/>
          </w:tcPr>
          <w:p w14:paraId="459C5604" w14:textId="77777777" w:rsidR="00746A5C" w:rsidRPr="00746A5C" w:rsidRDefault="00746A5C" w:rsidP="006626A9">
            <w:pPr>
              <w:spacing w:after="0" w:line="480" w:lineRule="auto"/>
              <w:ind w:left="0" w:firstLine="0"/>
              <w:rPr>
                <w:color w:val="auto"/>
                <w:kern w:val="36"/>
                <w:szCs w:val="25"/>
                <w14:ligatures w14:val="none"/>
              </w:rPr>
            </w:pPr>
            <w:r w:rsidRPr="00746A5C">
              <w:rPr>
                <w:color w:val="auto"/>
                <w:kern w:val="36"/>
                <w:szCs w:val="25"/>
                <w14:ligatures w14:val="none"/>
              </w:rPr>
              <w:t>A</w:t>
            </w:r>
          </w:p>
        </w:tc>
        <w:tc>
          <w:tcPr>
            <w:tcW w:w="3171" w:type="dxa"/>
          </w:tcPr>
          <w:p w14:paraId="199CA289" w14:textId="77777777" w:rsidR="00746A5C" w:rsidRPr="00746A5C" w:rsidRDefault="00746A5C" w:rsidP="006626A9">
            <w:pPr>
              <w:spacing w:after="0" w:line="480" w:lineRule="auto"/>
              <w:ind w:left="0" w:firstLine="0"/>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46A5C">
              <w:rPr>
                <w:color w:val="auto"/>
                <w:kern w:val="36"/>
                <w:szCs w:val="25"/>
                <w14:ligatures w14:val="none"/>
              </w:rPr>
              <w:t>Stable</w:t>
            </w:r>
          </w:p>
        </w:tc>
        <w:tc>
          <w:tcPr>
            <w:tcW w:w="3172" w:type="dxa"/>
          </w:tcPr>
          <w:p w14:paraId="29141566" w14:textId="77777777" w:rsidR="00746A5C" w:rsidRPr="00746A5C" w:rsidRDefault="00746A5C" w:rsidP="006626A9">
            <w:pPr>
              <w:spacing w:after="0" w:line="480" w:lineRule="auto"/>
              <w:ind w:left="0" w:firstLine="0"/>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46A5C">
              <w:rPr>
                <w:color w:val="auto"/>
                <w:kern w:val="36"/>
                <w:szCs w:val="25"/>
                <w14:ligatures w14:val="none"/>
              </w:rPr>
              <w:t>Keep current stock level</w:t>
            </w:r>
          </w:p>
        </w:tc>
      </w:tr>
      <w:tr w:rsidR="00746A5C" w:rsidRPr="00746A5C" w14:paraId="289EE271" w14:textId="77777777" w:rsidTr="00746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1" w:type="dxa"/>
          </w:tcPr>
          <w:p w14:paraId="5BD6921E" w14:textId="77777777" w:rsidR="00746A5C" w:rsidRPr="00746A5C" w:rsidRDefault="00746A5C" w:rsidP="006626A9">
            <w:pPr>
              <w:spacing w:after="0" w:line="480" w:lineRule="auto"/>
              <w:ind w:left="0" w:firstLine="0"/>
              <w:rPr>
                <w:color w:val="auto"/>
                <w:kern w:val="36"/>
                <w:szCs w:val="25"/>
                <w14:ligatures w14:val="none"/>
              </w:rPr>
            </w:pPr>
            <w:r w:rsidRPr="00746A5C">
              <w:rPr>
                <w:color w:val="auto"/>
                <w:kern w:val="36"/>
                <w:szCs w:val="25"/>
                <w14:ligatures w14:val="none"/>
              </w:rPr>
              <w:t>A</w:t>
            </w:r>
          </w:p>
        </w:tc>
        <w:tc>
          <w:tcPr>
            <w:tcW w:w="3171" w:type="dxa"/>
          </w:tcPr>
          <w:p w14:paraId="51B07E3D" w14:textId="77777777" w:rsidR="00746A5C" w:rsidRPr="00746A5C" w:rsidRDefault="00746A5C" w:rsidP="006626A9">
            <w:pPr>
              <w:spacing w:after="0" w:line="480" w:lineRule="auto"/>
              <w:ind w:left="0" w:firstLine="0"/>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46A5C">
              <w:rPr>
                <w:color w:val="auto"/>
                <w:kern w:val="36"/>
                <w:szCs w:val="25"/>
                <w14:ligatures w14:val="none"/>
              </w:rPr>
              <w:t>Declining</w:t>
            </w:r>
          </w:p>
        </w:tc>
        <w:tc>
          <w:tcPr>
            <w:tcW w:w="3172" w:type="dxa"/>
          </w:tcPr>
          <w:p w14:paraId="7AE7C5DE" w14:textId="77777777" w:rsidR="00746A5C" w:rsidRPr="00746A5C" w:rsidRDefault="00746A5C" w:rsidP="006626A9">
            <w:pPr>
              <w:spacing w:after="0" w:line="480" w:lineRule="auto"/>
              <w:ind w:left="0" w:firstLine="0"/>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46A5C">
              <w:rPr>
                <w:color w:val="auto"/>
                <w:kern w:val="36"/>
                <w:szCs w:val="25"/>
                <w14:ligatures w14:val="none"/>
              </w:rPr>
              <w:t>Reduce ordering, monitor usage</w:t>
            </w:r>
          </w:p>
        </w:tc>
      </w:tr>
      <w:tr w:rsidR="00746A5C" w:rsidRPr="00746A5C" w14:paraId="272B019D" w14:textId="77777777" w:rsidTr="00746A5C">
        <w:tc>
          <w:tcPr>
            <w:cnfStyle w:val="001000000000" w:firstRow="0" w:lastRow="0" w:firstColumn="1" w:lastColumn="0" w:oddVBand="0" w:evenVBand="0" w:oddHBand="0" w:evenHBand="0" w:firstRowFirstColumn="0" w:firstRowLastColumn="0" w:lastRowFirstColumn="0" w:lastRowLastColumn="0"/>
            <w:tcW w:w="3171" w:type="dxa"/>
          </w:tcPr>
          <w:p w14:paraId="7261C836" w14:textId="77777777" w:rsidR="00746A5C" w:rsidRPr="00746A5C" w:rsidRDefault="00746A5C" w:rsidP="006626A9">
            <w:pPr>
              <w:spacing w:after="0" w:line="480" w:lineRule="auto"/>
              <w:ind w:left="0" w:firstLine="0"/>
              <w:rPr>
                <w:color w:val="auto"/>
                <w:kern w:val="36"/>
                <w:szCs w:val="25"/>
                <w14:ligatures w14:val="none"/>
              </w:rPr>
            </w:pPr>
            <w:r w:rsidRPr="00746A5C">
              <w:rPr>
                <w:color w:val="auto"/>
                <w:kern w:val="36"/>
                <w:szCs w:val="25"/>
                <w14:ligatures w14:val="none"/>
              </w:rPr>
              <w:t>B</w:t>
            </w:r>
          </w:p>
        </w:tc>
        <w:tc>
          <w:tcPr>
            <w:tcW w:w="3171" w:type="dxa"/>
          </w:tcPr>
          <w:p w14:paraId="2C4AC48B" w14:textId="77777777" w:rsidR="00746A5C" w:rsidRPr="00746A5C" w:rsidRDefault="00746A5C" w:rsidP="006626A9">
            <w:pPr>
              <w:spacing w:after="0" w:line="480" w:lineRule="auto"/>
              <w:ind w:left="0" w:firstLine="0"/>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46A5C">
              <w:rPr>
                <w:color w:val="auto"/>
                <w:kern w:val="36"/>
                <w:szCs w:val="25"/>
                <w14:ligatures w14:val="none"/>
              </w:rPr>
              <w:t>Rising</w:t>
            </w:r>
          </w:p>
        </w:tc>
        <w:tc>
          <w:tcPr>
            <w:tcW w:w="3172" w:type="dxa"/>
          </w:tcPr>
          <w:p w14:paraId="4B62C4F6" w14:textId="77777777" w:rsidR="00746A5C" w:rsidRPr="00746A5C" w:rsidRDefault="00746A5C" w:rsidP="006626A9">
            <w:pPr>
              <w:spacing w:after="0" w:line="480" w:lineRule="auto"/>
              <w:ind w:left="0" w:firstLine="0"/>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46A5C">
              <w:rPr>
                <w:color w:val="auto"/>
                <w:kern w:val="36"/>
                <w:szCs w:val="25"/>
                <w14:ligatures w14:val="none"/>
              </w:rPr>
              <w:t>Monitor closely; may move to A</w:t>
            </w:r>
          </w:p>
        </w:tc>
      </w:tr>
      <w:tr w:rsidR="00746A5C" w:rsidRPr="00746A5C" w14:paraId="15FC334D" w14:textId="77777777" w:rsidTr="00746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1" w:type="dxa"/>
          </w:tcPr>
          <w:p w14:paraId="37E99B42" w14:textId="77777777" w:rsidR="00746A5C" w:rsidRPr="00746A5C" w:rsidRDefault="00746A5C" w:rsidP="006626A9">
            <w:pPr>
              <w:spacing w:after="0" w:line="480" w:lineRule="auto"/>
              <w:ind w:left="0" w:firstLine="0"/>
              <w:rPr>
                <w:color w:val="auto"/>
                <w:kern w:val="36"/>
                <w:szCs w:val="25"/>
                <w14:ligatures w14:val="none"/>
              </w:rPr>
            </w:pPr>
            <w:r w:rsidRPr="00746A5C">
              <w:rPr>
                <w:color w:val="auto"/>
                <w:kern w:val="36"/>
                <w:szCs w:val="25"/>
                <w14:ligatures w14:val="none"/>
              </w:rPr>
              <w:t>C</w:t>
            </w:r>
          </w:p>
        </w:tc>
        <w:tc>
          <w:tcPr>
            <w:tcW w:w="3171" w:type="dxa"/>
          </w:tcPr>
          <w:p w14:paraId="17F607CC" w14:textId="77777777" w:rsidR="00746A5C" w:rsidRPr="00746A5C" w:rsidRDefault="00746A5C" w:rsidP="006626A9">
            <w:pPr>
              <w:spacing w:after="0" w:line="480" w:lineRule="auto"/>
              <w:ind w:left="0" w:firstLine="0"/>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46A5C">
              <w:rPr>
                <w:color w:val="auto"/>
                <w:kern w:val="36"/>
                <w:szCs w:val="25"/>
                <w14:ligatures w14:val="none"/>
              </w:rPr>
              <w:t>Declining</w:t>
            </w:r>
          </w:p>
        </w:tc>
        <w:tc>
          <w:tcPr>
            <w:tcW w:w="3172" w:type="dxa"/>
          </w:tcPr>
          <w:p w14:paraId="5495E843" w14:textId="77777777" w:rsidR="00746A5C" w:rsidRPr="00746A5C" w:rsidRDefault="00746A5C" w:rsidP="006626A9">
            <w:pPr>
              <w:spacing w:after="0" w:line="480" w:lineRule="auto"/>
              <w:ind w:left="0" w:firstLine="0"/>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46A5C">
              <w:rPr>
                <w:color w:val="auto"/>
                <w:kern w:val="36"/>
                <w:szCs w:val="25"/>
                <w14:ligatures w14:val="none"/>
              </w:rPr>
              <w:t>Consider stopping or minimizing stock</w:t>
            </w:r>
          </w:p>
        </w:tc>
      </w:tr>
    </w:tbl>
    <w:p w14:paraId="595987F3" w14:textId="77777777" w:rsidR="00A27D4B" w:rsidRDefault="00A27D4B" w:rsidP="00746A5C">
      <w:pPr>
        <w:spacing w:after="0" w:line="480" w:lineRule="auto"/>
        <w:rPr>
          <w:color w:val="auto"/>
          <w:kern w:val="36"/>
          <w:szCs w:val="25"/>
          <w14:ligatures w14:val="none"/>
        </w:rPr>
      </w:pPr>
    </w:p>
    <w:p w14:paraId="370A6ECB" w14:textId="5AC154F6" w:rsidR="007C05B6" w:rsidRPr="00A27D4B" w:rsidRDefault="00746A5C" w:rsidP="00A27D4B">
      <w:pPr>
        <w:spacing w:after="0" w:line="480" w:lineRule="auto"/>
        <w:rPr>
          <w:color w:val="auto"/>
          <w:kern w:val="36"/>
          <w:szCs w:val="25"/>
          <w14:ligatures w14:val="none"/>
        </w:rPr>
      </w:pPr>
      <w:r w:rsidRPr="00746A5C">
        <w:rPr>
          <w:color w:val="auto"/>
          <w:kern w:val="36"/>
          <w:szCs w:val="25"/>
          <w14:ligatures w14:val="none"/>
        </w:rPr>
        <w:t>This approach helped us make more informed decisions based on both how important a product is and how its demand is changing.</w:t>
      </w:r>
    </w:p>
    <w:p w14:paraId="26494328" w14:textId="77777777" w:rsidR="007C05B6" w:rsidRPr="007C05B6" w:rsidRDefault="007C05B6" w:rsidP="00746A5C">
      <w:pPr>
        <w:spacing w:after="0" w:line="480" w:lineRule="auto"/>
        <w:rPr>
          <w:b/>
          <w:bCs/>
          <w:color w:val="auto"/>
          <w:kern w:val="36"/>
          <w:szCs w:val="25"/>
          <w14:ligatures w14:val="none"/>
        </w:rPr>
      </w:pPr>
      <w:r w:rsidRPr="007C05B6">
        <w:rPr>
          <w:b/>
          <w:bCs/>
          <w:color w:val="auto"/>
          <w:kern w:val="36"/>
          <w:szCs w:val="25"/>
          <w14:ligatures w14:val="none"/>
        </w:rPr>
        <w:t>2.8 Final decision table (ABC class × Demand trend → Action)</w:t>
      </w:r>
    </w:p>
    <w:p w14:paraId="63A20E1A" w14:textId="77777777" w:rsidR="007C05B6" w:rsidRDefault="007C05B6" w:rsidP="00746A5C">
      <w:pPr>
        <w:spacing w:after="0" w:line="480" w:lineRule="auto"/>
        <w:rPr>
          <w:color w:val="auto"/>
          <w:kern w:val="36"/>
          <w:szCs w:val="25"/>
          <w14:ligatures w14:val="none"/>
        </w:rPr>
      </w:pPr>
      <w:r w:rsidRPr="007C05B6">
        <w:rPr>
          <w:color w:val="auto"/>
          <w:kern w:val="36"/>
          <w:szCs w:val="25"/>
          <w14:ligatures w14:val="none"/>
        </w:rPr>
        <w:t>Create a compact decision table (paste into report). Example:</w:t>
      </w:r>
    </w:p>
    <w:p w14:paraId="2B7824F4" w14:textId="004C3550" w:rsidR="00FF0505" w:rsidRPr="007C05B6" w:rsidRDefault="00FF0505" w:rsidP="00746A5C">
      <w:pPr>
        <w:spacing w:after="0" w:line="480" w:lineRule="auto"/>
        <w:rPr>
          <w:color w:val="auto"/>
          <w:kern w:val="36"/>
          <w:szCs w:val="25"/>
          <w14:ligatures w14:val="none"/>
        </w:rPr>
      </w:pPr>
      <w:r w:rsidRPr="00FF0505">
        <w:rPr>
          <w:b/>
          <w:bCs/>
          <w:color w:val="auto"/>
          <w:kern w:val="36"/>
          <w:szCs w:val="25"/>
          <w14:ligatures w14:val="none"/>
        </w:rPr>
        <w:t>Table 2.8.1: Inventory Action Matrix (ABC × Trend)</w:t>
      </w:r>
    </w:p>
    <w:tbl>
      <w:tblPr>
        <w:tblStyle w:val="PlainTable3"/>
        <w:tblW w:w="0" w:type="auto"/>
        <w:tblLook w:val="04A0" w:firstRow="1" w:lastRow="0" w:firstColumn="1" w:lastColumn="0" w:noHBand="0" w:noVBand="1"/>
      </w:tblPr>
      <w:tblGrid>
        <w:gridCol w:w="1701"/>
        <w:gridCol w:w="2410"/>
        <w:gridCol w:w="5527"/>
      </w:tblGrid>
      <w:tr w:rsidR="007C05B6" w:rsidRPr="007C05B6" w14:paraId="3D36AC6C" w14:textId="77777777" w:rsidTr="00FF05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hideMark/>
          </w:tcPr>
          <w:p w14:paraId="5B03DA9A" w14:textId="77777777" w:rsidR="007C05B6" w:rsidRPr="007C05B6" w:rsidRDefault="007C05B6" w:rsidP="00FF0505">
            <w:pPr>
              <w:spacing w:after="0" w:line="480" w:lineRule="auto"/>
              <w:jc w:val="center"/>
              <w:rPr>
                <w:color w:val="auto"/>
                <w:kern w:val="36"/>
                <w:szCs w:val="25"/>
                <w14:ligatures w14:val="none"/>
              </w:rPr>
            </w:pPr>
            <w:r w:rsidRPr="007C05B6">
              <w:rPr>
                <w:color w:val="auto"/>
                <w:kern w:val="36"/>
                <w:szCs w:val="25"/>
                <w14:ligatures w14:val="none"/>
              </w:rPr>
              <w:t>ABC Class</w:t>
            </w:r>
          </w:p>
        </w:tc>
        <w:tc>
          <w:tcPr>
            <w:tcW w:w="2410" w:type="dxa"/>
            <w:hideMark/>
          </w:tcPr>
          <w:p w14:paraId="3DE63A02" w14:textId="77777777" w:rsidR="007C05B6" w:rsidRPr="007C05B6" w:rsidRDefault="007C05B6" w:rsidP="00FF0505">
            <w:pPr>
              <w:spacing w:after="0" w:line="480" w:lineRule="auto"/>
              <w:jc w:val="center"/>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Demand Trend</w:t>
            </w:r>
          </w:p>
        </w:tc>
        <w:tc>
          <w:tcPr>
            <w:tcW w:w="5527" w:type="dxa"/>
            <w:hideMark/>
          </w:tcPr>
          <w:p w14:paraId="444C466D" w14:textId="77777777" w:rsidR="007C05B6" w:rsidRPr="007C05B6" w:rsidRDefault="007C05B6" w:rsidP="00FF0505">
            <w:pPr>
              <w:spacing w:after="0" w:line="480" w:lineRule="auto"/>
              <w:jc w:val="center"/>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Action</w:t>
            </w:r>
          </w:p>
        </w:tc>
      </w:tr>
      <w:tr w:rsidR="007C05B6" w:rsidRPr="007C05B6" w14:paraId="26EE08CF" w14:textId="77777777" w:rsidTr="00FF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7581897E" w14:textId="77777777"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lastRenderedPageBreak/>
              <w:t>A</w:t>
            </w:r>
          </w:p>
        </w:tc>
        <w:tc>
          <w:tcPr>
            <w:tcW w:w="2410" w:type="dxa"/>
            <w:hideMark/>
          </w:tcPr>
          <w:p w14:paraId="058493F3"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Rising</w:t>
            </w:r>
          </w:p>
        </w:tc>
        <w:tc>
          <w:tcPr>
            <w:tcW w:w="5527" w:type="dxa"/>
            <w:hideMark/>
          </w:tcPr>
          <w:p w14:paraId="4A2C776A"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Increase reorder frequency; raise safety stock; ensure supplier lead time is short.</w:t>
            </w:r>
          </w:p>
        </w:tc>
      </w:tr>
      <w:tr w:rsidR="007C05B6" w:rsidRPr="007C05B6" w14:paraId="1F241256" w14:textId="77777777" w:rsidTr="00FF0505">
        <w:tc>
          <w:tcPr>
            <w:cnfStyle w:val="001000000000" w:firstRow="0" w:lastRow="0" w:firstColumn="1" w:lastColumn="0" w:oddVBand="0" w:evenVBand="0" w:oddHBand="0" w:evenHBand="0" w:firstRowFirstColumn="0" w:firstRowLastColumn="0" w:lastRowFirstColumn="0" w:lastRowLastColumn="0"/>
            <w:tcW w:w="1701" w:type="dxa"/>
            <w:hideMark/>
          </w:tcPr>
          <w:p w14:paraId="14D4A4E0" w14:textId="77777777"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t>A</w:t>
            </w:r>
          </w:p>
        </w:tc>
        <w:tc>
          <w:tcPr>
            <w:tcW w:w="2410" w:type="dxa"/>
            <w:hideMark/>
          </w:tcPr>
          <w:p w14:paraId="3CC5D747"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Stable</w:t>
            </w:r>
          </w:p>
        </w:tc>
        <w:tc>
          <w:tcPr>
            <w:tcW w:w="5527" w:type="dxa"/>
            <w:hideMark/>
          </w:tcPr>
          <w:p w14:paraId="0CE09796"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Maintain optimal reorder point; periodic review; prioritize supplier reliability.</w:t>
            </w:r>
          </w:p>
        </w:tc>
      </w:tr>
      <w:tr w:rsidR="007C05B6" w:rsidRPr="007C05B6" w14:paraId="23E4924B" w14:textId="77777777" w:rsidTr="00FF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45E0339A" w14:textId="77777777"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t>A</w:t>
            </w:r>
          </w:p>
        </w:tc>
        <w:tc>
          <w:tcPr>
            <w:tcW w:w="2410" w:type="dxa"/>
            <w:hideMark/>
          </w:tcPr>
          <w:p w14:paraId="452863ED"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Declining</w:t>
            </w:r>
          </w:p>
        </w:tc>
        <w:tc>
          <w:tcPr>
            <w:tcW w:w="5527" w:type="dxa"/>
            <w:hideMark/>
          </w:tcPr>
          <w:p w14:paraId="398E51CA"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Reduce order size gradually; investigate demand cause; do not overstock.</w:t>
            </w:r>
          </w:p>
        </w:tc>
      </w:tr>
      <w:tr w:rsidR="007C05B6" w:rsidRPr="007C05B6" w14:paraId="76D9DD1E" w14:textId="77777777" w:rsidTr="00FF0505">
        <w:tc>
          <w:tcPr>
            <w:cnfStyle w:val="001000000000" w:firstRow="0" w:lastRow="0" w:firstColumn="1" w:lastColumn="0" w:oddVBand="0" w:evenVBand="0" w:oddHBand="0" w:evenHBand="0" w:firstRowFirstColumn="0" w:firstRowLastColumn="0" w:lastRowFirstColumn="0" w:lastRowLastColumn="0"/>
            <w:tcW w:w="1701" w:type="dxa"/>
            <w:hideMark/>
          </w:tcPr>
          <w:p w14:paraId="12CD0DE8" w14:textId="77777777"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t>B</w:t>
            </w:r>
          </w:p>
        </w:tc>
        <w:tc>
          <w:tcPr>
            <w:tcW w:w="2410" w:type="dxa"/>
            <w:hideMark/>
          </w:tcPr>
          <w:p w14:paraId="5F9B3BC5"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Rising</w:t>
            </w:r>
          </w:p>
        </w:tc>
        <w:tc>
          <w:tcPr>
            <w:tcW w:w="5527" w:type="dxa"/>
            <w:hideMark/>
          </w:tcPr>
          <w:p w14:paraId="6150E123"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Monitor daily/weekly; increase review frequency; consider promotional push.</w:t>
            </w:r>
          </w:p>
        </w:tc>
      </w:tr>
      <w:tr w:rsidR="007C05B6" w:rsidRPr="007C05B6" w14:paraId="21932BCA" w14:textId="77777777" w:rsidTr="00FF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1F04CD33" w14:textId="77777777"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t>B</w:t>
            </w:r>
          </w:p>
        </w:tc>
        <w:tc>
          <w:tcPr>
            <w:tcW w:w="2410" w:type="dxa"/>
            <w:hideMark/>
          </w:tcPr>
          <w:p w14:paraId="1640D667"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Stable</w:t>
            </w:r>
          </w:p>
        </w:tc>
        <w:tc>
          <w:tcPr>
            <w:tcW w:w="5527" w:type="dxa"/>
            <w:hideMark/>
          </w:tcPr>
          <w:p w14:paraId="506DDBB9"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Controlled replenishment; regular review.</w:t>
            </w:r>
          </w:p>
        </w:tc>
      </w:tr>
      <w:tr w:rsidR="007C05B6" w:rsidRPr="007C05B6" w14:paraId="01534C9E" w14:textId="77777777" w:rsidTr="00FF0505">
        <w:tc>
          <w:tcPr>
            <w:cnfStyle w:val="001000000000" w:firstRow="0" w:lastRow="0" w:firstColumn="1" w:lastColumn="0" w:oddVBand="0" w:evenVBand="0" w:oddHBand="0" w:evenHBand="0" w:firstRowFirstColumn="0" w:firstRowLastColumn="0" w:lastRowFirstColumn="0" w:lastRowLastColumn="0"/>
            <w:tcW w:w="1701" w:type="dxa"/>
            <w:hideMark/>
          </w:tcPr>
          <w:p w14:paraId="2603A739" w14:textId="77777777"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t>C</w:t>
            </w:r>
          </w:p>
        </w:tc>
        <w:tc>
          <w:tcPr>
            <w:tcW w:w="2410" w:type="dxa"/>
            <w:hideMark/>
          </w:tcPr>
          <w:p w14:paraId="7532EA14"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Rising</w:t>
            </w:r>
          </w:p>
        </w:tc>
        <w:tc>
          <w:tcPr>
            <w:tcW w:w="5527" w:type="dxa"/>
            <w:hideMark/>
          </w:tcPr>
          <w:p w14:paraId="3D4B0032" w14:textId="77777777" w:rsidR="007C05B6" w:rsidRPr="007C05B6" w:rsidRDefault="007C05B6" w:rsidP="00746A5C">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7C05B6">
              <w:rPr>
                <w:color w:val="auto"/>
                <w:kern w:val="36"/>
                <w:szCs w:val="25"/>
                <w14:ligatures w14:val="none"/>
              </w:rPr>
              <w:t>Evaluate margin; if profitable, consider moving to B monitoring.</w:t>
            </w:r>
          </w:p>
        </w:tc>
      </w:tr>
      <w:tr w:rsidR="007C05B6" w:rsidRPr="007C05B6" w14:paraId="68A53A61" w14:textId="77777777" w:rsidTr="00FF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73AF03B1" w14:textId="77777777" w:rsidR="007C05B6" w:rsidRPr="007C05B6" w:rsidRDefault="007C05B6" w:rsidP="00746A5C">
            <w:pPr>
              <w:spacing w:after="0" w:line="480" w:lineRule="auto"/>
              <w:rPr>
                <w:color w:val="auto"/>
                <w:kern w:val="36"/>
                <w:szCs w:val="25"/>
                <w14:ligatures w14:val="none"/>
              </w:rPr>
            </w:pPr>
            <w:r w:rsidRPr="007C05B6">
              <w:rPr>
                <w:color w:val="auto"/>
                <w:kern w:val="36"/>
                <w:szCs w:val="25"/>
                <w14:ligatures w14:val="none"/>
              </w:rPr>
              <w:t>C</w:t>
            </w:r>
          </w:p>
        </w:tc>
        <w:tc>
          <w:tcPr>
            <w:tcW w:w="2410" w:type="dxa"/>
            <w:hideMark/>
          </w:tcPr>
          <w:p w14:paraId="1C2D8348"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Stable/Declining</w:t>
            </w:r>
          </w:p>
        </w:tc>
        <w:tc>
          <w:tcPr>
            <w:tcW w:w="5527" w:type="dxa"/>
            <w:hideMark/>
          </w:tcPr>
          <w:p w14:paraId="1912286A" w14:textId="77777777" w:rsidR="007C05B6" w:rsidRPr="007C05B6" w:rsidRDefault="007C05B6" w:rsidP="00746A5C">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7C05B6">
              <w:rPr>
                <w:color w:val="auto"/>
                <w:kern w:val="36"/>
                <w:szCs w:val="25"/>
                <w14:ligatures w14:val="none"/>
              </w:rPr>
              <w:t>Minimize stock; order only on demand or vendor-dropship; phase out if non-profitable.</w:t>
            </w:r>
          </w:p>
        </w:tc>
      </w:tr>
    </w:tbl>
    <w:p w14:paraId="25BD8D35" w14:textId="77777777" w:rsidR="007C05B6" w:rsidRPr="007C05B6" w:rsidRDefault="006626A9" w:rsidP="00746A5C">
      <w:pPr>
        <w:spacing w:after="0" w:line="480" w:lineRule="auto"/>
        <w:rPr>
          <w:b/>
          <w:bCs/>
          <w:color w:val="auto"/>
          <w:kern w:val="36"/>
          <w:szCs w:val="25"/>
          <w14:ligatures w14:val="none"/>
        </w:rPr>
      </w:pPr>
      <w:r>
        <w:rPr>
          <w:b/>
          <w:bCs/>
          <w:color w:val="auto"/>
          <w:kern w:val="36"/>
          <w:szCs w:val="25"/>
          <w14:ligatures w14:val="none"/>
        </w:rPr>
        <w:pict w14:anchorId="1449BF48">
          <v:rect id="_x0000_i1032" style="width:0;height:1.5pt" o:hralign="center" o:hrstd="t" o:hr="t" fillcolor="#a0a0a0" stroked="f"/>
        </w:pict>
      </w:r>
    </w:p>
    <w:p w14:paraId="25B51C86"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3. Results and Findings</w:t>
      </w:r>
    </w:p>
    <w:p w14:paraId="3013FB20"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This section presents the outputs of the analytical workflow described in Section 2, including the improved ABC classification, demand trend results, short-term forecasts (3-month moving average), and the combined inventory actions derived from these findings. Each table is followed by a summary of the results and any immediate actions required.</w:t>
      </w:r>
    </w:p>
    <w:p w14:paraId="0995C82E"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3.1 Improved ABC Classification — Summary</w:t>
      </w:r>
    </w:p>
    <w:p w14:paraId="522D401C"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Table 3.1: ABC Class Counts and Profit Share (Raw Sales Profit)</w:t>
      </w:r>
    </w:p>
    <w:tbl>
      <w:tblPr>
        <w:tblStyle w:val="PlainTable3"/>
        <w:tblW w:w="0" w:type="auto"/>
        <w:tblLook w:val="04A0" w:firstRow="1" w:lastRow="0" w:firstColumn="1" w:lastColumn="0" w:noHBand="0" w:noVBand="1"/>
      </w:tblPr>
      <w:tblGrid>
        <w:gridCol w:w="1407"/>
        <w:gridCol w:w="2051"/>
        <w:gridCol w:w="2391"/>
        <w:gridCol w:w="3789"/>
      </w:tblGrid>
      <w:tr w:rsidR="0043178A" w:rsidRPr="0043178A" w14:paraId="349D5EB0" w14:textId="77777777" w:rsidTr="004317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D01633D"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ABC Class</w:t>
            </w:r>
          </w:p>
        </w:tc>
        <w:tc>
          <w:tcPr>
            <w:tcW w:w="0" w:type="auto"/>
            <w:hideMark/>
          </w:tcPr>
          <w:p w14:paraId="2948F8AC"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Number of SKUs</w:t>
            </w:r>
          </w:p>
        </w:tc>
        <w:tc>
          <w:tcPr>
            <w:tcW w:w="0" w:type="auto"/>
            <w:hideMark/>
          </w:tcPr>
          <w:p w14:paraId="6F78AC55"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Raw Sales Profit (₹)</w:t>
            </w:r>
          </w:p>
        </w:tc>
        <w:tc>
          <w:tcPr>
            <w:tcW w:w="0" w:type="auto"/>
            <w:hideMark/>
          </w:tcPr>
          <w:p w14:paraId="03782E85"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Profit Share (of Raw Sales Profit)</w:t>
            </w:r>
          </w:p>
        </w:tc>
      </w:tr>
      <w:tr w:rsidR="0043178A" w:rsidRPr="0043178A" w14:paraId="5B395B54"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64C86"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A</w:t>
            </w:r>
          </w:p>
        </w:tc>
        <w:tc>
          <w:tcPr>
            <w:tcW w:w="0" w:type="auto"/>
            <w:hideMark/>
          </w:tcPr>
          <w:p w14:paraId="67F26833"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11</w:t>
            </w:r>
          </w:p>
        </w:tc>
        <w:tc>
          <w:tcPr>
            <w:tcW w:w="0" w:type="auto"/>
            <w:hideMark/>
          </w:tcPr>
          <w:p w14:paraId="59945D38"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45,526.50</w:t>
            </w:r>
          </w:p>
        </w:tc>
        <w:tc>
          <w:tcPr>
            <w:tcW w:w="0" w:type="auto"/>
            <w:hideMark/>
          </w:tcPr>
          <w:p w14:paraId="2BC90E61"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82.8%</w:t>
            </w:r>
          </w:p>
        </w:tc>
      </w:tr>
      <w:tr w:rsidR="0043178A" w:rsidRPr="0043178A" w14:paraId="1F7DFAAA"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42719948"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B</w:t>
            </w:r>
          </w:p>
        </w:tc>
        <w:tc>
          <w:tcPr>
            <w:tcW w:w="0" w:type="auto"/>
            <w:hideMark/>
          </w:tcPr>
          <w:p w14:paraId="1B122AFC"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5</w:t>
            </w:r>
          </w:p>
        </w:tc>
        <w:tc>
          <w:tcPr>
            <w:tcW w:w="0" w:type="auto"/>
            <w:hideMark/>
          </w:tcPr>
          <w:p w14:paraId="2307D87F"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4,195.00</w:t>
            </w:r>
          </w:p>
        </w:tc>
        <w:tc>
          <w:tcPr>
            <w:tcW w:w="0" w:type="auto"/>
            <w:hideMark/>
          </w:tcPr>
          <w:p w14:paraId="7F093688"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7.6%</w:t>
            </w:r>
          </w:p>
        </w:tc>
      </w:tr>
      <w:tr w:rsidR="0043178A" w:rsidRPr="0043178A" w14:paraId="4103C01F"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61DF4"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lastRenderedPageBreak/>
              <w:t>C</w:t>
            </w:r>
          </w:p>
        </w:tc>
        <w:tc>
          <w:tcPr>
            <w:tcW w:w="0" w:type="auto"/>
            <w:hideMark/>
          </w:tcPr>
          <w:p w14:paraId="68B7FD71"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5</w:t>
            </w:r>
          </w:p>
        </w:tc>
        <w:tc>
          <w:tcPr>
            <w:tcW w:w="0" w:type="auto"/>
            <w:hideMark/>
          </w:tcPr>
          <w:p w14:paraId="7582D627"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5,258.00</w:t>
            </w:r>
          </w:p>
        </w:tc>
        <w:tc>
          <w:tcPr>
            <w:tcW w:w="0" w:type="auto"/>
            <w:hideMark/>
          </w:tcPr>
          <w:p w14:paraId="375E8AE8"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9.6%</w:t>
            </w:r>
          </w:p>
        </w:tc>
      </w:tr>
      <w:tr w:rsidR="0043178A" w:rsidRPr="0043178A" w14:paraId="42FD95B4"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47EE36EF"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Total</w:t>
            </w:r>
          </w:p>
        </w:tc>
        <w:tc>
          <w:tcPr>
            <w:tcW w:w="0" w:type="auto"/>
            <w:hideMark/>
          </w:tcPr>
          <w:p w14:paraId="18BE4837"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21</w:t>
            </w:r>
          </w:p>
        </w:tc>
        <w:tc>
          <w:tcPr>
            <w:tcW w:w="0" w:type="auto"/>
            <w:hideMark/>
          </w:tcPr>
          <w:p w14:paraId="56E53434"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54,979.50</w:t>
            </w:r>
          </w:p>
        </w:tc>
        <w:tc>
          <w:tcPr>
            <w:tcW w:w="0" w:type="auto"/>
            <w:hideMark/>
          </w:tcPr>
          <w:p w14:paraId="3210A102"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100%</w:t>
            </w:r>
          </w:p>
        </w:tc>
      </w:tr>
    </w:tbl>
    <w:p w14:paraId="72211D56" w14:textId="77777777" w:rsidR="0043178A" w:rsidRDefault="0043178A" w:rsidP="0043178A">
      <w:pPr>
        <w:spacing w:after="0" w:line="480" w:lineRule="auto"/>
        <w:rPr>
          <w:color w:val="auto"/>
          <w:kern w:val="36"/>
          <w:szCs w:val="25"/>
          <w14:ligatures w14:val="none"/>
        </w:rPr>
      </w:pPr>
    </w:p>
    <w:p w14:paraId="1564FB47" w14:textId="33A593BA"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Interpretation:</w:t>
      </w:r>
    </w:p>
    <w:p w14:paraId="5E0880F3"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The enhanced ABC classification consolidates financial importance into a small group of SKUs. Eleven SKUs (52% of the total) account for 83% of the raw sales profit, highlighting a concentration of business revenue in a limited number of items. These high-value SKUs must be carefully managed to ensure optimal service levels and stock availability.</w:t>
      </w:r>
    </w:p>
    <w:p w14:paraId="0747BFED"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Immediate Action:</w:t>
      </w:r>
    </w:p>
    <w:p w14:paraId="669A8BCF" w14:textId="77777777" w:rsidR="0043178A" w:rsidRPr="0043178A" w:rsidRDefault="0043178A" w:rsidP="0043178A">
      <w:pPr>
        <w:numPr>
          <w:ilvl w:val="0"/>
          <w:numId w:val="13"/>
        </w:numPr>
        <w:spacing w:after="0" w:line="480" w:lineRule="auto"/>
        <w:rPr>
          <w:color w:val="auto"/>
          <w:kern w:val="36"/>
          <w:szCs w:val="25"/>
          <w14:ligatures w14:val="none"/>
        </w:rPr>
      </w:pPr>
      <w:r w:rsidRPr="0043178A">
        <w:rPr>
          <w:color w:val="auto"/>
          <w:kern w:val="36"/>
          <w:szCs w:val="25"/>
          <w14:ligatures w14:val="none"/>
        </w:rPr>
        <w:t>Prioritize A-class SKUs in procurement and stock review cycles.</w:t>
      </w:r>
    </w:p>
    <w:p w14:paraId="51F2848D" w14:textId="77777777" w:rsidR="0043178A" w:rsidRPr="0043178A" w:rsidRDefault="0043178A" w:rsidP="0043178A">
      <w:pPr>
        <w:numPr>
          <w:ilvl w:val="0"/>
          <w:numId w:val="13"/>
        </w:numPr>
        <w:spacing w:after="0" w:line="480" w:lineRule="auto"/>
        <w:rPr>
          <w:color w:val="auto"/>
          <w:kern w:val="36"/>
          <w:szCs w:val="25"/>
          <w14:ligatures w14:val="none"/>
        </w:rPr>
      </w:pPr>
      <w:r w:rsidRPr="0043178A">
        <w:rPr>
          <w:color w:val="auto"/>
          <w:kern w:val="36"/>
          <w:szCs w:val="25"/>
          <w14:ligatures w14:val="none"/>
        </w:rPr>
        <w:t>Implement weekly or bi-weekly reviews for supplier performance and stock levels of these SKUs.</w:t>
      </w:r>
    </w:p>
    <w:p w14:paraId="5FD3F4D4"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pict w14:anchorId="0BF0662F">
          <v:rect id="_x0000_i1033" style="width:0;height:1.5pt" o:hralign="center" o:hrstd="t" o:hr="t" fillcolor="#a0a0a0" stroked="f"/>
        </w:pict>
      </w:r>
    </w:p>
    <w:p w14:paraId="61646086"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3.2 Top SKUs by ABC Score</w:t>
      </w:r>
    </w:p>
    <w:p w14:paraId="62D7EA04"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Table 3.2: Top 6 SKUs (by ABC Score)</w:t>
      </w:r>
    </w:p>
    <w:tbl>
      <w:tblPr>
        <w:tblStyle w:val="PlainTable3"/>
        <w:tblW w:w="0" w:type="auto"/>
        <w:tblLook w:val="04A0" w:firstRow="1" w:lastRow="0" w:firstColumn="1" w:lastColumn="0" w:noHBand="0" w:noVBand="1"/>
      </w:tblPr>
      <w:tblGrid>
        <w:gridCol w:w="953"/>
        <w:gridCol w:w="1590"/>
        <w:gridCol w:w="2728"/>
        <w:gridCol w:w="3023"/>
        <w:gridCol w:w="1344"/>
      </w:tblGrid>
      <w:tr w:rsidR="0043178A" w:rsidRPr="0043178A" w14:paraId="648ABBEB" w14:textId="77777777" w:rsidTr="002906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0398687"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Rank</w:t>
            </w:r>
          </w:p>
        </w:tc>
        <w:tc>
          <w:tcPr>
            <w:tcW w:w="0" w:type="auto"/>
            <w:hideMark/>
          </w:tcPr>
          <w:p w14:paraId="09EAB22D"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Item Code</w:t>
            </w:r>
          </w:p>
        </w:tc>
        <w:tc>
          <w:tcPr>
            <w:tcW w:w="0" w:type="auto"/>
            <w:hideMark/>
          </w:tcPr>
          <w:p w14:paraId="0BC2269E"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ABC Score (Composite)</w:t>
            </w:r>
          </w:p>
        </w:tc>
        <w:tc>
          <w:tcPr>
            <w:tcW w:w="0" w:type="auto"/>
            <w:hideMark/>
          </w:tcPr>
          <w:p w14:paraId="32502CB4"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Cumulative % (ABC Score)</w:t>
            </w:r>
          </w:p>
        </w:tc>
        <w:tc>
          <w:tcPr>
            <w:tcW w:w="0" w:type="auto"/>
            <w:hideMark/>
          </w:tcPr>
          <w:p w14:paraId="48CFBCCC"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ABC Class</w:t>
            </w:r>
          </w:p>
        </w:tc>
      </w:tr>
      <w:tr w:rsidR="0043178A" w:rsidRPr="0043178A" w14:paraId="66D1AF75" w14:textId="77777777" w:rsidTr="00290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81018"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1</w:t>
            </w:r>
          </w:p>
        </w:tc>
        <w:tc>
          <w:tcPr>
            <w:tcW w:w="0" w:type="auto"/>
            <w:hideMark/>
          </w:tcPr>
          <w:p w14:paraId="026E4DE0"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SSF (A)</w:t>
            </w:r>
          </w:p>
        </w:tc>
        <w:tc>
          <w:tcPr>
            <w:tcW w:w="0" w:type="auto"/>
            <w:hideMark/>
          </w:tcPr>
          <w:p w14:paraId="5CAE4617"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highest (top 1)</w:t>
            </w:r>
          </w:p>
        </w:tc>
        <w:tc>
          <w:tcPr>
            <w:tcW w:w="0" w:type="auto"/>
            <w:hideMark/>
          </w:tcPr>
          <w:p w14:paraId="24C3D7A5"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8.38%</w:t>
            </w:r>
          </w:p>
        </w:tc>
        <w:tc>
          <w:tcPr>
            <w:tcW w:w="0" w:type="auto"/>
            <w:hideMark/>
          </w:tcPr>
          <w:p w14:paraId="0834A604"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A</w:t>
            </w:r>
          </w:p>
        </w:tc>
      </w:tr>
      <w:tr w:rsidR="0043178A" w:rsidRPr="0043178A" w14:paraId="660B13AD" w14:textId="77777777" w:rsidTr="00290699">
        <w:tc>
          <w:tcPr>
            <w:cnfStyle w:val="001000000000" w:firstRow="0" w:lastRow="0" w:firstColumn="1" w:lastColumn="0" w:oddVBand="0" w:evenVBand="0" w:oddHBand="0" w:evenHBand="0" w:firstRowFirstColumn="0" w:firstRowLastColumn="0" w:lastRowFirstColumn="0" w:lastRowLastColumn="0"/>
            <w:tcW w:w="0" w:type="auto"/>
            <w:hideMark/>
          </w:tcPr>
          <w:p w14:paraId="15450AB3"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2</w:t>
            </w:r>
          </w:p>
        </w:tc>
        <w:tc>
          <w:tcPr>
            <w:tcW w:w="0" w:type="auto"/>
            <w:hideMark/>
          </w:tcPr>
          <w:p w14:paraId="14B83DC9"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SSF (D)</w:t>
            </w:r>
          </w:p>
        </w:tc>
        <w:tc>
          <w:tcPr>
            <w:tcW w:w="0" w:type="auto"/>
            <w:hideMark/>
          </w:tcPr>
          <w:p w14:paraId="7B2709CE"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2nd</w:t>
            </w:r>
          </w:p>
        </w:tc>
        <w:tc>
          <w:tcPr>
            <w:tcW w:w="0" w:type="auto"/>
            <w:hideMark/>
          </w:tcPr>
          <w:p w14:paraId="23B0101C"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16.33%</w:t>
            </w:r>
          </w:p>
        </w:tc>
        <w:tc>
          <w:tcPr>
            <w:tcW w:w="0" w:type="auto"/>
            <w:hideMark/>
          </w:tcPr>
          <w:p w14:paraId="3466C7C8"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A</w:t>
            </w:r>
          </w:p>
        </w:tc>
      </w:tr>
      <w:tr w:rsidR="0043178A" w:rsidRPr="0043178A" w14:paraId="363CC56A" w14:textId="77777777" w:rsidTr="00290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ED3C0"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3</w:t>
            </w:r>
          </w:p>
        </w:tc>
        <w:tc>
          <w:tcPr>
            <w:tcW w:w="0" w:type="auto"/>
            <w:hideMark/>
          </w:tcPr>
          <w:p w14:paraId="380E48EA"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SSF (B)</w:t>
            </w:r>
          </w:p>
        </w:tc>
        <w:tc>
          <w:tcPr>
            <w:tcW w:w="0" w:type="auto"/>
            <w:hideMark/>
          </w:tcPr>
          <w:p w14:paraId="170FFC85"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3rd</w:t>
            </w:r>
          </w:p>
        </w:tc>
        <w:tc>
          <w:tcPr>
            <w:tcW w:w="0" w:type="auto"/>
            <w:hideMark/>
          </w:tcPr>
          <w:p w14:paraId="5B57470B"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24.51%</w:t>
            </w:r>
          </w:p>
        </w:tc>
        <w:tc>
          <w:tcPr>
            <w:tcW w:w="0" w:type="auto"/>
            <w:hideMark/>
          </w:tcPr>
          <w:p w14:paraId="3E4D4AD6"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A</w:t>
            </w:r>
          </w:p>
        </w:tc>
      </w:tr>
      <w:tr w:rsidR="0043178A" w:rsidRPr="0043178A" w14:paraId="01651AB5" w14:textId="77777777" w:rsidTr="00290699">
        <w:tc>
          <w:tcPr>
            <w:cnfStyle w:val="001000000000" w:firstRow="0" w:lastRow="0" w:firstColumn="1" w:lastColumn="0" w:oddVBand="0" w:evenVBand="0" w:oddHBand="0" w:evenHBand="0" w:firstRowFirstColumn="0" w:firstRowLastColumn="0" w:lastRowFirstColumn="0" w:lastRowLastColumn="0"/>
            <w:tcW w:w="0" w:type="auto"/>
            <w:hideMark/>
          </w:tcPr>
          <w:p w14:paraId="546E4CE5"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4</w:t>
            </w:r>
          </w:p>
        </w:tc>
        <w:tc>
          <w:tcPr>
            <w:tcW w:w="0" w:type="auto"/>
            <w:hideMark/>
          </w:tcPr>
          <w:p w14:paraId="2688E1C8"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Teak Sawn Timber</w:t>
            </w:r>
          </w:p>
        </w:tc>
        <w:tc>
          <w:tcPr>
            <w:tcW w:w="0" w:type="auto"/>
            <w:hideMark/>
          </w:tcPr>
          <w:p w14:paraId="6C4A8168"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4th</w:t>
            </w:r>
          </w:p>
        </w:tc>
        <w:tc>
          <w:tcPr>
            <w:tcW w:w="0" w:type="auto"/>
            <w:hideMark/>
          </w:tcPr>
          <w:p w14:paraId="01536520"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32.55%</w:t>
            </w:r>
          </w:p>
        </w:tc>
        <w:tc>
          <w:tcPr>
            <w:tcW w:w="0" w:type="auto"/>
            <w:hideMark/>
          </w:tcPr>
          <w:p w14:paraId="775B374A"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A</w:t>
            </w:r>
          </w:p>
        </w:tc>
      </w:tr>
      <w:tr w:rsidR="0043178A" w:rsidRPr="0043178A" w14:paraId="6CEA54E8" w14:textId="77777777" w:rsidTr="00290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E4455"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5</w:t>
            </w:r>
          </w:p>
        </w:tc>
        <w:tc>
          <w:tcPr>
            <w:tcW w:w="0" w:type="auto"/>
            <w:hideMark/>
          </w:tcPr>
          <w:p w14:paraId="04503BAA"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DCF (D)</w:t>
            </w:r>
          </w:p>
        </w:tc>
        <w:tc>
          <w:tcPr>
            <w:tcW w:w="0" w:type="auto"/>
            <w:hideMark/>
          </w:tcPr>
          <w:p w14:paraId="150D8C04"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5th</w:t>
            </w:r>
          </w:p>
        </w:tc>
        <w:tc>
          <w:tcPr>
            <w:tcW w:w="0" w:type="auto"/>
            <w:hideMark/>
          </w:tcPr>
          <w:p w14:paraId="43C12778"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38.86%</w:t>
            </w:r>
          </w:p>
        </w:tc>
        <w:tc>
          <w:tcPr>
            <w:tcW w:w="0" w:type="auto"/>
            <w:hideMark/>
          </w:tcPr>
          <w:p w14:paraId="6413F6A7"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A</w:t>
            </w:r>
          </w:p>
        </w:tc>
      </w:tr>
      <w:tr w:rsidR="0043178A" w:rsidRPr="0043178A" w14:paraId="7E3058B1" w14:textId="77777777" w:rsidTr="00290699">
        <w:tc>
          <w:tcPr>
            <w:cnfStyle w:val="001000000000" w:firstRow="0" w:lastRow="0" w:firstColumn="1" w:lastColumn="0" w:oddVBand="0" w:evenVBand="0" w:oddHBand="0" w:evenHBand="0" w:firstRowFirstColumn="0" w:firstRowLastColumn="0" w:lastRowFirstColumn="0" w:lastRowLastColumn="0"/>
            <w:tcW w:w="0" w:type="auto"/>
            <w:hideMark/>
          </w:tcPr>
          <w:p w14:paraId="74C84C3A"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6</w:t>
            </w:r>
          </w:p>
        </w:tc>
        <w:tc>
          <w:tcPr>
            <w:tcW w:w="0" w:type="auto"/>
            <w:hideMark/>
          </w:tcPr>
          <w:p w14:paraId="43214854"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CTF (C)</w:t>
            </w:r>
          </w:p>
        </w:tc>
        <w:tc>
          <w:tcPr>
            <w:tcW w:w="0" w:type="auto"/>
            <w:hideMark/>
          </w:tcPr>
          <w:p w14:paraId="6EE090B6"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6th</w:t>
            </w:r>
          </w:p>
        </w:tc>
        <w:tc>
          <w:tcPr>
            <w:tcW w:w="0" w:type="auto"/>
            <w:hideMark/>
          </w:tcPr>
          <w:p w14:paraId="381C79EC"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44.07%</w:t>
            </w:r>
          </w:p>
        </w:tc>
        <w:tc>
          <w:tcPr>
            <w:tcW w:w="0" w:type="auto"/>
            <w:hideMark/>
          </w:tcPr>
          <w:p w14:paraId="377E2A7A"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A</w:t>
            </w:r>
          </w:p>
        </w:tc>
      </w:tr>
    </w:tbl>
    <w:p w14:paraId="2FD14DC9" w14:textId="77777777" w:rsidR="002F7000" w:rsidRDefault="002F7000" w:rsidP="0043178A">
      <w:pPr>
        <w:spacing w:after="0" w:line="480" w:lineRule="auto"/>
        <w:rPr>
          <w:b/>
          <w:bCs/>
          <w:color w:val="auto"/>
          <w:kern w:val="36"/>
          <w:szCs w:val="25"/>
          <w14:ligatures w14:val="none"/>
        </w:rPr>
      </w:pPr>
    </w:p>
    <w:p w14:paraId="1FC77E5B" w14:textId="0FA7B4D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lastRenderedPageBreak/>
        <w:t>Interpretation:</w:t>
      </w:r>
    </w:p>
    <w:p w14:paraId="43472CDE"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The top ranks are dominated by SSF family SKUs and a high-value raw material, Teak Sawn Timber. These items show a high profit contribution and stable demand patterns, justifying their A-class status.</w:t>
      </w:r>
    </w:p>
    <w:p w14:paraId="1C912940"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Immediate Action:</w:t>
      </w:r>
    </w:p>
    <w:p w14:paraId="07E8459C" w14:textId="77777777" w:rsidR="0043178A" w:rsidRPr="0043178A" w:rsidRDefault="0043178A" w:rsidP="0043178A">
      <w:pPr>
        <w:numPr>
          <w:ilvl w:val="0"/>
          <w:numId w:val="14"/>
        </w:numPr>
        <w:spacing w:after="0" w:line="480" w:lineRule="auto"/>
        <w:rPr>
          <w:color w:val="auto"/>
          <w:kern w:val="36"/>
          <w:szCs w:val="25"/>
          <w14:ligatures w14:val="none"/>
        </w:rPr>
      </w:pPr>
      <w:r w:rsidRPr="0043178A">
        <w:rPr>
          <w:color w:val="auto"/>
          <w:kern w:val="36"/>
          <w:szCs w:val="25"/>
          <w14:ligatures w14:val="none"/>
        </w:rPr>
        <w:t>For these top SKUs, ensure that safety stock calculations are conservative and that reliable service-level agreements are in place with suppliers (preferably shorter lead times).</w:t>
      </w:r>
    </w:p>
    <w:p w14:paraId="74C31E7A" w14:textId="77777777" w:rsidR="0043178A" w:rsidRPr="0043178A" w:rsidRDefault="0043178A" w:rsidP="0043178A">
      <w:pPr>
        <w:spacing w:after="0" w:line="480" w:lineRule="auto"/>
        <w:rPr>
          <w:b/>
          <w:bCs/>
          <w:color w:val="auto"/>
          <w:kern w:val="36"/>
          <w:szCs w:val="25"/>
          <w14:ligatures w14:val="none"/>
        </w:rPr>
      </w:pPr>
      <w:r w:rsidRPr="0043178A">
        <w:rPr>
          <w:color w:val="auto"/>
          <w:kern w:val="36"/>
          <w:szCs w:val="25"/>
          <w14:ligatures w14:val="none"/>
        </w:rPr>
        <w:pict w14:anchorId="208CE2F5">
          <v:rect id="_x0000_i1034" style="width:0;height:1.5pt" o:hralign="center" o:hrstd="t" o:hr="t" fillcolor="#a0a0a0" stroked="f"/>
        </w:pict>
      </w:r>
    </w:p>
    <w:p w14:paraId="7C751FFC"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3.3 Demand Trend Tagging — Summary</w:t>
      </w:r>
    </w:p>
    <w:p w14:paraId="3458F584"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Table 3.3: Demand Trend Results (by SKU)</w:t>
      </w:r>
    </w:p>
    <w:tbl>
      <w:tblPr>
        <w:tblStyle w:val="PlainTable3"/>
        <w:tblW w:w="0" w:type="auto"/>
        <w:tblLook w:val="04A0" w:firstRow="1" w:lastRow="0" w:firstColumn="1" w:lastColumn="0" w:noHBand="0" w:noVBand="1"/>
      </w:tblPr>
      <w:tblGrid>
        <w:gridCol w:w="2689"/>
        <w:gridCol w:w="730"/>
        <w:gridCol w:w="814"/>
        <w:gridCol w:w="779"/>
        <w:gridCol w:w="779"/>
        <w:gridCol w:w="2279"/>
      </w:tblGrid>
      <w:tr w:rsidR="0043178A" w:rsidRPr="0043178A" w14:paraId="25E212A7" w14:textId="77777777" w:rsidTr="004317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3CFA33E"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Item Code</w:t>
            </w:r>
          </w:p>
        </w:tc>
        <w:tc>
          <w:tcPr>
            <w:tcW w:w="0" w:type="auto"/>
            <w:hideMark/>
          </w:tcPr>
          <w:p w14:paraId="5FB656A4"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Apr</w:t>
            </w:r>
          </w:p>
        </w:tc>
        <w:tc>
          <w:tcPr>
            <w:tcW w:w="0" w:type="auto"/>
            <w:hideMark/>
          </w:tcPr>
          <w:p w14:paraId="7126B89A"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May</w:t>
            </w:r>
          </w:p>
        </w:tc>
        <w:tc>
          <w:tcPr>
            <w:tcW w:w="0" w:type="auto"/>
            <w:hideMark/>
          </w:tcPr>
          <w:p w14:paraId="7584E2C7"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Jun</w:t>
            </w:r>
          </w:p>
        </w:tc>
        <w:tc>
          <w:tcPr>
            <w:tcW w:w="0" w:type="auto"/>
            <w:hideMark/>
          </w:tcPr>
          <w:p w14:paraId="05FCEFCC"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Jul</w:t>
            </w:r>
          </w:p>
        </w:tc>
        <w:tc>
          <w:tcPr>
            <w:tcW w:w="0" w:type="auto"/>
            <w:hideMark/>
          </w:tcPr>
          <w:p w14:paraId="53881031"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Demand Trend</w:t>
            </w:r>
          </w:p>
        </w:tc>
      </w:tr>
      <w:tr w:rsidR="0043178A" w:rsidRPr="0043178A" w14:paraId="58E24167"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244E4"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BSF (A)</w:t>
            </w:r>
          </w:p>
        </w:tc>
        <w:tc>
          <w:tcPr>
            <w:tcW w:w="0" w:type="auto"/>
            <w:hideMark/>
          </w:tcPr>
          <w:p w14:paraId="2549CFD2"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1</w:t>
            </w:r>
          </w:p>
        </w:tc>
        <w:tc>
          <w:tcPr>
            <w:tcW w:w="0" w:type="auto"/>
            <w:hideMark/>
          </w:tcPr>
          <w:p w14:paraId="1BB681D5"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439F9A5A"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1</w:t>
            </w:r>
          </w:p>
        </w:tc>
        <w:tc>
          <w:tcPr>
            <w:tcW w:w="0" w:type="auto"/>
            <w:hideMark/>
          </w:tcPr>
          <w:p w14:paraId="5CF13D98"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2DD4D453"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r>
      <w:tr w:rsidR="0043178A" w:rsidRPr="0043178A" w14:paraId="6F35A1BB"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7AF3F0AB"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BSF (B)</w:t>
            </w:r>
          </w:p>
        </w:tc>
        <w:tc>
          <w:tcPr>
            <w:tcW w:w="0" w:type="auto"/>
            <w:hideMark/>
          </w:tcPr>
          <w:p w14:paraId="7B64D1AB"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1</w:t>
            </w:r>
          </w:p>
        </w:tc>
        <w:tc>
          <w:tcPr>
            <w:tcW w:w="0" w:type="auto"/>
            <w:hideMark/>
          </w:tcPr>
          <w:p w14:paraId="65CC8F92"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73ACB704"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43F612A2"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5235A632"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r>
      <w:tr w:rsidR="0043178A" w:rsidRPr="0043178A" w14:paraId="499AB425"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A6D67"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BSF (C)</w:t>
            </w:r>
          </w:p>
        </w:tc>
        <w:tc>
          <w:tcPr>
            <w:tcW w:w="0" w:type="auto"/>
            <w:hideMark/>
          </w:tcPr>
          <w:p w14:paraId="14940CF8"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0EC24603"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4</w:t>
            </w:r>
          </w:p>
        </w:tc>
        <w:tc>
          <w:tcPr>
            <w:tcW w:w="0" w:type="auto"/>
            <w:hideMark/>
          </w:tcPr>
          <w:p w14:paraId="4E04923E"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206B345C"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4BC46D1C"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r>
      <w:tr w:rsidR="0043178A" w:rsidRPr="0043178A" w14:paraId="5A02B686"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4EFDDBA3"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BSF (D)</w:t>
            </w:r>
          </w:p>
        </w:tc>
        <w:tc>
          <w:tcPr>
            <w:tcW w:w="0" w:type="auto"/>
            <w:hideMark/>
          </w:tcPr>
          <w:p w14:paraId="7BDFE124"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56CD159E"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14C32BD6"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6</w:t>
            </w:r>
          </w:p>
        </w:tc>
        <w:tc>
          <w:tcPr>
            <w:tcW w:w="0" w:type="auto"/>
            <w:hideMark/>
          </w:tcPr>
          <w:p w14:paraId="1E7577A0"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1</w:t>
            </w:r>
          </w:p>
        </w:tc>
        <w:tc>
          <w:tcPr>
            <w:tcW w:w="0" w:type="auto"/>
            <w:hideMark/>
          </w:tcPr>
          <w:p w14:paraId="1B7B0886"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Declining</w:t>
            </w:r>
          </w:p>
        </w:tc>
      </w:tr>
      <w:tr w:rsidR="0043178A" w:rsidRPr="0043178A" w14:paraId="78B96326"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11536"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BSF (F)</w:t>
            </w:r>
          </w:p>
        </w:tc>
        <w:tc>
          <w:tcPr>
            <w:tcW w:w="0" w:type="auto"/>
            <w:hideMark/>
          </w:tcPr>
          <w:p w14:paraId="51378CFC"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5B288D9D"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1</w:t>
            </w:r>
          </w:p>
        </w:tc>
        <w:tc>
          <w:tcPr>
            <w:tcW w:w="0" w:type="auto"/>
            <w:hideMark/>
          </w:tcPr>
          <w:p w14:paraId="3DCDB9B8"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2</w:t>
            </w:r>
          </w:p>
        </w:tc>
        <w:tc>
          <w:tcPr>
            <w:tcW w:w="0" w:type="auto"/>
            <w:hideMark/>
          </w:tcPr>
          <w:p w14:paraId="185AA116"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67E28947"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r>
      <w:tr w:rsidR="0043178A" w:rsidRPr="0043178A" w14:paraId="76E6A2B0"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7B1D9A65"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Chair Frame (A)</w:t>
            </w:r>
          </w:p>
        </w:tc>
        <w:tc>
          <w:tcPr>
            <w:tcW w:w="0" w:type="auto"/>
            <w:hideMark/>
          </w:tcPr>
          <w:p w14:paraId="39B8FC9E"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08C010D8"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6</w:t>
            </w:r>
          </w:p>
        </w:tc>
        <w:tc>
          <w:tcPr>
            <w:tcW w:w="0" w:type="auto"/>
            <w:hideMark/>
          </w:tcPr>
          <w:p w14:paraId="4B52E0F8"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12</w:t>
            </w:r>
          </w:p>
        </w:tc>
        <w:tc>
          <w:tcPr>
            <w:tcW w:w="0" w:type="auto"/>
            <w:hideMark/>
          </w:tcPr>
          <w:p w14:paraId="458D7444"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5EB23D4D"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Rising</w:t>
            </w:r>
          </w:p>
        </w:tc>
      </w:tr>
      <w:tr w:rsidR="0043178A" w:rsidRPr="0043178A" w14:paraId="26FBADD4"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C337A"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Chair Frame (B)</w:t>
            </w:r>
          </w:p>
        </w:tc>
        <w:tc>
          <w:tcPr>
            <w:tcW w:w="0" w:type="auto"/>
            <w:hideMark/>
          </w:tcPr>
          <w:p w14:paraId="4E4F7469"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5931B69C"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63377009"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10</w:t>
            </w:r>
          </w:p>
        </w:tc>
        <w:tc>
          <w:tcPr>
            <w:tcW w:w="0" w:type="auto"/>
            <w:hideMark/>
          </w:tcPr>
          <w:p w14:paraId="60D202A7"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73BCA465"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r>
      <w:tr w:rsidR="0043178A" w:rsidRPr="0043178A" w14:paraId="55479DCE"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204870AA"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CTF (A)</w:t>
            </w:r>
          </w:p>
        </w:tc>
        <w:tc>
          <w:tcPr>
            <w:tcW w:w="0" w:type="auto"/>
            <w:hideMark/>
          </w:tcPr>
          <w:p w14:paraId="1616EAA6"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0834A153"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1</w:t>
            </w:r>
          </w:p>
        </w:tc>
        <w:tc>
          <w:tcPr>
            <w:tcW w:w="0" w:type="auto"/>
            <w:hideMark/>
          </w:tcPr>
          <w:p w14:paraId="661D9769"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3</w:t>
            </w:r>
          </w:p>
        </w:tc>
        <w:tc>
          <w:tcPr>
            <w:tcW w:w="0" w:type="auto"/>
            <w:hideMark/>
          </w:tcPr>
          <w:p w14:paraId="18468212"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63F8A7BB"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Rising</w:t>
            </w:r>
          </w:p>
        </w:tc>
      </w:tr>
      <w:tr w:rsidR="0043178A" w:rsidRPr="0043178A" w14:paraId="05C7DC87"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DBEC1"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CTF (B)</w:t>
            </w:r>
          </w:p>
        </w:tc>
        <w:tc>
          <w:tcPr>
            <w:tcW w:w="0" w:type="auto"/>
            <w:hideMark/>
          </w:tcPr>
          <w:p w14:paraId="6E0BC090"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53E734F8"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2</w:t>
            </w:r>
          </w:p>
        </w:tc>
        <w:tc>
          <w:tcPr>
            <w:tcW w:w="0" w:type="auto"/>
            <w:hideMark/>
          </w:tcPr>
          <w:p w14:paraId="67E7F438"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4</w:t>
            </w:r>
          </w:p>
        </w:tc>
        <w:tc>
          <w:tcPr>
            <w:tcW w:w="0" w:type="auto"/>
            <w:hideMark/>
          </w:tcPr>
          <w:p w14:paraId="4890F849"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7C91F097"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Rising</w:t>
            </w:r>
          </w:p>
        </w:tc>
      </w:tr>
      <w:tr w:rsidR="0043178A" w:rsidRPr="0043178A" w14:paraId="47B64DDF"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5F63CA55"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CTF (C)</w:t>
            </w:r>
          </w:p>
        </w:tc>
        <w:tc>
          <w:tcPr>
            <w:tcW w:w="0" w:type="auto"/>
            <w:hideMark/>
          </w:tcPr>
          <w:p w14:paraId="12560DED"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2</w:t>
            </w:r>
          </w:p>
        </w:tc>
        <w:tc>
          <w:tcPr>
            <w:tcW w:w="0" w:type="auto"/>
            <w:hideMark/>
          </w:tcPr>
          <w:p w14:paraId="0A60F7EC"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1</w:t>
            </w:r>
          </w:p>
        </w:tc>
        <w:tc>
          <w:tcPr>
            <w:tcW w:w="0" w:type="auto"/>
            <w:hideMark/>
          </w:tcPr>
          <w:p w14:paraId="4513BC66"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5</w:t>
            </w:r>
          </w:p>
        </w:tc>
        <w:tc>
          <w:tcPr>
            <w:tcW w:w="0" w:type="auto"/>
            <w:hideMark/>
          </w:tcPr>
          <w:p w14:paraId="212F8094"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4</w:t>
            </w:r>
          </w:p>
        </w:tc>
        <w:tc>
          <w:tcPr>
            <w:tcW w:w="0" w:type="auto"/>
            <w:hideMark/>
          </w:tcPr>
          <w:p w14:paraId="36647A58"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Rising</w:t>
            </w:r>
          </w:p>
        </w:tc>
      </w:tr>
      <w:tr w:rsidR="0043178A" w:rsidRPr="0043178A" w14:paraId="0756F2B1"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63DED"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CTSF (A)</w:t>
            </w:r>
          </w:p>
        </w:tc>
        <w:tc>
          <w:tcPr>
            <w:tcW w:w="0" w:type="auto"/>
            <w:hideMark/>
          </w:tcPr>
          <w:p w14:paraId="311285BD"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6</w:t>
            </w:r>
          </w:p>
        </w:tc>
        <w:tc>
          <w:tcPr>
            <w:tcW w:w="0" w:type="auto"/>
            <w:hideMark/>
          </w:tcPr>
          <w:p w14:paraId="2EA178EE"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3</w:t>
            </w:r>
          </w:p>
        </w:tc>
        <w:tc>
          <w:tcPr>
            <w:tcW w:w="0" w:type="auto"/>
            <w:hideMark/>
          </w:tcPr>
          <w:p w14:paraId="03A91111"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08005B0C"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10B192BC"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Declining</w:t>
            </w:r>
          </w:p>
        </w:tc>
      </w:tr>
      <w:tr w:rsidR="0043178A" w:rsidRPr="0043178A" w14:paraId="437ED67F"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2DA93337"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DCF (A)</w:t>
            </w:r>
          </w:p>
        </w:tc>
        <w:tc>
          <w:tcPr>
            <w:tcW w:w="0" w:type="auto"/>
            <w:hideMark/>
          </w:tcPr>
          <w:p w14:paraId="4F1E8053"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4</w:t>
            </w:r>
          </w:p>
        </w:tc>
        <w:tc>
          <w:tcPr>
            <w:tcW w:w="0" w:type="auto"/>
            <w:hideMark/>
          </w:tcPr>
          <w:p w14:paraId="602DC498"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56DBF041"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4E9CE32D"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8</w:t>
            </w:r>
          </w:p>
        </w:tc>
        <w:tc>
          <w:tcPr>
            <w:tcW w:w="0" w:type="auto"/>
            <w:hideMark/>
          </w:tcPr>
          <w:p w14:paraId="73C40EF6"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Rising</w:t>
            </w:r>
          </w:p>
        </w:tc>
      </w:tr>
      <w:tr w:rsidR="0043178A" w:rsidRPr="0043178A" w14:paraId="0364DF51"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7ABF6"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DCF (B)</w:t>
            </w:r>
          </w:p>
        </w:tc>
        <w:tc>
          <w:tcPr>
            <w:tcW w:w="0" w:type="auto"/>
            <w:hideMark/>
          </w:tcPr>
          <w:p w14:paraId="7F8CF6CC"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4</w:t>
            </w:r>
          </w:p>
        </w:tc>
        <w:tc>
          <w:tcPr>
            <w:tcW w:w="0" w:type="auto"/>
            <w:hideMark/>
          </w:tcPr>
          <w:p w14:paraId="5DE4E8D1"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31C48BBE"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5C31CE7D"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7DCB82C6"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r>
      <w:tr w:rsidR="0043178A" w:rsidRPr="0043178A" w14:paraId="18A91458"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4FD7E3CB"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DCF (C)</w:t>
            </w:r>
          </w:p>
        </w:tc>
        <w:tc>
          <w:tcPr>
            <w:tcW w:w="0" w:type="auto"/>
            <w:hideMark/>
          </w:tcPr>
          <w:p w14:paraId="284AB385"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4</w:t>
            </w:r>
          </w:p>
        </w:tc>
        <w:tc>
          <w:tcPr>
            <w:tcW w:w="0" w:type="auto"/>
            <w:hideMark/>
          </w:tcPr>
          <w:p w14:paraId="54D5C7D0"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12</w:t>
            </w:r>
          </w:p>
        </w:tc>
        <w:tc>
          <w:tcPr>
            <w:tcW w:w="0" w:type="auto"/>
            <w:hideMark/>
          </w:tcPr>
          <w:p w14:paraId="285F4FE1"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6B8831FE"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62F2D382"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Rising</w:t>
            </w:r>
          </w:p>
        </w:tc>
      </w:tr>
      <w:tr w:rsidR="0043178A" w:rsidRPr="0043178A" w14:paraId="46ECF4E3"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E3FF3"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lastRenderedPageBreak/>
              <w:t>DCF (D)</w:t>
            </w:r>
          </w:p>
        </w:tc>
        <w:tc>
          <w:tcPr>
            <w:tcW w:w="0" w:type="auto"/>
            <w:hideMark/>
          </w:tcPr>
          <w:p w14:paraId="6B6807CB"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6</w:t>
            </w:r>
          </w:p>
        </w:tc>
        <w:tc>
          <w:tcPr>
            <w:tcW w:w="0" w:type="auto"/>
            <w:hideMark/>
          </w:tcPr>
          <w:p w14:paraId="10FFF1A2"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8</w:t>
            </w:r>
          </w:p>
        </w:tc>
        <w:tc>
          <w:tcPr>
            <w:tcW w:w="0" w:type="auto"/>
            <w:hideMark/>
          </w:tcPr>
          <w:p w14:paraId="45E58322"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10E47A6F"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14</w:t>
            </w:r>
          </w:p>
        </w:tc>
        <w:tc>
          <w:tcPr>
            <w:tcW w:w="0" w:type="auto"/>
            <w:hideMark/>
          </w:tcPr>
          <w:p w14:paraId="2839A7F4"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Rising</w:t>
            </w:r>
          </w:p>
        </w:tc>
      </w:tr>
      <w:tr w:rsidR="0043178A" w:rsidRPr="0043178A" w14:paraId="39E11019"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0B7B799E"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SSF (A)</w:t>
            </w:r>
          </w:p>
        </w:tc>
        <w:tc>
          <w:tcPr>
            <w:tcW w:w="0" w:type="auto"/>
            <w:hideMark/>
          </w:tcPr>
          <w:p w14:paraId="1AF54B03"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4F4B76CC"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5</w:t>
            </w:r>
          </w:p>
        </w:tc>
        <w:tc>
          <w:tcPr>
            <w:tcW w:w="0" w:type="auto"/>
            <w:hideMark/>
          </w:tcPr>
          <w:p w14:paraId="1D195F9B"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4</w:t>
            </w:r>
          </w:p>
        </w:tc>
        <w:tc>
          <w:tcPr>
            <w:tcW w:w="0" w:type="auto"/>
            <w:hideMark/>
          </w:tcPr>
          <w:p w14:paraId="71757B92"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5</w:t>
            </w:r>
          </w:p>
        </w:tc>
        <w:tc>
          <w:tcPr>
            <w:tcW w:w="0" w:type="auto"/>
            <w:hideMark/>
          </w:tcPr>
          <w:p w14:paraId="43128E12"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r>
      <w:tr w:rsidR="0043178A" w:rsidRPr="0043178A" w14:paraId="41931D20"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35478"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SSF (B)</w:t>
            </w:r>
          </w:p>
        </w:tc>
        <w:tc>
          <w:tcPr>
            <w:tcW w:w="0" w:type="auto"/>
            <w:hideMark/>
          </w:tcPr>
          <w:p w14:paraId="6E3C3AB6"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1</w:t>
            </w:r>
          </w:p>
        </w:tc>
        <w:tc>
          <w:tcPr>
            <w:tcW w:w="0" w:type="auto"/>
            <w:hideMark/>
          </w:tcPr>
          <w:p w14:paraId="17A53E06"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394920DB"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9</w:t>
            </w:r>
          </w:p>
        </w:tc>
        <w:tc>
          <w:tcPr>
            <w:tcW w:w="0" w:type="auto"/>
            <w:hideMark/>
          </w:tcPr>
          <w:p w14:paraId="457E3FA2"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4</w:t>
            </w:r>
          </w:p>
        </w:tc>
        <w:tc>
          <w:tcPr>
            <w:tcW w:w="0" w:type="auto"/>
            <w:hideMark/>
          </w:tcPr>
          <w:p w14:paraId="175C0E09"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Declining</w:t>
            </w:r>
          </w:p>
        </w:tc>
      </w:tr>
      <w:tr w:rsidR="0043178A" w:rsidRPr="0043178A" w14:paraId="1BA34ED8"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43D134C2"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SSF (C)</w:t>
            </w:r>
          </w:p>
        </w:tc>
        <w:tc>
          <w:tcPr>
            <w:tcW w:w="0" w:type="auto"/>
            <w:hideMark/>
          </w:tcPr>
          <w:p w14:paraId="4BE1D20A"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2</w:t>
            </w:r>
          </w:p>
        </w:tc>
        <w:tc>
          <w:tcPr>
            <w:tcW w:w="0" w:type="auto"/>
            <w:hideMark/>
          </w:tcPr>
          <w:p w14:paraId="3143A220"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3</w:t>
            </w:r>
          </w:p>
        </w:tc>
        <w:tc>
          <w:tcPr>
            <w:tcW w:w="0" w:type="auto"/>
            <w:hideMark/>
          </w:tcPr>
          <w:p w14:paraId="0AAF6CF6"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06F3C9D9"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51935150"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r>
      <w:tr w:rsidR="0043178A" w:rsidRPr="0043178A" w14:paraId="41B9A734"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473B5"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SSF (D)</w:t>
            </w:r>
          </w:p>
        </w:tc>
        <w:tc>
          <w:tcPr>
            <w:tcW w:w="0" w:type="auto"/>
            <w:hideMark/>
          </w:tcPr>
          <w:p w14:paraId="22A7CC49"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3</w:t>
            </w:r>
          </w:p>
        </w:tc>
        <w:tc>
          <w:tcPr>
            <w:tcW w:w="0" w:type="auto"/>
            <w:hideMark/>
          </w:tcPr>
          <w:p w14:paraId="1A54C4B8"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2</w:t>
            </w:r>
          </w:p>
        </w:tc>
        <w:tc>
          <w:tcPr>
            <w:tcW w:w="0" w:type="auto"/>
            <w:hideMark/>
          </w:tcPr>
          <w:p w14:paraId="410B8329"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3</w:t>
            </w:r>
          </w:p>
        </w:tc>
        <w:tc>
          <w:tcPr>
            <w:tcW w:w="0" w:type="auto"/>
            <w:hideMark/>
          </w:tcPr>
          <w:p w14:paraId="71B39E33"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12C8F05C"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r>
      <w:tr w:rsidR="0043178A" w:rsidRPr="0043178A" w14:paraId="79256A28"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0A504F0F"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SSF (E)</w:t>
            </w:r>
          </w:p>
        </w:tc>
        <w:tc>
          <w:tcPr>
            <w:tcW w:w="0" w:type="auto"/>
            <w:hideMark/>
          </w:tcPr>
          <w:p w14:paraId="45F5ABC5"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1</w:t>
            </w:r>
          </w:p>
        </w:tc>
        <w:tc>
          <w:tcPr>
            <w:tcW w:w="0" w:type="auto"/>
            <w:hideMark/>
          </w:tcPr>
          <w:p w14:paraId="7CCB7CAE"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257B106E"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7D32111E"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1</w:t>
            </w:r>
          </w:p>
        </w:tc>
        <w:tc>
          <w:tcPr>
            <w:tcW w:w="0" w:type="auto"/>
            <w:hideMark/>
          </w:tcPr>
          <w:p w14:paraId="04C79ED8"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r>
      <w:tr w:rsidR="0043178A" w:rsidRPr="0043178A" w14:paraId="328EEE4C"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66862"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Teak Sawn Timber</w:t>
            </w:r>
          </w:p>
        </w:tc>
        <w:tc>
          <w:tcPr>
            <w:tcW w:w="0" w:type="auto"/>
            <w:hideMark/>
          </w:tcPr>
          <w:p w14:paraId="12BF4827"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4F3FBDC2"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5B5FA127"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32.43</w:t>
            </w:r>
          </w:p>
        </w:tc>
        <w:tc>
          <w:tcPr>
            <w:tcW w:w="0" w:type="auto"/>
            <w:hideMark/>
          </w:tcPr>
          <w:p w14:paraId="7EB641A9"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19.88</w:t>
            </w:r>
          </w:p>
        </w:tc>
        <w:tc>
          <w:tcPr>
            <w:tcW w:w="0" w:type="auto"/>
            <w:hideMark/>
          </w:tcPr>
          <w:p w14:paraId="3101F133"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Declining</w:t>
            </w:r>
          </w:p>
        </w:tc>
      </w:tr>
    </w:tbl>
    <w:p w14:paraId="11235F1F" w14:textId="77777777" w:rsidR="0043178A" w:rsidRDefault="0043178A" w:rsidP="0043178A">
      <w:pPr>
        <w:spacing w:after="0" w:line="480" w:lineRule="auto"/>
        <w:rPr>
          <w:b/>
          <w:bCs/>
          <w:color w:val="auto"/>
          <w:kern w:val="36"/>
          <w:szCs w:val="25"/>
          <w14:ligatures w14:val="none"/>
        </w:rPr>
      </w:pPr>
    </w:p>
    <w:p w14:paraId="30589900" w14:textId="48662196"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Interpretation:</w:t>
      </w:r>
    </w:p>
    <w:p w14:paraId="51F2621A"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A number of SKUs exhibit clear trends:</w:t>
      </w:r>
    </w:p>
    <w:p w14:paraId="5AAA55C3" w14:textId="77777777" w:rsidR="0043178A" w:rsidRPr="0043178A" w:rsidRDefault="0043178A" w:rsidP="0043178A">
      <w:pPr>
        <w:numPr>
          <w:ilvl w:val="0"/>
          <w:numId w:val="15"/>
        </w:numPr>
        <w:spacing w:after="0" w:line="480" w:lineRule="auto"/>
        <w:rPr>
          <w:color w:val="auto"/>
          <w:kern w:val="36"/>
          <w:szCs w:val="25"/>
          <w14:ligatures w14:val="none"/>
        </w:rPr>
      </w:pPr>
      <w:r w:rsidRPr="0043178A">
        <w:rPr>
          <w:color w:val="auto"/>
          <w:kern w:val="36"/>
          <w:szCs w:val="25"/>
          <w14:ligatures w14:val="none"/>
        </w:rPr>
        <w:t>Rising Demand: Chair Frame (A), DCF SKUs, CTF SKUs, and some others.</w:t>
      </w:r>
    </w:p>
    <w:p w14:paraId="53A8FD45" w14:textId="77777777" w:rsidR="0043178A" w:rsidRPr="0043178A" w:rsidRDefault="0043178A" w:rsidP="0043178A">
      <w:pPr>
        <w:numPr>
          <w:ilvl w:val="0"/>
          <w:numId w:val="15"/>
        </w:numPr>
        <w:spacing w:after="0" w:line="480" w:lineRule="auto"/>
        <w:rPr>
          <w:color w:val="auto"/>
          <w:kern w:val="36"/>
          <w:szCs w:val="25"/>
          <w14:ligatures w14:val="none"/>
        </w:rPr>
      </w:pPr>
      <w:r w:rsidRPr="0043178A">
        <w:rPr>
          <w:color w:val="auto"/>
          <w:kern w:val="36"/>
          <w:szCs w:val="25"/>
          <w14:ligatures w14:val="none"/>
        </w:rPr>
        <w:t>Stable Demand: Most SKUs fall into this category, showing consistent demand patterns.</w:t>
      </w:r>
    </w:p>
    <w:p w14:paraId="15091B55" w14:textId="77777777" w:rsidR="0043178A" w:rsidRPr="0043178A" w:rsidRDefault="0043178A" w:rsidP="0043178A">
      <w:pPr>
        <w:numPr>
          <w:ilvl w:val="0"/>
          <w:numId w:val="15"/>
        </w:numPr>
        <w:spacing w:after="0" w:line="480" w:lineRule="auto"/>
        <w:rPr>
          <w:color w:val="auto"/>
          <w:kern w:val="36"/>
          <w:szCs w:val="25"/>
          <w14:ligatures w14:val="none"/>
        </w:rPr>
      </w:pPr>
      <w:r w:rsidRPr="0043178A">
        <w:rPr>
          <w:color w:val="auto"/>
          <w:kern w:val="36"/>
          <w:szCs w:val="25"/>
          <w14:ligatures w14:val="none"/>
        </w:rPr>
        <w:t>Declining Demand: Items like CTSF (A), SSF (B), and Teak Sawn Timber show decreasing demand over the observed months.</w:t>
      </w:r>
    </w:p>
    <w:p w14:paraId="196A4880"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Immediate Action:</w:t>
      </w:r>
    </w:p>
    <w:p w14:paraId="1D6C07F5" w14:textId="77777777" w:rsidR="0043178A" w:rsidRPr="0043178A" w:rsidRDefault="0043178A" w:rsidP="0043178A">
      <w:pPr>
        <w:numPr>
          <w:ilvl w:val="0"/>
          <w:numId w:val="16"/>
        </w:numPr>
        <w:spacing w:after="0" w:line="480" w:lineRule="auto"/>
        <w:rPr>
          <w:color w:val="auto"/>
          <w:kern w:val="36"/>
          <w:szCs w:val="25"/>
          <w14:ligatures w14:val="none"/>
        </w:rPr>
      </w:pPr>
      <w:r w:rsidRPr="0043178A">
        <w:rPr>
          <w:color w:val="auto"/>
          <w:kern w:val="36"/>
          <w:szCs w:val="25"/>
          <w14:ligatures w14:val="none"/>
        </w:rPr>
        <w:t>For Rising SKUs, increase monitoring and raise reorder frequency or quantities.</w:t>
      </w:r>
    </w:p>
    <w:p w14:paraId="5479F0FC" w14:textId="77777777" w:rsidR="0043178A" w:rsidRPr="0043178A" w:rsidRDefault="0043178A" w:rsidP="0043178A">
      <w:pPr>
        <w:numPr>
          <w:ilvl w:val="0"/>
          <w:numId w:val="16"/>
        </w:numPr>
        <w:spacing w:after="0" w:line="480" w:lineRule="auto"/>
        <w:rPr>
          <w:color w:val="auto"/>
          <w:kern w:val="36"/>
          <w:szCs w:val="25"/>
          <w14:ligatures w14:val="none"/>
        </w:rPr>
      </w:pPr>
      <w:r w:rsidRPr="0043178A">
        <w:rPr>
          <w:color w:val="auto"/>
          <w:kern w:val="36"/>
          <w:szCs w:val="25"/>
          <w14:ligatures w14:val="none"/>
        </w:rPr>
        <w:t>For Declining SKUs, reduce order quantities and investigate the causes.</w:t>
      </w:r>
    </w:p>
    <w:p w14:paraId="651EC91D" w14:textId="77777777" w:rsidR="0043178A" w:rsidRPr="0043178A" w:rsidRDefault="0043178A" w:rsidP="0043178A">
      <w:pPr>
        <w:numPr>
          <w:ilvl w:val="0"/>
          <w:numId w:val="16"/>
        </w:numPr>
        <w:spacing w:after="0" w:line="480" w:lineRule="auto"/>
        <w:rPr>
          <w:color w:val="auto"/>
          <w:kern w:val="36"/>
          <w:szCs w:val="25"/>
          <w14:ligatures w14:val="none"/>
        </w:rPr>
      </w:pPr>
      <w:r w:rsidRPr="0043178A">
        <w:rPr>
          <w:color w:val="auto"/>
          <w:kern w:val="36"/>
          <w:szCs w:val="25"/>
          <w14:ligatures w14:val="none"/>
        </w:rPr>
        <w:t>For Stable SKUs, maintain established reorder points and check supplier reliability.</w:t>
      </w:r>
    </w:p>
    <w:p w14:paraId="69164802" w14:textId="77777777" w:rsidR="0043178A" w:rsidRPr="0043178A" w:rsidRDefault="0043178A" w:rsidP="0043178A">
      <w:pPr>
        <w:spacing w:after="0" w:line="480" w:lineRule="auto"/>
        <w:rPr>
          <w:b/>
          <w:bCs/>
          <w:color w:val="auto"/>
          <w:kern w:val="36"/>
          <w:szCs w:val="25"/>
          <w14:ligatures w14:val="none"/>
        </w:rPr>
      </w:pPr>
      <w:r w:rsidRPr="0043178A">
        <w:rPr>
          <w:color w:val="auto"/>
          <w:kern w:val="36"/>
          <w:szCs w:val="25"/>
          <w14:ligatures w14:val="none"/>
        </w:rPr>
        <w:pict w14:anchorId="57EB883A">
          <v:rect id="_x0000_i1035" style="width:0;height:1.5pt" o:hralign="center" o:hrstd="t" o:hr="t" fillcolor="#a0a0a0" stroked="f"/>
        </w:pict>
      </w:r>
    </w:p>
    <w:p w14:paraId="16D552D7"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3.4 Forecasts (3-month moving average) — Selected Examples</w:t>
      </w:r>
    </w:p>
    <w:p w14:paraId="10D7BAFB"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Table 3.4: Example of SMA Forecast (Selected SKUs)</w:t>
      </w:r>
    </w:p>
    <w:tbl>
      <w:tblPr>
        <w:tblStyle w:val="PlainTable3"/>
        <w:tblW w:w="0" w:type="auto"/>
        <w:tblLook w:val="04A0" w:firstRow="1" w:lastRow="0" w:firstColumn="1" w:lastColumn="0" w:noHBand="0" w:noVBand="1"/>
      </w:tblPr>
      <w:tblGrid>
        <w:gridCol w:w="2689"/>
        <w:gridCol w:w="730"/>
        <w:gridCol w:w="814"/>
        <w:gridCol w:w="779"/>
        <w:gridCol w:w="779"/>
        <w:gridCol w:w="3231"/>
      </w:tblGrid>
      <w:tr w:rsidR="0043178A" w:rsidRPr="0043178A" w14:paraId="10996FE9" w14:textId="77777777" w:rsidTr="004317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F2CDD7D"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Item Code</w:t>
            </w:r>
          </w:p>
        </w:tc>
        <w:tc>
          <w:tcPr>
            <w:tcW w:w="0" w:type="auto"/>
            <w:hideMark/>
          </w:tcPr>
          <w:p w14:paraId="3739E7FE"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Apr</w:t>
            </w:r>
          </w:p>
        </w:tc>
        <w:tc>
          <w:tcPr>
            <w:tcW w:w="0" w:type="auto"/>
            <w:hideMark/>
          </w:tcPr>
          <w:p w14:paraId="4385BE1C"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May</w:t>
            </w:r>
          </w:p>
        </w:tc>
        <w:tc>
          <w:tcPr>
            <w:tcW w:w="0" w:type="auto"/>
            <w:hideMark/>
          </w:tcPr>
          <w:p w14:paraId="7CDB12E8"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Jun</w:t>
            </w:r>
          </w:p>
        </w:tc>
        <w:tc>
          <w:tcPr>
            <w:tcW w:w="0" w:type="auto"/>
            <w:hideMark/>
          </w:tcPr>
          <w:p w14:paraId="7B714D35"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Jul</w:t>
            </w:r>
          </w:p>
        </w:tc>
        <w:tc>
          <w:tcPr>
            <w:tcW w:w="0" w:type="auto"/>
            <w:hideMark/>
          </w:tcPr>
          <w:p w14:paraId="44ABDF11"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3-month SMA (latest)</w:t>
            </w:r>
          </w:p>
        </w:tc>
      </w:tr>
      <w:tr w:rsidR="0043178A" w:rsidRPr="0043178A" w14:paraId="1BD6958D"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7043A"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Chair Frame (A)</w:t>
            </w:r>
          </w:p>
        </w:tc>
        <w:tc>
          <w:tcPr>
            <w:tcW w:w="0" w:type="auto"/>
            <w:hideMark/>
          </w:tcPr>
          <w:p w14:paraId="301A02F5"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70F03B55"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6</w:t>
            </w:r>
          </w:p>
        </w:tc>
        <w:tc>
          <w:tcPr>
            <w:tcW w:w="0" w:type="auto"/>
            <w:hideMark/>
          </w:tcPr>
          <w:p w14:paraId="4B210CE9"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12</w:t>
            </w:r>
          </w:p>
        </w:tc>
        <w:tc>
          <w:tcPr>
            <w:tcW w:w="0" w:type="auto"/>
            <w:hideMark/>
          </w:tcPr>
          <w:p w14:paraId="4DF9292D"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6AAD77B7"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 6.0</w:t>
            </w:r>
          </w:p>
        </w:tc>
      </w:tr>
      <w:tr w:rsidR="0043178A" w:rsidRPr="0043178A" w14:paraId="509218C6"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1234158C"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DCF (D)</w:t>
            </w:r>
          </w:p>
        </w:tc>
        <w:tc>
          <w:tcPr>
            <w:tcW w:w="0" w:type="auto"/>
            <w:hideMark/>
          </w:tcPr>
          <w:p w14:paraId="732B4EBC"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6</w:t>
            </w:r>
          </w:p>
        </w:tc>
        <w:tc>
          <w:tcPr>
            <w:tcW w:w="0" w:type="auto"/>
            <w:hideMark/>
          </w:tcPr>
          <w:p w14:paraId="5F7868F2"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8</w:t>
            </w:r>
          </w:p>
        </w:tc>
        <w:tc>
          <w:tcPr>
            <w:tcW w:w="0" w:type="auto"/>
            <w:hideMark/>
          </w:tcPr>
          <w:p w14:paraId="295F066C"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3D863666"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14</w:t>
            </w:r>
          </w:p>
        </w:tc>
        <w:tc>
          <w:tcPr>
            <w:tcW w:w="0" w:type="auto"/>
            <w:hideMark/>
          </w:tcPr>
          <w:p w14:paraId="60E1C6BD"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 7.33</w:t>
            </w:r>
          </w:p>
        </w:tc>
      </w:tr>
      <w:tr w:rsidR="0043178A" w:rsidRPr="0043178A" w14:paraId="0DB150AE"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D5526"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SSF (A)</w:t>
            </w:r>
          </w:p>
        </w:tc>
        <w:tc>
          <w:tcPr>
            <w:tcW w:w="0" w:type="auto"/>
            <w:hideMark/>
          </w:tcPr>
          <w:p w14:paraId="534857E3"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19608B70"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5</w:t>
            </w:r>
          </w:p>
        </w:tc>
        <w:tc>
          <w:tcPr>
            <w:tcW w:w="0" w:type="auto"/>
            <w:hideMark/>
          </w:tcPr>
          <w:p w14:paraId="27D217B6"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4</w:t>
            </w:r>
          </w:p>
        </w:tc>
        <w:tc>
          <w:tcPr>
            <w:tcW w:w="0" w:type="auto"/>
            <w:hideMark/>
          </w:tcPr>
          <w:p w14:paraId="41E47AA8"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5</w:t>
            </w:r>
          </w:p>
        </w:tc>
        <w:tc>
          <w:tcPr>
            <w:tcW w:w="0" w:type="auto"/>
            <w:hideMark/>
          </w:tcPr>
          <w:p w14:paraId="75425B31"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 4.67</w:t>
            </w:r>
          </w:p>
        </w:tc>
      </w:tr>
      <w:tr w:rsidR="0043178A" w:rsidRPr="0043178A" w14:paraId="7C9F446D"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6670C9A6"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lastRenderedPageBreak/>
              <w:t>Teak Sawn Timber</w:t>
            </w:r>
          </w:p>
        </w:tc>
        <w:tc>
          <w:tcPr>
            <w:tcW w:w="0" w:type="auto"/>
            <w:hideMark/>
          </w:tcPr>
          <w:p w14:paraId="0FF4C61E"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3C611416"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0</w:t>
            </w:r>
          </w:p>
        </w:tc>
        <w:tc>
          <w:tcPr>
            <w:tcW w:w="0" w:type="auto"/>
            <w:hideMark/>
          </w:tcPr>
          <w:p w14:paraId="734C69C1"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32.43</w:t>
            </w:r>
          </w:p>
        </w:tc>
        <w:tc>
          <w:tcPr>
            <w:tcW w:w="0" w:type="auto"/>
            <w:hideMark/>
          </w:tcPr>
          <w:p w14:paraId="5582022E"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19.88</w:t>
            </w:r>
          </w:p>
        </w:tc>
        <w:tc>
          <w:tcPr>
            <w:tcW w:w="0" w:type="auto"/>
            <w:hideMark/>
          </w:tcPr>
          <w:p w14:paraId="779A7C4B"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 17.44</w:t>
            </w:r>
          </w:p>
        </w:tc>
      </w:tr>
    </w:tbl>
    <w:p w14:paraId="0510FB1E"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Interpretation:</w:t>
      </w:r>
    </w:p>
    <w:p w14:paraId="777E6890"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The three-month moving averages provide expected demand for the following months. For example, Chair Frame (A) has a forecasted demand of around 6 units per month. Teak Sawn Timber's forecast indicates significant demand, but with a decline compared to its June spike.</w:t>
      </w:r>
    </w:p>
    <w:p w14:paraId="477E6522"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Immediate Action:</w:t>
      </w:r>
    </w:p>
    <w:p w14:paraId="56FA96E7" w14:textId="77777777" w:rsidR="0043178A" w:rsidRPr="0043178A" w:rsidRDefault="0043178A" w:rsidP="0043178A">
      <w:pPr>
        <w:numPr>
          <w:ilvl w:val="0"/>
          <w:numId w:val="17"/>
        </w:numPr>
        <w:spacing w:after="0" w:line="480" w:lineRule="auto"/>
        <w:rPr>
          <w:color w:val="auto"/>
          <w:kern w:val="36"/>
          <w:szCs w:val="25"/>
          <w14:ligatures w14:val="none"/>
        </w:rPr>
      </w:pPr>
      <w:r w:rsidRPr="0043178A">
        <w:rPr>
          <w:color w:val="auto"/>
          <w:kern w:val="36"/>
          <w:szCs w:val="25"/>
          <w14:ligatures w14:val="none"/>
        </w:rPr>
        <w:t>Use the SMA figures to set reorder quantities for the next few months.</w:t>
      </w:r>
    </w:p>
    <w:p w14:paraId="667BF5AE" w14:textId="77777777" w:rsidR="0043178A" w:rsidRPr="0043178A" w:rsidRDefault="0043178A" w:rsidP="0043178A">
      <w:pPr>
        <w:numPr>
          <w:ilvl w:val="0"/>
          <w:numId w:val="17"/>
        </w:numPr>
        <w:spacing w:after="0" w:line="480" w:lineRule="auto"/>
        <w:rPr>
          <w:color w:val="auto"/>
          <w:kern w:val="36"/>
          <w:szCs w:val="25"/>
          <w14:ligatures w14:val="none"/>
        </w:rPr>
      </w:pPr>
      <w:r w:rsidRPr="0043178A">
        <w:rPr>
          <w:color w:val="auto"/>
          <w:kern w:val="36"/>
          <w:szCs w:val="25"/>
          <w14:ligatures w14:val="none"/>
        </w:rPr>
        <w:t>Combine the SMA with safety stock (based on DSI) for final replenishment numbers.</w:t>
      </w:r>
    </w:p>
    <w:p w14:paraId="3C8D0547" w14:textId="77777777" w:rsidR="0043178A" w:rsidRPr="0043178A" w:rsidRDefault="0043178A" w:rsidP="0043178A">
      <w:pPr>
        <w:spacing w:after="0" w:line="480" w:lineRule="auto"/>
        <w:rPr>
          <w:b/>
          <w:bCs/>
          <w:color w:val="auto"/>
          <w:kern w:val="36"/>
          <w:szCs w:val="25"/>
          <w14:ligatures w14:val="none"/>
        </w:rPr>
      </w:pPr>
      <w:r w:rsidRPr="0043178A">
        <w:rPr>
          <w:color w:val="auto"/>
          <w:kern w:val="36"/>
          <w:szCs w:val="25"/>
          <w14:ligatures w14:val="none"/>
        </w:rPr>
        <w:pict w14:anchorId="01D5EDE5">
          <v:rect id="_x0000_i1036" style="width:0;height:1.5pt" o:hralign="center" o:hrstd="t" o:hr="t" fillcolor="#a0a0a0" stroked="f"/>
        </w:pict>
      </w:r>
    </w:p>
    <w:p w14:paraId="0910524F" w14:textId="53DF7195"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3.5 Visual</w:t>
      </w:r>
      <w:r w:rsidR="00FD46BB">
        <w:rPr>
          <w:b/>
          <w:bCs/>
          <w:color w:val="auto"/>
          <w:kern w:val="36"/>
          <w:szCs w:val="25"/>
          <w14:ligatures w14:val="none"/>
        </w:rPr>
        <w:t>ization</w:t>
      </w:r>
    </w:p>
    <w:p w14:paraId="52324830" w14:textId="4343D0AF" w:rsidR="0043178A" w:rsidRDefault="0043178A" w:rsidP="0043178A">
      <w:pPr>
        <w:spacing w:after="0" w:line="480" w:lineRule="auto"/>
        <w:rPr>
          <w:color w:val="auto"/>
          <w:kern w:val="36"/>
          <w:szCs w:val="25"/>
          <w14:ligatures w14:val="none"/>
        </w:rPr>
      </w:pPr>
      <w:r w:rsidRPr="0043178A">
        <w:rPr>
          <w:color w:val="auto"/>
          <w:kern w:val="36"/>
          <w:szCs w:val="25"/>
          <w14:ligatures w14:val="none"/>
        </w:rPr>
        <w:t>Figure 3.</w:t>
      </w:r>
      <w:r w:rsidR="007B1182">
        <w:rPr>
          <w:color w:val="auto"/>
          <w:kern w:val="36"/>
          <w:szCs w:val="25"/>
          <w14:ligatures w14:val="none"/>
        </w:rPr>
        <w:t>5.</w:t>
      </w:r>
      <w:r w:rsidRPr="0043178A">
        <w:rPr>
          <w:color w:val="auto"/>
          <w:kern w:val="36"/>
          <w:szCs w:val="25"/>
          <w14:ligatures w14:val="none"/>
        </w:rPr>
        <w:t>1 — Pareto / ABC Chart</w:t>
      </w:r>
    </w:p>
    <w:p w14:paraId="61543957" w14:textId="2DD0EE73" w:rsidR="0064645C" w:rsidRDefault="0064645C" w:rsidP="00132448">
      <w:pPr>
        <w:spacing w:after="0" w:line="480" w:lineRule="auto"/>
        <w:jc w:val="center"/>
        <w:rPr>
          <w:color w:val="auto"/>
          <w:kern w:val="36"/>
          <w:szCs w:val="25"/>
          <w14:ligatures w14:val="none"/>
        </w:rPr>
      </w:pPr>
      <w:r>
        <w:rPr>
          <w:noProof/>
        </w:rPr>
        <w:drawing>
          <wp:inline distT="0" distB="0" distL="0" distR="0" wp14:anchorId="43586AF3" wp14:editId="7F35A081">
            <wp:extent cx="6301740" cy="3383280"/>
            <wp:effectExtent l="0" t="0" r="3810" b="7620"/>
            <wp:docPr id="2065791336" name="Chart 1">
              <a:extLst xmlns:a="http://schemas.openxmlformats.org/drawingml/2006/main">
                <a:ext uri="{FF2B5EF4-FFF2-40B4-BE49-F238E27FC236}">
                  <a16:creationId xmlns:a16="http://schemas.microsoft.com/office/drawing/2014/main" id="{35D1BDA2-9708-BC79-5B7C-4392DE3385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C1C7732" w14:textId="3DA24A8E" w:rsidR="0064645C" w:rsidRPr="0043178A" w:rsidRDefault="0064645C" w:rsidP="0043178A">
      <w:pPr>
        <w:spacing w:after="0" w:line="480" w:lineRule="auto"/>
        <w:rPr>
          <w:color w:val="auto"/>
          <w:kern w:val="36"/>
          <w:szCs w:val="25"/>
          <w14:ligatures w14:val="none"/>
        </w:rPr>
      </w:pPr>
    </w:p>
    <w:p w14:paraId="7A467950" w14:textId="28578AD7" w:rsidR="00742E13" w:rsidRPr="00742E13" w:rsidRDefault="00742E13" w:rsidP="00742E13">
      <w:pPr>
        <w:pStyle w:val="ListParagraph"/>
        <w:numPr>
          <w:ilvl w:val="0"/>
          <w:numId w:val="17"/>
        </w:numPr>
        <w:spacing w:after="0" w:line="600" w:lineRule="auto"/>
        <w:rPr>
          <w:color w:val="auto"/>
          <w:kern w:val="36"/>
          <w:szCs w:val="25"/>
          <w14:ligatures w14:val="none"/>
        </w:rPr>
      </w:pPr>
      <w:r w:rsidRPr="00742E13">
        <w:rPr>
          <w:b/>
          <w:bCs/>
          <w:color w:val="auto"/>
          <w:kern w:val="36"/>
          <w:szCs w:val="25"/>
          <w14:ligatures w14:val="none"/>
        </w:rPr>
        <w:t>What it shows</w:t>
      </w:r>
      <w:r w:rsidRPr="00742E13">
        <w:rPr>
          <w:color w:val="auto"/>
          <w:kern w:val="36"/>
          <w:szCs w:val="25"/>
          <w14:ligatures w14:val="none"/>
        </w:rPr>
        <w:t>: ABC Score or Profit (₹) by SKU (bar chart) with cumulative percentage (line chart)</w:t>
      </w:r>
    </w:p>
    <w:p w14:paraId="7CA8DF28" w14:textId="6455931C" w:rsidR="00742E13" w:rsidRPr="00742E13" w:rsidRDefault="00742E13" w:rsidP="00742E13">
      <w:pPr>
        <w:pStyle w:val="ListParagraph"/>
        <w:numPr>
          <w:ilvl w:val="0"/>
          <w:numId w:val="29"/>
        </w:numPr>
        <w:spacing w:after="0" w:line="600" w:lineRule="auto"/>
        <w:rPr>
          <w:color w:val="auto"/>
          <w:kern w:val="36"/>
          <w:szCs w:val="25"/>
          <w14:ligatures w14:val="none"/>
        </w:rPr>
      </w:pPr>
      <w:r w:rsidRPr="00742E13">
        <w:rPr>
          <w:b/>
          <w:bCs/>
          <w:color w:val="auto"/>
          <w:kern w:val="36"/>
          <w:szCs w:val="25"/>
          <w14:ligatures w14:val="none"/>
        </w:rPr>
        <w:t>Axis labels</w:t>
      </w:r>
      <w:r w:rsidRPr="00742E13">
        <w:rPr>
          <w:color w:val="auto"/>
          <w:kern w:val="36"/>
          <w:szCs w:val="25"/>
          <w14:ligatures w14:val="none"/>
        </w:rPr>
        <w:t>:</w:t>
      </w:r>
    </w:p>
    <w:p w14:paraId="2DEF7E39" w14:textId="30230B57" w:rsidR="00742E13" w:rsidRPr="00742E13" w:rsidRDefault="00742E13" w:rsidP="00742E13">
      <w:pPr>
        <w:pStyle w:val="ListParagraph"/>
        <w:numPr>
          <w:ilvl w:val="0"/>
          <w:numId w:val="31"/>
        </w:numPr>
        <w:spacing w:after="0" w:line="600" w:lineRule="auto"/>
        <w:rPr>
          <w:color w:val="auto"/>
          <w:kern w:val="36"/>
          <w:szCs w:val="25"/>
          <w14:ligatures w14:val="none"/>
        </w:rPr>
      </w:pPr>
      <w:r w:rsidRPr="00742E13">
        <w:rPr>
          <w:color w:val="auto"/>
          <w:kern w:val="36"/>
          <w:szCs w:val="25"/>
          <w14:ligatures w14:val="none"/>
        </w:rPr>
        <w:lastRenderedPageBreak/>
        <w:t>Y-axis: "Cumulative % (%)"</w:t>
      </w:r>
    </w:p>
    <w:p w14:paraId="57CA132B" w14:textId="77777777" w:rsidR="00742E13" w:rsidRPr="00742E13" w:rsidRDefault="00742E13" w:rsidP="00742E13">
      <w:pPr>
        <w:numPr>
          <w:ilvl w:val="0"/>
          <w:numId w:val="31"/>
        </w:numPr>
        <w:spacing w:after="0" w:line="600" w:lineRule="auto"/>
        <w:rPr>
          <w:color w:val="auto"/>
          <w:kern w:val="36"/>
          <w:szCs w:val="25"/>
          <w14:ligatures w14:val="none"/>
        </w:rPr>
      </w:pPr>
      <w:r w:rsidRPr="00742E13">
        <w:rPr>
          <w:color w:val="auto"/>
          <w:kern w:val="36"/>
          <w:szCs w:val="25"/>
          <w14:ligatures w14:val="none"/>
        </w:rPr>
        <w:t>X-axis: "Item Code (sorted)"</w:t>
      </w:r>
    </w:p>
    <w:p w14:paraId="199C42E9" w14:textId="348527F4" w:rsidR="00742E13" w:rsidRPr="00742E13" w:rsidRDefault="00742E13" w:rsidP="00742E13">
      <w:pPr>
        <w:pStyle w:val="ListParagraph"/>
        <w:numPr>
          <w:ilvl w:val="0"/>
          <w:numId w:val="30"/>
        </w:numPr>
        <w:spacing w:after="0" w:line="600" w:lineRule="auto"/>
        <w:rPr>
          <w:color w:val="auto"/>
          <w:kern w:val="36"/>
          <w:szCs w:val="25"/>
          <w14:ligatures w14:val="none"/>
        </w:rPr>
      </w:pPr>
      <w:r w:rsidRPr="00742E13">
        <w:rPr>
          <w:b/>
          <w:bCs/>
          <w:color w:val="auto"/>
          <w:kern w:val="36"/>
          <w:szCs w:val="25"/>
          <w14:ligatures w14:val="none"/>
        </w:rPr>
        <w:t>Interpretation</w:t>
      </w:r>
      <w:r w:rsidRPr="00742E13">
        <w:rPr>
          <w:color w:val="auto"/>
          <w:kern w:val="36"/>
          <w:szCs w:val="25"/>
          <w14:ligatures w14:val="none"/>
        </w:rPr>
        <w:t>: The Pareto chart shows that the top 4</w:t>
      </w:r>
      <w:r>
        <w:rPr>
          <w:color w:val="auto"/>
          <w:kern w:val="36"/>
          <w:szCs w:val="25"/>
          <w14:ligatures w14:val="none"/>
        </w:rPr>
        <w:t>-</w:t>
      </w:r>
      <w:r w:rsidRPr="00742E13">
        <w:rPr>
          <w:color w:val="auto"/>
          <w:kern w:val="36"/>
          <w:szCs w:val="25"/>
          <w14:ligatures w14:val="none"/>
        </w:rPr>
        <w:t xml:space="preserve"> SKUs contribute the majority of the composite ABC score. These items must be prioritized for procurement, stock reviews, and lead time monitoring to protect revenue flow.</w:t>
      </w:r>
    </w:p>
    <w:p w14:paraId="5BB34FFA" w14:textId="4FFFA834" w:rsidR="0043178A" w:rsidRDefault="0043178A" w:rsidP="00132448">
      <w:pPr>
        <w:spacing w:after="0" w:line="600" w:lineRule="auto"/>
        <w:rPr>
          <w:color w:val="auto"/>
          <w:kern w:val="36"/>
          <w:szCs w:val="25"/>
          <w14:ligatures w14:val="none"/>
        </w:rPr>
      </w:pPr>
      <w:r w:rsidRPr="0043178A">
        <w:rPr>
          <w:color w:val="auto"/>
          <w:kern w:val="36"/>
          <w:szCs w:val="25"/>
          <w14:ligatures w14:val="none"/>
        </w:rPr>
        <w:t>Figure 3.</w:t>
      </w:r>
      <w:r w:rsidR="00FD46BB">
        <w:rPr>
          <w:color w:val="auto"/>
          <w:kern w:val="36"/>
          <w:szCs w:val="25"/>
          <w14:ligatures w14:val="none"/>
        </w:rPr>
        <w:t>5.</w:t>
      </w:r>
      <w:r w:rsidRPr="0043178A">
        <w:rPr>
          <w:color w:val="auto"/>
          <w:kern w:val="36"/>
          <w:szCs w:val="25"/>
          <w14:ligatures w14:val="none"/>
        </w:rPr>
        <w:t>2 — Monthly Sales with 3-month SMA (Sample SKUs)</w:t>
      </w:r>
    </w:p>
    <w:p w14:paraId="404AE0D2" w14:textId="271BF5E3" w:rsidR="00132448" w:rsidRPr="0043178A" w:rsidRDefault="00132448" w:rsidP="00132448">
      <w:pPr>
        <w:spacing w:after="0" w:line="480" w:lineRule="auto"/>
        <w:jc w:val="center"/>
        <w:rPr>
          <w:color w:val="auto"/>
          <w:kern w:val="36"/>
          <w:szCs w:val="25"/>
          <w14:ligatures w14:val="none"/>
        </w:rPr>
      </w:pPr>
      <w:r>
        <w:rPr>
          <w:noProof/>
        </w:rPr>
        <w:drawing>
          <wp:inline distT="0" distB="0" distL="0" distR="0" wp14:anchorId="76B4CA52" wp14:editId="69D21C9F">
            <wp:extent cx="5204068" cy="3109049"/>
            <wp:effectExtent l="0" t="0" r="0" b="0"/>
            <wp:docPr id="5" name="Picture 4">
              <a:extLst xmlns:a="http://schemas.openxmlformats.org/drawingml/2006/main">
                <a:ext uri="{FF2B5EF4-FFF2-40B4-BE49-F238E27FC236}">
                  <a16:creationId xmlns:a16="http://schemas.microsoft.com/office/drawing/2014/main" id="{C856338B-576E-F59E-43C1-96185FC1D1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856338B-576E-F59E-43C1-96185FC1D15F}"/>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3843" cy="3114889"/>
                    </a:xfrm>
                    <a:prstGeom prst="rect">
                      <a:avLst/>
                    </a:prstGeom>
                    <a:noFill/>
                  </pic:spPr>
                </pic:pic>
              </a:graphicData>
            </a:graphic>
          </wp:inline>
        </w:drawing>
      </w:r>
    </w:p>
    <w:p w14:paraId="2B2A3941" w14:textId="6B5BAFEE" w:rsidR="00742E13" w:rsidRPr="00742E13" w:rsidRDefault="00742E13" w:rsidP="00742E13">
      <w:pPr>
        <w:pStyle w:val="ListParagraph"/>
        <w:numPr>
          <w:ilvl w:val="0"/>
          <w:numId w:val="30"/>
        </w:numPr>
        <w:spacing w:after="0" w:line="480" w:lineRule="auto"/>
        <w:rPr>
          <w:color w:val="auto"/>
          <w:kern w:val="36"/>
          <w:szCs w:val="25"/>
          <w14:ligatures w14:val="none"/>
        </w:rPr>
      </w:pPr>
      <w:r w:rsidRPr="00742E13">
        <w:rPr>
          <w:b/>
          <w:bCs/>
          <w:color w:val="auto"/>
          <w:kern w:val="36"/>
          <w:szCs w:val="25"/>
          <w14:ligatures w14:val="none"/>
        </w:rPr>
        <w:t>What it shows</w:t>
      </w:r>
      <w:r w:rsidRPr="00742E13">
        <w:rPr>
          <w:color w:val="auto"/>
          <w:kern w:val="36"/>
          <w:szCs w:val="25"/>
          <w14:ligatures w14:val="none"/>
        </w:rPr>
        <w:t>: Monthly sales as bars overlaid with 3-month SMA as a trend line</w:t>
      </w:r>
    </w:p>
    <w:p w14:paraId="0DE34018" w14:textId="4EA2B8EA" w:rsidR="00742E13" w:rsidRPr="00742E13" w:rsidRDefault="00742E13" w:rsidP="00742E13">
      <w:pPr>
        <w:pStyle w:val="ListParagraph"/>
        <w:numPr>
          <w:ilvl w:val="0"/>
          <w:numId w:val="32"/>
        </w:numPr>
        <w:spacing w:after="0" w:line="480" w:lineRule="auto"/>
        <w:rPr>
          <w:color w:val="auto"/>
          <w:kern w:val="36"/>
          <w:szCs w:val="25"/>
          <w14:ligatures w14:val="none"/>
        </w:rPr>
      </w:pPr>
      <w:r w:rsidRPr="00742E13">
        <w:rPr>
          <w:b/>
          <w:bCs/>
          <w:color w:val="auto"/>
          <w:kern w:val="36"/>
          <w:szCs w:val="25"/>
          <w14:ligatures w14:val="none"/>
        </w:rPr>
        <w:t>Axis labels</w:t>
      </w:r>
      <w:r w:rsidRPr="00742E13">
        <w:rPr>
          <w:color w:val="auto"/>
          <w:kern w:val="36"/>
          <w:szCs w:val="25"/>
          <w14:ligatures w14:val="none"/>
        </w:rPr>
        <w:t>:</w:t>
      </w:r>
    </w:p>
    <w:p w14:paraId="621E8526" w14:textId="77777777" w:rsidR="00742E13" w:rsidRPr="00742E13" w:rsidRDefault="00742E13" w:rsidP="00742E13">
      <w:pPr>
        <w:numPr>
          <w:ilvl w:val="0"/>
          <w:numId w:val="33"/>
        </w:numPr>
        <w:spacing w:after="0" w:line="480" w:lineRule="auto"/>
        <w:rPr>
          <w:color w:val="auto"/>
          <w:kern w:val="36"/>
          <w:szCs w:val="25"/>
          <w14:ligatures w14:val="none"/>
        </w:rPr>
      </w:pPr>
      <w:r w:rsidRPr="00742E13">
        <w:rPr>
          <w:color w:val="auto"/>
          <w:kern w:val="36"/>
          <w:szCs w:val="25"/>
          <w14:ligatures w14:val="none"/>
        </w:rPr>
        <w:t>Y-axis: "Quantity (units)"</w:t>
      </w:r>
    </w:p>
    <w:p w14:paraId="47E6F7FE" w14:textId="77777777" w:rsidR="00742E13" w:rsidRPr="00742E13" w:rsidRDefault="00742E13" w:rsidP="00742E13">
      <w:pPr>
        <w:numPr>
          <w:ilvl w:val="0"/>
          <w:numId w:val="33"/>
        </w:numPr>
        <w:spacing w:after="0" w:line="480" w:lineRule="auto"/>
        <w:rPr>
          <w:color w:val="auto"/>
          <w:kern w:val="36"/>
          <w:szCs w:val="25"/>
          <w14:ligatures w14:val="none"/>
        </w:rPr>
      </w:pPr>
      <w:r w:rsidRPr="00742E13">
        <w:rPr>
          <w:color w:val="auto"/>
          <w:kern w:val="36"/>
          <w:szCs w:val="25"/>
          <w14:ligatures w14:val="none"/>
        </w:rPr>
        <w:t>X-axis: "Month (MM-YYYY)"</w:t>
      </w:r>
    </w:p>
    <w:p w14:paraId="02C4A86A" w14:textId="400B135F" w:rsidR="00742E13" w:rsidRPr="00742E13" w:rsidRDefault="00742E13" w:rsidP="00742E13">
      <w:pPr>
        <w:pStyle w:val="ListParagraph"/>
        <w:numPr>
          <w:ilvl w:val="0"/>
          <w:numId w:val="30"/>
        </w:numPr>
        <w:spacing w:after="0" w:line="480" w:lineRule="auto"/>
        <w:rPr>
          <w:color w:val="auto"/>
          <w:kern w:val="36"/>
          <w:szCs w:val="25"/>
          <w14:ligatures w14:val="none"/>
        </w:rPr>
      </w:pPr>
      <w:r w:rsidRPr="00742E13">
        <w:rPr>
          <w:b/>
          <w:bCs/>
          <w:color w:val="auto"/>
          <w:kern w:val="36"/>
          <w:szCs w:val="25"/>
          <w14:ligatures w14:val="none"/>
        </w:rPr>
        <w:t>Caption</w:t>
      </w:r>
      <w:r w:rsidRPr="00742E13">
        <w:rPr>
          <w:color w:val="auto"/>
          <w:kern w:val="36"/>
          <w:szCs w:val="25"/>
          <w14:ligatures w14:val="none"/>
        </w:rPr>
        <w:t xml:space="preserve">: </w:t>
      </w:r>
      <w:r w:rsidRPr="00742E13">
        <w:rPr>
          <w:i/>
          <w:iCs/>
          <w:color w:val="auto"/>
          <w:kern w:val="36"/>
          <w:szCs w:val="25"/>
          <w14:ligatures w14:val="none"/>
        </w:rPr>
        <w:t>Monthly sales and 3-month moving average for representative SKUs.</w:t>
      </w:r>
    </w:p>
    <w:p w14:paraId="4D7D9584" w14:textId="0E6030AA" w:rsidR="00742E13" w:rsidRPr="00742E13" w:rsidRDefault="00742E13" w:rsidP="00742E13">
      <w:pPr>
        <w:pStyle w:val="ListParagraph"/>
        <w:numPr>
          <w:ilvl w:val="0"/>
          <w:numId w:val="30"/>
        </w:numPr>
        <w:spacing w:after="0" w:line="480" w:lineRule="auto"/>
        <w:rPr>
          <w:color w:val="auto"/>
          <w:kern w:val="36"/>
          <w:szCs w:val="25"/>
          <w14:ligatures w14:val="none"/>
        </w:rPr>
      </w:pPr>
      <w:r w:rsidRPr="00742E13">
        <w:rPr>
          <w:b/>
          <w:bCs/>
          <w:color w:val="auto"/>
          <w:kern w:val="36"/>
          <w:szCs w:val="25"/>
          <w14:ligatures w14:val="none"/>
        </w:rPr>
        <w:t>Interpretation</w:t>
      </w:r>
      <w:r w:rsidRPr="00742E13">
        <w:rPr>
          <w:color w:val="auto"/>
          <w:kern w:val="36"/>
          <w:szCs w:val="25"/>
          <w14:ligatures w14:val="none"/>
        </w:rPr>
        <w:t xml:space="preserve">: Items like </w:t>
      </w:r>
      <w:r w:rsidRPr="00742E13">
        <w:rPr>
          <w:i/>
          <w:iCs/>
          <w:color w:val="auto"/>
          <w:kern w:val="36"/>
          <w:szCs w:val="25"/>
          <w14:ligatures w14:val="none"/>
        </w:rPr>
        <w:t>Chair Frame (A)</w:t>
      </w:r>
      <w:r w:rsidRPr="00742E13">
        <w:rPr>
          <w:color w:val="auto"/>
          <w:kern w:val="36"/>
          <w:szCs w:val="25"/>
          <w14:ligatures w14:val="none"/>
        </w:rPr>
        <w:t xml:space="preserve"> display a rising demand pattern with an increasing SMA trend, </w:t>
      </w:r>
      <w:r w:rsidRPr="00742E13">
        <w:rPr>
          <w:color w:val="auto"/>
          <w:kern w:val="36"/>
          <w:szCs w:val="25"/>
          <w14:ligatures w14:val="none"/>
        </w:rPr>
        <w:t>signalling</w:t>
      </w:r>
      <w:r w:rsidRPr="00742E13">
        <w:rPr>
          <w:color w:val="auto"/>
          <w:kern w:val="36"/>
          <w:szCs w:val="25"/>
          <w14:ligatures w14:val="none"/>
        </w:rPr>
        <w:t xml:space="preserve"> the need to raise reorder frequency. Conversely, other SKUs show steadiness or drops, informing procurement decisions.</w:t>
      </w:r>
    </w:p>
    <w:p w14:paraId="13036853" w14:textId="3B4FE0BB"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 xml:space="preserve">Figure </w:t>
      </w:r>
      <w:r w:rsidR="005178F4">
        <w:rPr>
          <w:color w:val="auto"/>
          <w:kern w:val="36"/>
          <w:szCs w:val="25"/>
          <w14:ligatures w14:val="none"/>
        </w:rPr>
        <w:t>3.5</w:t>
      </w:r>
      <w:r w:rsidRPr="0043178A">
        <w:rPr>
          <w:color w:val="auto"/>
          <w:kern w:val="36"/>
          <w:szCs w:val="25"/>
          <w14:ligatures w14:val="none"/>
        </w:rPr>
        <w:t>.3 — Demand Stability Distribution (Histogram or Boxplot)</w:t>
      </w:r>
    </w:p>
    <w:p w14:paraId="50324FFD" w14:textId="196BD3A9" w:rsidR="0043178A" w:rsidRPr="0043178A" w:rsidRDefault="006626A9" w:rsidP="006626A9">
      <w:pPr>
        <w:spacing w:after="0" w:line="480" w:lineRule="auto"/>
        <w:ind w:left="720" w:firstLine="0"/>
        <w:rPr>
          <w:color w:val="auto"/>
          <w:kern w:val="36"/>
          <w:szCs w:val="25"/>
          <w14:ligatures w14:val="none"/>
        </w:rPr>
      </w:pPr>
      <w:r>
        <w:rPr>
          <w:noProof/>
        </w:rPr>
        <w:lastRenderedPageBreak/>
        <w:drawing>
          <wp:inline distT="0" distB="0" distL="0" distR="0" wp14:anchorId="2B944D91" wp14:editId="344CF291">
            <wp:extent cx="5699760" cy="2743200"/>
            <wp:effectExtent l="0" t="0" r="15240" b="0"/>
            <wp:docPr id="1185025306" name="Chart 1">
              <a:extLst xmlns:a="http://schemas.openxmlformats.org/drawingml/2006/main">
                <a:ext uri="{FF2B5EF4-FFF2-40B4-BE49-F238E27FC236}">
                  <a16:creationId xmlns:a16="http://schemas.microsoft.com/office/drawing/2014/main" id="{543BD1A2-C4D9-D61C-652A-E4833A546A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Pr="0043178A">
        <w:rPr>
          <w:color w:val="auto"/>
          <w:kern w:val="36"/>
          <w:szCs w:val="25"/>
          <w14:ligatures w14:val="none"/>
        </w:rPr>
        <w:t xml:space="preserve"> </w:t>
      </w:r>
    </w:p>
    <w:p w14:paraId="222F2321" w14:textId="02802B53" w:rsidR="00742E13" w:rsidRPr="00742E13" w:rsidRDefault="00742E13" w:rsidP="00742E13">
      <w:pPr>
        <w:pStyle w:val="ListParagraph"/>
        <w:numPr>
          <w:ilvl w:val="0"/>
          <w:numId w:val="30"/>
        </w:numPr>
        <w:spacing w:after="0" w:line="480" w:lineRule="auto"/>
        <w:rPr>
          <w:color w:val="auto"/>
          <w:kern w:val="36"/>
          <w:szCs w:val="25"/>
          <w14:ligatures w14:val="none"/>
        </w:rPr>
      </w:pPr>
      <w:r w:rsidRPr="00742E13">
        <w:rPr>
          <w:color w:val="auto"/>
          <w:kern w:val="36"/>
          <w:szCs w:val="25"/>
          <w14:ligatures w14:val="none"/>
        </w:rPr>
        <w:t>What it shows: Histogram of DSI (coefficient of variation) across SKUs</w:t>
      </w:r>
    </w:p>
    <w:p w14:paraId="0563610A" w14:textId="6A62F4BA" w:rsidR="00742E13" w:rsidRPr="00742E13" w:rsidRDefault="00742E13" w:rsidP="00742E13">
      <w:pPr>
        <w:pStyle w:val="ListParagraph"/>
        <w:numPr>
          <w:ilvl w:val="0"/>
          <w:numId w:val="34"/>
        </w:numPr>
        <w:spacing w:after="0" w:line="480" w:lineRule="auto"/>
        <w:rPr>
          <w:color w:val="auto"/>
          <w:kern w:val="36"/>
          <w:szCs w:val="25"/>
          <w14:ligatures w14:val="none"/>
        </w:rPr>
      </w:pPr>
      <w:r w:rsidRPr="00742E13">
        <w:rPr>
          <w:color w:val="auto"/>
          <w:kern w:val="36"/>
          <w:szCs w:val="25"/>
          <w14:ligatures w14:val="none"/>
        </w:rPr>
        <w:t>Axis labels:</w:t>
      </w:r>
    </w:p>
    <w:p w14:paraId="508E6B03" w14:textId="77777777" w:rsidR="00742E13" w:rsidRPr="00742E13" w:rsidRDefault="00742E13" w:rsidP="00742E13">
      <w:pPr>
        <w:numPr>
          <w:ilvl w:val="0"/>
          <w:numId w:val="36"/>
        </w:numPr>
        <w:spacing w:after="0" w:line="480" w:lineRule="auto"/>
        <w:rPr>
          <w:color w:val="auto"/>
          <w:kern w:val="36"/>
          <w:szCs w:val="25"/>
          <w14:ligatures w14:val="none"/>
        </w:rPr>
      </w:pPr>
      <w:r w:rsidRPr="00742E13">
        <w:rPr>
          <w:color w:val="auto"/>
          <w:kern w:val="36"/>
          <w:szCs w:val="25"/>
          <w14:ligatures w14:val="none"/>
        </w:rPr>
        <w:t>Y-axis: "Number of SKUs"</w:t>
      </w:r>
    </w:p>
    <w:p w14:paraId="02AC3CA4" w14:textId="77777777" w:rsidR="00742E13" w:rsidRPr="00742E13" w:rsidRDefault="00742E13" w:rsidP="00742E13">
      <w:pPr>
        <w:numPr>
          <w:ilvl w:val="0"/>
          <w:numId w:val="36"/>
        </w:numPr>
        <w:spacing w:after="0" w:line="480" w:lineRule="auto"/>
        <w:rPr>
          <w:color w:val="auto"/>
          <w:kern w:val="36"/>
          <w:szCs w:val="25"/>
          <w14:ligatures w14:val="none"/>
        </w:rPr>
      </w:pPr>
      <w:r w:rsidRPr="00742E13">
        <w:rPr>
          <w:color w:val="auto"/>
          <w:kern w:val="36"/>
          <w:szCs w:val="25"/>
          <w14:ligatures w14:val="none"/>
        </w:rPr>
        <w:t>X-axis: "DSI (coefficient of variation)"</w:t>
      </w:r>
    </w:p>
    <w:p w14:paraId="249F1E4C" w14:textId="0B6E52F3" w:rsidR="00742E13" w:rsidRPr="00742E13" w:rsidRDefault="00742E13" w:rsidP="00742E13">
      <w:pPr>
        <w:pStyle w:val="ListParagraph"/>
        <w:numPr>
          <w:ilvl w:val="0"/>
          <w:numId w:val="35"/>
        </w:numPr>
        <w:spacing w:after="0" w:line="480" w:lineRule="auto"/>
        <w:rPr>
          <w:color w:val="auto"/>
          <w:kern w:val="36"/>
          <w:szCs w:val="25"/>
          <w14:ligatures w14:val="none"/>
        </w:rPr>
      </w:pPr>
      <w:r w:rsidRPr="00742E13">
        <w:rPr>
          <w:color w:val="auto"/>
          <w:kern w:val="36"/>
          <w:szCs w:val="25"/>
          <w14:ligatures w14:val="none"/>
        </w:rPr>
        <w:t xml:space="preserve">Caption: </w:t>
      </w:r>
      <w:r w:rsidRPr="00742E13">
        <w:rPr>
          <w:i/>
          <w:iCs/>
          <w:color w:val="auto"/>
          <w:kern w:val="36"/>
          <w:szCs w:val="25"/>
          <w14:ligatures w14:val="none"/>
        </w:rPr>
        <w:t>Distribution of SKU demand stability (lower DSI = more stable).</w:t>
      </w:r>
    </w:p>
    <w:p w14:paraId="1E7B8626" w14:textId="55701F4D" w:rsidR="00742E13" w:rsidRDefault="00742E13" w:rsidP="00742E13">
      <w:pPr>
        <w:pStyle w:val="ListParagraph"/>
        <w:numPr>
          <w:ilvl w:val="0"/>
          <w:numId w:val="35"/>
        </w:numPr>
        <w:spacing w:after="0" w:line="480" w:lineRule="auto"/>
        <w:rPr>
          <w:color w:val="auto"/>
          <w:kern w:val="36"/>
          <w:szCs w:val="25"/>
          <w14:ligatures w14:val="none"/>
        </w:rPr>
      </w:pPr>
      <w:r w:rsidRPr="00742E13">
        <w:rPr>
          <w:color w:val="auto"/>
          <w:kern w:val="36"/>
          <w:szCs w:val="25"/>
          <w14:ligatures w14:val="none"/>
        </w:rPr>
        <w:t>Interpretation: Most SKUs have low DSI values (0.1–1.5), indicating predictable demand and eligibility for scheduled restocking. A few outliers (DSI &gt; 3.0, such as BSF (B)) show high volatility and require special ordering policies (e.g., JIT or vendor-managed inventory).</w:t>
      </w:r>
    </w:p>
    <w:p w14:paraId="56159EBC" w14:textId="7FE0BC59" w:rsidR="00742E13" w:rsidRPr="00742E13" w:rsidRDefault="00742E13" w:rsidP="00742E13">
      <w:pPr>
        <w:spacing w:after="0" w:line="480" w:lineRule="auto"/>
        <w:rPr>
          <w:color w:val="auto"/>
          <w:kern w:val="36"/>
          <w:szCs w:val="25"/>
          <w14:ligatures w14:val="none"/>
        </w:rPr>
      </w:pPr>
      <w:r w:rsidRPr="0043178A">
        <w:pict w14:anchorId="1677756E">
          <v:rect id="_x0000_i1048" style="width:0;height:1.5pt" o:hralign="center" o:hrstd="t" o:hr="t" fillcolor="#a0a0a0" stroked="f"/>
        </w:pict>
      </w:r>
    </w:p>
    <w:p w14:paraId="35338EF4" w14:textId="404B2948"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3.6 Final Consolidated Action Table (SKU-Level)</w:t>
      </w:r>
    </w:p>
    <w:p w14:paraId="15FFEBA7" w14:textId="2BD5774C"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Table 3.6</w:t>
      </w:r>
      <w:r w:rsidR="00FD46BB">
        <w:rPr>
          <w:color w:val="auto"/>
          <w:kern w:val="36"/>
          <w:szCs w:val="25"/>
          <w14:ligatures w14:val="none"/>
        </w:rPr>
        <w:t>.1</w:t>
      </w:r>
      <w:r w:rsidRPr="0043178A">
        <w:rPr>
          <w:color w:val="auto"/>
          <w:kern w:val="36"/>
          <w:szCs w:val="25"/>
          <w14:ligatures w14:val="none"/>
        </w:rPr>
        <w:t>: SKU → ABC Class → Demand Trend → Recommended Action</w:t>
      </w:r>
    </w:p>
    <w:tbl>
      <w:tblPr>
        <w:tblStyle w:val="PlainTable3"/>
        <w:tblW w:w="0" w:type="auto"/>
        <w:tblLook w:val="04A0" w:firstRow="1" w:lastRow="0" w:firstColumn="1" w:lastColumn="0" w:noHBand="0" w:noVBand="1"/>
      </w:tblPr>
      <w:tblGrid>
        <w:gridCol w:w="2058"/>
        <w:gridCol w:w="1372"/>
        <w:gridCol w:w="1889"/>
        <w:gridCol w:w="4319"/>
      </w:tblGrid>
      <w:tr w:rsidR="0043178A" w:rsidRPr="0043178A" w14:paraId="2B4412E3" w14:textId="77777777" w:rsidTr="004317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6002450"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Item Code</w:t>
            </w:r>
          </w:p>
        </w:tc>
        <w:tc>
          <w:tcPr>
            <w:tcW w:w="0" w:type="auto"/>
            <w:hideMark/>
          </w:tcPr>
          <w:p w14:paraId="1E7DBED9"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ABC Class</w:t>
            </w:r>
          </w:p>
        </w:tc>
        <w:tc>
          <w:tcPr>
            <w:tcW w:w="0" w:type="auto"/>
            <w:hideMark/>
          </w:tcPr>
          <w:p w14:paraId="590F3DA2"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Demand Trend</w:t>
            </w:r>
          </w:p>
        </w:tc>
        <w:tc>
          <w:tcPr>
            <w:tcW w:w="0" w:type="auto"/>
            <w:hideMark/>
          </w:tcPr>
          <w:p w14:paraId="38BC4F89" w14:textId="77777777" w:rsidR="0043178A" w:rsidRPr="0043178A" w:rsidRDefault="0043178A" w:rsidP="0043178A">
            <w:pPr>
              <w:spacing w:after="0" w:line="480" w:lineRule="auto"/>
              <w:cnfStyle w:val="100000000000" w:firstRow="1"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Recommended Action</w:t>
            </w:r>
          </w:p>
        </w:tc>
      </w:tr>
      <w:tr w:rsidR="0043178A" w:rsidRPr="0043178A" w14:paraId="63EA6A5C"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55951"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SSF (A)</w:t>
            </w:r>
          </w:p>
        </w:tc>
        <w:tc>
          <w:tcPr>
            <w:tcW w:w="0" w:type="auto"/>
            <w:hideMark/>
          </w:tcPr>
          <w:p w14:paraId="159063E0"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A</w:t>
            </w:r>
          </w:p>
        </w:tc>
        <w:tc>
          <w:tcPr>
            <w:tcW w:w="0" w:type="auto"/>
            <w:hideMark/>
          </w:tcPr>
          <w:p w14:paraId="5F544E22"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c>
          <w:tcPr>
            <w:tcW w:w="0" w:type="auto"/>
            <w:hideMark/>
          </w:tcPr>
          <w:p w14:paraId="40464C50"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Keep high availability; weekly stock review</w:t>
            </w:r>
          </w:p>
        </w:tc>
      </w:tr>
      <w:tr w:rsidR="0043178A" w:rsidRPr="0043178A" w14:paraId="0C424486"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32FF2856"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lastRenderedPageBreak/>
              <w:t>SSF (D)</w:t>
            </w:r>
          </w:p>
        </w:tc>
        <w:tc>
          <w:tcPr>
            <w:tcW w:w="0" w:type="auto"/>
            <w:hideMark/>
          </w:tcPr>
          <w:p w14:paraId="01BB27B7"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A</w:t>
            </w:r>
          </w:p>
        </w:tc>
        <w:tc>
          <w:tcPr>
            <w:tcW w:w="0" w:type="auto"/>
            <w:hideMark/>
          </w:tcPr>
          <w:p w14:paraId="03EF3B00"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c>
          <w:tcPr>
            <w:tcW w:w="0" w:type="auto"/>
            <w:hideMark/>
          </w:tcPr>
          <w:p w14:paraId="0BB7263A"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Maintain high stock; monitor supplier lead time</w:t>
            </w:r>
          </w:p>
        </w:tc>
      </w:tr>
      <w:tr w:rsidR="0043178A" w:rsidRPr="0043178A" w14:paraId="48631A16"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B7B82"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SSF (B)</w:t>
            </w:r>
          </w:p>
        </w:tc>
        <w:tc>
          <w:tcPr>
            <w:tcW w:w="0" w:type="auto"/>
            <w:hideMark/>
          </w:tcPr>
          <w:p w14:paraId="1BCE1152"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A</w:t>
            </w:r>
          </w:p>
        </w:tc>
        <w:tc>
          <w:tcPr>
            <w:tcW w:w="0" w:type="auto"/>
            <w:hideMark/>
          </w:tcPr>
          <w:p w14:paraId="4B7B3EF2"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Declining</w:t>
            </w:r>
          </w:p>
        </w:tc>
        <w:tc>
          <w:tcPr>
            <w:tcW w:w="0" w:type="auto"/>
            <w:hideMark/>
          </w:tcPr>
          <w:p w14:paraId="522AA0AE"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Reduce reorder quantity; investigate cause</w:t>
            </w:r>
          </w:p>
        </w:tc>
      </w:tr>
      <w:tr w:rsidR="0043178A" w:rsidRPr="0043178A" w14:paraId="7FFC0FC2"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1CECA6E5"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Teak Sawn Timber</w:t>
            </w:r>
          </w:p>
        </w:tc>
        <w:tc>
          <w:tcPr>
            <w:tcW w:w="0" w:type="auto"/>
            <w:hideMark/>
          </w:tcPr>
          <w:p w14:paraId="3DCB5E0F"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A</w:t>
            </w:r>
          </w:p>
        </w:tc>
        <w:tc>
          <w:tcPr>
            <w:tcW w:w="0" w:type="auto"/>
            <w:hideMark/>
          </w:tcPr>
          <w:p w14:paraId="3DE42823"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Declining</w:t>
            </w:r>
          </w:p>
        </w:tc>
        <w:tc>
          <w:tcPr>
            <w:tcW w:w="0" w:type="auto"/>
            <w:hideMark/>
          </w:tcPr>
          <w:p w14:paraId="74E49383"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Lower future purchase quantities; avoid bulk orders</w:t>
            </w:r>
          </w:p>
        </w:tc>
      </w:tr>
      <w:tr w:rsidR="0043178A" w:rsidRPr="0043178A" w14:paraId="45978B2E"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57965"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DCF (D)</w:t>
            </w:r>
          </w:p>
        </w:tc>
        <w:tc>
          <w:tcPr>
            <w:tcW w:w="0" w:type="auto"/>
            <w:hideMark/>
          </w:tcPr>
          <w:p w14:paraId="7B3ECB2A"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A</w:t>
            </w:r>
          </w:p>
        </w:tc>
        <w:tc>
          <w:tcPr>
            <w:tcW w:w="0" w:type="auto"/>
            <w:hideMark/>
          </w:tcPr>
          <w:p w14:paraId="3305024B"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Rising</w:t>
            </w:r>
          </w:p>
        </w:tc>
        <w:tc>
          <w:tcPr>
            <w:tcW w:w="0" w:type="auto"/>
            <w:hideMark/>
          </w:tcPr>
          <w:p w14:paraId="6235D0C9"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Increase reorder frequency; raise safety stock</w:t>
            </w:r>
          </w:p>
        </w:tc>
      </w:tr>
      <w:tr w:rsidR="0043178A" w:rsidRPr="0043178A" w14:paraId="391152C7"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61C34D95"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CTF (C)</w:t>
            </w:r>
          </w:p>
        </w:tc>
        <w:tc>
          <w:tcPr>
            <w:tcW w:w="0" w:type="auto"/>
            <w:hideMark/>
          </w:tcPr>
          <w:p w14:paraId="1C844039"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A</w:t>
            </w:r>
          </w:p>
        </w:tc>
        <w:tc>
          <w:tcPr>
            <w:tcW w:w="0" w:type="auto"/>
            <w:hideMark/>
          </w:tcPr>
          <w:p w14:paraId="18A07E2F"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Rising</w:t>
            </w:r>
          </w:p>
        </w:tc>
        <w:tc>
          <w:tcPr>
            <w:tcW w:w="0" w:type="auto"/>
            <w:hideMark/>
          </w:tcPr>
          <w:p w14:paraId="6015A2BF"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Prioritize replenishment; consider increasing MOQ</w:t>
            </w:r>
          </w:p>
        </w:tc>
      </w:tr>
      <w:tr w:rsidR="0043178A" w:rsidRPr="0043178A" w14:paraId="048B0844"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16A84"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SSF (C)</w:t>
            </w:r>
          </w:p>
        </w:tc>
        <w:tc>
          <w:tcPr>
            <w:tcW w:w="0" w:type="auto"/>
            <w:hideMark/>
          </w:tcPr>
          <w:p w14:paraId="13803C12"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A</w:t>
            </w:r>
          </w:p>
        </w:tc>
        <w:tc>
          <w:tcPr>
            <w:tcW w:w="0" w:type="auto"/>
            <w:hideMark/>
          </w:tcPr>
          <w:p w14:paraId="398D4A84"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c>
          <w:tcPr>
            <w:tcW w:w="0" w:type="auto"/>
            <w:hideMark/>
          </w:tcPr>
          <w:p w14:paraId="7C708AD5"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Maintain established reorder point</w:t>
            </w:r>
          </w:p>
        </w:tc>
      </w:tr>
      <w:tr w:rsidR="0043178A" w:rsidRPr="0043178A" w14:paraId="2BFA6597"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64C8C7FB"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Chair Frame (A)</w:t>
            </w:r>
          </w:p>
        </w:tc>
        <w:tc>
          <w:tcPr>
            <w:tcW w:w="0" w:type="auto"/>
            <w:hideMark/>
          </w:tcPr>
          <w:p w14:paraId="05ACD9A1"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A</w:t>
            </w:r>
          </w:p>
        </w:tc>
        <w:tc>
          <w:tcPr>
            <w:tcW w:w="0" w:type="auto"/>
            <w:hideMark/>
          </w:tcPr>
          <w:p w14:paraId="5325A91D"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Rising</w:t>
            </w:r>
          </w:p>
        </w:tc>
        <w:tc>
          <w:tcPr>
            <w:tcW w:w="0" w:type="auto"/>
            <w:hideMark/>
          </w:tcPr>
          <w:p w14:paraId="66D59D24"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Increase planned orders; prepare supplier commitments</w:t>
            </w:r>
          </w:p>
        </w:tc>
      </w:tr>
      <w:tr w:rsidR="0043178A" w:rsidRPr="0043178A" w14:paraId="6BCA9C83"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820D5"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BSF (D)</w:t>
            </w:r>
          </w:p>
        </w:tc>
        <w:tc>
          <w:tcPr>
            <w:tcW w:w="0" w:type="auto"/>
            <w:hideMark/>
          </w:tcPr>
          <w:p w14:paraId="78B05016"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A</w:t>
            </w:r>
          </w:p>
        </w:tc>
        <w:tc>
          <w:tcPr>
            <w:tcW w:w="0" w:type="auto"/>
            <w:hideMark/>
          </w:tcPr>
          <w:p w14:paraId="1EFD4B7D"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Declining</w:t>
            </w:r>
          </w:p>
        </w:tc>
        <w:tc>
          <w:tcPr>
            <w:tcW w:w="0" w:type="auto"/>
            <w:hideMark/>
          </w:tcPr>
          <w:p w14:paraId="7645B8AC"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Taper orders; investigate demand shift</w:t>
            </w:r>
          </w:p>
        </w:tc>
      </w:tr>
      <w:tr w:rsidR="0043178A" w:rsidRPr="0043178A" w14:paraId="5D128898"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56E33B82"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BSF (F)</w:t>
            </w:r>
          </w:p>
        </w:tc>
        <w:tc>
          <w:tcPr>
            <w:tcW w:w="0" w:type="auto"/>
            <w:hideMark/>
          </w:tcPr>
          <w:p w14:paraId="666ED60C"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A</w:t>
            </w:r>
          </w:p>
        </w:tc>
        <w:tc>
          <w:tcPr>
            <w:tcW w:w="0" w:type="auto"/>
            <w:hideMark/>
          </w:tcPr>
          <w:p w14:paraId="451672CF"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c>
          <w:tcPr>
            <w:tcW w:w="0" w:type="auto"/>
            <w:hideMark/>
          </w:tcPr>
          <w:p w14:paraId="093F50FC"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Continue current procurement cadence</w:t>
            </w:r>
          </w:p>
        </w:tc>
      </w:tr>
      <w:tr w:rsidR="0043178A" w:rsidRPr="0043178A" w14:paraId="5F25BA8A"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F2023"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DCF (A)</w:t>
            </w:r>
          </w:p>
        </w:tc>
        <w:tc>
          <w:tcPr>
            <w:tcW w:w="0" w:type="auto"/>
            <w:hideMark/>
          </w:tcPr>
          <w:p w14:paraId="7E50AE49"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A</w:t>
            </w:r>
          </w:p>
        </w:tc>
        <w:tc>
          <w:tcPr>
            <w:tcW w:w="0" w:type="auto"/>
            <w:hideMark/>
          </w:tcPr>
          <w:p w14:paraId="783B22F9"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Rising</w:t>
            </w:r>
          </w:p>
        </w:tc>
        <w:tc>
          <w:tcPr>
            <w:tcW w:w="0" w:type="auto"/>
            <w:hideMark/>
          </w:tcPr>
          <w:p w14:paraId="0FB99F6C"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Raise reorder frequency; monitor stock closely</w:t>
            </w:r>
          </w:p>
        </w:tc>
      </w:tr>
      <w:tr w:rsidR="0043178A" w:rsidRPr="0043178A" w14:paraId="0FA8AE7E"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457224D6"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CTSF (A)</w:t>
            </w:r>
          </w:p>
        </w:tc>
        <w:tc>
          <w:tcPr>
            <w:tcW w:w="0" w:type="auto"/>
            <w:hideMark/>
          </w:tcPr>
          <w:p w14:paraId="46FC0460"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B</w:t>
            </w:r>
          </w:p>
        </w:tc>
        <w:tc>
          <w:tcPr>
            <w:tcW w:w="0" w:type="auto"/>
            <w:hideMark/>
          </w:tcPr>
          <w:p w14:paraId="4D40C086"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Declining</w:t>
            </w:r>
          </w:p>
        </w:tc>
        <w:tc>
          <w:tcPr>
            <w:tcW w:w="0" w:type="auto"/>
            <w:hideMark/>
          </w:tcPr>
          <w:p w14:paraId="4826B2DD"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Reduce stock, consider phase-out if trend persists</w:t>
            </w:r>
          </w:p>
        </w:tc>
      </w:tr>
      <w:tr w:rsidR="0043178A" w:rsidRPr="0043178A" w14:paraId="2F32AC32"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AC1F5"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BSF (A)</w:t>
            </w:r>
          </w:p>
        </w:tc>
        <w:tc>
          <w:tcPr>
            <w:tcW w:w="0" w:type="auto"/>
            <w:hideMark/>
          </w:tcPr>
          <w:p w14:paraId="4A2FB7F5"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B</w:t>
            </w:r>
          </w:p>
        </w:tc>
        <w:tc>
          <w:tcPr>
            <w:tcW w:w="0" w:type="auto"/>
            <w:hideMark/>
          </w:tcPr>
          <w:p w14:paraId="23B117AF"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c>
          <w:tcPr>
            <w:tcW w:w="0" w:type="auto"/>
            <w:hideMark/>
          </w:tcPr>
          <w:p w14:paraId="5BE65AB5"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Controlled replenishment; monthly review</w:t>
            </w:r>
          </w:p>
        </w:tc>
      </w:tr>
      <w:tr w:rsidR="0043178A" w:rsidRPr="0043178A" w14:paraId="41CA87FA"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4604B6DB"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DCF (C)</w:t>
            </w:r>
          </w:p>
        </w:tc>
        <w:tc>
          <w:tcPr>
            <w:tcW w:w="0" w:type="auto"/>
            <w:hideMark/>
          </w:tcPr>
          <w:p w14:paraId="3DE7CE58"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B</w:t>
            </w:r>
          </w:p>
        </w:tc>
        <w:tc>
          <w:tcPr>
            <w:tcW w:w="0" w:type="auto"/>
            <w:hideMark/>
          </w:tcPr>
          <w:p w14:paraId="00E3D732"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Rising</w:t>
            </w:r>
          </w:p>
        </w:tc>
        <w:tc>
          <w:tcPr>
            <w:tcW w:w="0" w:type="auto"/>
            <w:hideMark/>
          </w:tcPr>
          <w:p w14:paraId="3FC348BE"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 xml:space="preserve">Monitor for promotion to </w:t>
            </w:r>
            <w:proofErr w:type="spellStart"/>
            <w:r w:rsidRPr="0043178A">
              <w:rPr>
                <w:color w:val="auto"/>
                <w:kern w:val="36"/>
                <w:szCs w:val="25"/>
                <w14:ligatures w14:val="none"/>
              </w:rPr>
              <w:t>A</w:t>
            </w:r>
            <w:proofErr w:type="spellEnd"/>
            <w:r w:rsidRPr="0043178A">
              <w:rPr>
                <w:color w:val="auto"/>
                <w:kern w:val="36"/>
                <w:szCs w:val="25"/>
                <w14:ligatures w14:val="none"/>
              </w:rPr>
              <w:t xml:space="preserve"> if sustained</w:t>
            </w:r>
          </w:p>
        </w:tc>
      </w:tr>
      <w:tr w:rsidR="0043178A" w:rsidRPr="0043178A" w14:paraId="0B4873B0"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F56CB"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SSF (E)</w:t>
            </w:r>
          </w:p>
        </w:tc>
        <w:tc>
          <w:tcPr>
            <w:tcW w:w="0" w:type="auto"/>
            <w:hideMark/>
          </w:tcPr>
          <w:p w14:paraId="5A415C79"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B</w:t>
            </w:r>
          </w:p>
        </w:tc>
        <w:tc>
          <w:tcPr>
            <w:tcW w:w="0" w:type="auto"/>
            <w:hideMark/>
          </w:tcPr>
          <w:p w14:paraId="188566AD"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c>
          <w:tcPr>
            <w:tcW w:w="0" w:type="auto"/>
            <w:hideMark/>
          </w:tcPr>
          <w:p w14:paraId="50C0B0B8"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Keep minimal safety stock; reorder on schedule</w:t>
            </w:r>
          </w:p>
        </w:tc>
      </w:tr>
      <w:tr w:rsidR="0043178A" w:rsidRPr="0043178A" w14:paraId="3401632A"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758AEF8A"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lastRenderedPageBreak/>
              <w:t>CTF (B)</w:t>
            </w:r>
          </w:p>
        </w:tc>
        <w:tc>
          <w:tcPr>
            <w:tcW w:w="0" w:type="auto"/>
            <w:hideMark/>
          </w:tcPr>
          <w:p w14:paraId="6E1481B5"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B</w:t>
            </w:r>
          </w:p>
        </w:tc>
        <w:tc>
          <w:tcPr>
            <w:tcW w:w="0" w:type="auto"/>
            <w:hideMark/>
          </w:tcPr>
          <w:p w14:paraId="23C0F145"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Rising</w:t>
            </w:r>
          </w:p>
        </w:tc>
        <w:tc>
          <w:tcPr>
            <w:tcW w:w="0" w:type="auto"/>
            <w:hideMark/>
          </w:tcPr>
          <w:p w14:paraId="3BF4A8ED"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Monitor closely; prepare for higher demand</w:t>
            </w:r>
          </w:p>
        </w:tc>
      </w:tr>
      <w:tr w:rsidR="0043178A" w:rsidRPr="0043178A" w14:paraId="4BDBF41E"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61EA5"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BSF (C)</w:t>
            </w:r>
          </w:p>
        </w:tc>
        <w:tc>
          <w:tcPr>
            <w:tcW w:w="0" w:type="auto"/>
            <w:hideMark/>
          </w:tcPr>
          <w:p w14:paraId="0112785C"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C</w:t>
            </w:r>
          </w:p>
        </w:tc>
        <w:tc>
          <w:tcPr>
            <w:tcW w:w="0" w:type="auto"/>
            <w:hideMark/>
          </w:tcPr>
          <w:p w14:paraId="3CA021C9"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c>
          <w:tcPr>
            <w:tcW w:w="0" w:type="auto"/>
            <w:hideMark/>
          </w:tcPr>
          <w:p w14:paraId="663CF6FB"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Reduce safety stock; reorder only as needed</w:t>
            </w:r>
          </w:p>
        </w:tc>
      </w:tr>
      <w:tr w:rsidR="0043178A" w:rsidRPr="0043178A" w14:paraId="362B20BC"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5031032E"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CTF (A)</w:t>
            </w:r>
          </w:p>
        </w:tc>
        <w:tc>
          <w:tcPr>
            <w:tcW w:w="0" w:type="auto"/>
            <w:hideMark/>
          </w:tcPr>
          <w:p w14:paraId="0353E537"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C</w:t>
            </w:r>
          </w:p>
        </w:tc>
        <w:tc>
          <w:tcPr>
            <w:tcW w:w="0" w:type="auto"/>
            <w:hideMark/>
          </w:tcPr>
          <w:p w14:paraId="448D18DE"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Rising</w:t>
            </w:r>
          </w:p>
        </w:tc>
        <w:tc>
          <w:tcPr>
            <w:tcW w:w="0" w:type="auto"/>
            <w:hideMark/>
          </w:tcPr>
          <w:p w14:paraId="73FFC4BB"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Monitor trend; consider targeted promotion</w:t>
            </w:r>
          </w:p>
        </w:tc>
      </w:tr>
      <w:tr w:rsidR="0043178A" w:rsidRPr="0043178A" w14:paraId="4971E220"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3AE3B"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Chair Frame (B)</w:t>
            </w:r>
          </w:p>
        </w:tc>
        <w:tc>
          <w:tcPr>
            <w:tcW w:w="0" w:type="auto"/>
            <w:hideMark/>
          </w:tcPr>
          <w:p w14:paraId="4F8FD06B"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C</w:t>
            </w:r>
          </w:p>
        </w:tc>
        <w:tc>
          <w:tcPr>
            <w:tcW w:w="0" w:type="auto"/>
            <w:hideMark/>
          </w:tcPr>
          <w:p w14:paraId="5B3B818B"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c>
          <w:tcPr>
            <w:tcW w:w="0" w:type="auto"/>
            <w:hideMark/>
          </w:tcPr>
          <w:p w14:paraId="14E5A82F"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Minimize inventory; reorder on demand</w:t>
            </w:r>
          </w:p>
        </w:tc>
      </w:tr>
      <w:tr w:rsidR="0043178A" w:rsidRPr="0043178A" w14:paraId="3D567F1C" w14:textId="77777777" w:rsidTr="0043178A">
        <w:tc>
          <w:tcPr>
            <w:cnfStyle w:val="001000000000" w:firstRow="0" w:lastRow="0" w:firstColumn="1" w:lastColumn="0" w:oddVBand="0" w:evenVBand="0" w:oddHBand="0" w:evenHBand="0" w:firstRowFirstColumn="0" w:firstRowLastColumn="0" w:lastRowFirstColumn="0" w:lastRowLastColumn="0"/>
            <w:tcW w:w="0" w:type="auto"/>
            <w:hideMark/>
          </w:tcPr>
          <w:p w14:paraId="30FCB14E"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DCF (B)</w:t>
            </w:r>
          </w:p>
        </w:tc>
        <w:tc>
          <w:tcPr>
            <w:tcW w:w="0" w:type="auto"/>
            <w:hideMark/>
          </w:tcPr>
          <w:p w14:paraId="692AC258"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C</w:t>
            </w:r>
          </w:p>
        </w:tc>
        <w:tc>
          <w:tcPr>
            <w:tcW w:w="0" w:type="auto"/>
            <w:hideMark/>
          </w:tcPr>
          <w:p w14:paraId="286E8EF9"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c>
          <w:tcPr>
            <w:tcW w:w="0" w:type="auto"/>
            <w:hideMark/>
          </w:tcPr>
          <w:p w14:paraId="346FBA9A" w14:textId="77777777" w:rsidR="0043178A" w:rsidRPr="0043178A" w:rsidRDefault="0043178A" w:rsidP="0043178A">
            <w:pPr>
              <w:spacing w:after="0" w:line="480" w:lineRule="auto"/>
              <w:cnfStyle w:val="000000000000" w:firstRow="0" w:lastRow="0" w:firstColumn="0" w:lastColumn="0" w:oddVBand="0" w:evenVBand="0" w:oddHBand="0" w:evenHBand="0" w:firstRowFirstColumn="0" w:firstRowLastColumn="0" w:lastRowFirstColumn="0" w:lastRowLastColumn="0"/>
              <w:rPr>
                <w:color w:val="auto"/>
                <w:kern w:val="36"/>
                <w:szCs w:val="25"/>
                <w14:ligatures w14:val="none"/>
              </w:rPr>
            </w:pPr>
            <w:r w:rsidRPr="0043178A">
              <w:rPr>
                <w:color w:val="auto"/>
                <w:kern w:val="36"/>
                <w:szCs w:val="25"/>
                <w14:ligatures w14:val="none"/>
              </w:rPr>
              <w:t>Consider vendor-managed supply or JIT ordering</w:t>
            </w:r>
          </w:p>
        </w:tc>
      </w:tr>
      <w:tr w:rsidR="0043178A" w:rsidRPr="0043178A" w14:paraId="044D83EF" w14:textId="77777777" w:rsidTr="00431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734DB" w14:textId="77777777" w:rsidR="0043178A" w:rsidRPr="0043178A" w:rsidRDefault="0043178A" w:rsidP="0043178A">
            <w:pPr>
              <w:spacing w:after="0" w:line="480" w:lineRule="auto"/>
              <w:rPr>
                <w:b w:val="0"/>
                <w:bCs w:val="0"/>
                <w:color w:val="auto"/>
                <w:kern w:val="36"/>
                <w:szCs w:val="25"/>
                <w14:ligatures w14:val="none"/>
              </w:rPr>
            </w:pPr>
            <w:r w:rsidRPr="0043178A">
              <w:rPr>
                <w:b w:val="0"/>
                <w:bCs w:val="0"/>
                <w:color w:val="auto"/>
                <w:kern w:val="36"/>
                <w:szCs w:val="25"/>
                <w14:ligatures w14:val="none"/>
              </w:rPr>
              <w:t>BSF (B)</w:t>
            </w:r>
          </w:p>
        </w:tc>
        <w:tc>
          <w:tcPr>
            <w:tcW w:w="0" w:type="auto"/>
            <w:hideMark/>
          </w:tcPr>
          <w:p w14:paraId="3E938DAD"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C</w:t>
            </w:r>
          </w:p>
        </w:tc>
        <w:tc>
          <w:tcPr>
            <w:tcW w:w="0" w:type="auto"/>
            <w:hideMark/>
          </w:tcPr>
          <w:p w14:paraId="3DAEF0B4"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Stable</w:t>
            </w:r>
          </w:p>
        </w:tc>
        <w:tc>
          <w:tcPr>
            <w:tcW w:w="0" w:type="auto"/>
            <w:hideMark/>
          </w:tcPr>
          <w:p w14:paraId="7B54EE79" w14:textId="77777777" w:rsidR="0043178A" w:rsidRPr="0043178A" w:rsidRDefault="0043178A" w:rsidP="0043178A">
            <w:pPr>
              <w:spacing w:after="0" w:line="480" w:lineRule="auto"/>
              <w:cnfStyle w:val="000000100000" w:firstRow="0" w:lastRow="0" w:firstColumn="0" w:lastColumn="0" w:oddVBand="0" w:evenVBand="0" w:oddHBand="1" w:evenHBand="0" w:firstRowFirstColumn="0" w:firstRowLastColumn="0" w:lastRowFirstColumn="0" w:lastRowLastColumn="0"/>
              <w:rPr>
                <w:color w:val="auto"/>
                <w:kern w:val="36"/>
                <w:szCs w:val="25"/>
                <w14:ligatures w14:val="none"/>
              </w:rPr>
            </w:pPr>
            <w:r w:rsidRPr="0043178A">
              <w:rPr>
                <w:color w:val="auto"/>
                <w:kern w:val="36"/>
                <w:szCs w:val="25"/>
                <w14:ligatures w14:val="none"/>
              </w:rPr>
              <w:t>Maintain minimum stock; avoid bulk purchases</w:t>
            </w:r>
          </w:p>
        </w:tc>
      </w:tr>
    </w:tbl>
    <w:p w14:paraId="2CCB1190"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pict w14:anchorId="278F9425">
          <v:rect id="_x0000_i1037" style="width:0;height:1.5pt" o:hralign="center" o:hrstd="t" o:hr="t" fillcolor="#a0a0a0" stroked="f"/>
        </w:pict>
      </w:r>
    </w:p>
    <w:p w14:paraId="056D7B76"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3.7 Summary of Key Findings (Short Bullets)</w:t>
      </w:r>
    </w:p>
    <w:p w14:paraId="54260F8B" w14:textId="77777777" w:rsidR="0043178A" w:rsidRPr="0043178A" w:rsidRDefault="0043178A" w:rsidP="0043178A">
      <w:pPr>
        <w:numPr>
          <w:ilvl w:val="0"/>
          <w:numId w:val="21"/>
        </w:numPr>
        <w:spacing w:after="0" w:line="480" w:lineRule="auto"/>
        <w:rPr>
          <w:color w:val="auto"/>
          <w:kern w:val="36"/>
          <w:szCs w:val="25"/>
          <w14:ligatures w14:val="none"/>
        </w:rPr>
      </w:pPr>
      <w:r w:rsidRPr="0043178A">
        <w:rPr>
          <w:color w:val="auto"/>
          <w:kern w:val="36"/>
          <w:szCs w:val="25"/>
          <w14:ligatures w14:val="none"/>
        </w:rPr>
        <w:t>The enhanced ABC classification identifies 11 SKUs (approximately 52% of SKUs) as A-class, contributing 83% of raw sales profit. These items are a priority for operational management.</w:t>
      </w:r>
    </w:p>
    <w:p w14:paraId="532F31BE" w14:textId="77777777" w:rsidR="0043178A" w:rsidRPr="0043178A" w:rsidRDefault="0043178A" w:rsidP="0043178A">
      <w:pPr>
        <w:numPr>
          <w:ilvl w:val="0"/>
          <w:numId w:val="21"/>
        </w:numPr>
        <w:spacing w:after="0" w:line="480" w:lineRule="auto"/>
        <w:rPr>
          <w:color w:val="auto"/>
          <w:kern w:val="36"/>
          <w:szCs w:val="25"/>
          <w14:ligatures w14:val="none"/>
        </w:rPr>
      </w:pPr>
      <w:r w:rsidRPr="0043178A">
        <w:rPr>
          <w:color w:val="auto"/>
          <w:kern w:val="36"/>
          <w:szCs w:val="25"/>
          <w14:ligatures w14:val="none"/>
        </w:rPr>
        <w:t>Trend tagging highlights several rising SKUs, including Chair Frame (A) and multiple DCF items, suggesting that replenishment efforts should focus on these items.</w:t>
      </w:r>
    </w:p>
    <w:p w14:paraId="54943597" w14:textId="77777777" w:rsidR="0043178A" w:rsidRPr="0043178A" w:rsidRDefault="0043178A" w:rsidP="0043178A">
      <w:pPr>
        <w:numPr>
          <w:ilvl w:val="0"/>
          <w:numId w:val="21"/>
        </w:numPr>
        <w:spacing w:after="0" w:line="480" w:lineRule="auto"/>
        <w:rPr>
          <w:color w:val="auto"/>
          <w:kern w:val="36"/>
          <w:szCs w:val="25"/>
          <w14:ligatures w14:val="none"/>
        </w:rPr>
      </w:pPr>
      <w:r w:rsidRPr="0043178A">
        <w:rPr>
          <w:color w:val="auto"/>
          <w:kern w:val="36"/>
          <w:szCs w:val="25"/>
          <w14:ligatures w14:val="none"/>
        </w:rPr>
        <w:t>Declining demand for certain SKUs, such as Teak Sawn Timber and SSF (B), requires adjustments to order quantities to avoid overstock.</w:t>
      </w:r>
    </w:p>
    <w:p w14:paraId="54D8CD74" w14:textId="77777777" w:rsidR="0043178A" w:rsidRPr="0043178A" w:rsidRDefault="0043178A" w:rsidP="0043178A">
      <w:pPr>
        <w:numPr>
          <w:ilvl w:val="0"/>
          <w:numId w:val="21"/>
        </w:numPr>
        <w:spacing w:after="0" w:line="480" w:lineRule="auto"/>
        <w:rPr>
          <w:color w:val="auto"/>
          <w:kern w:val="36"/>
          <w:szCs w:val="25"/>
          <w14:ligatures w14:val="none"/>
        </w:rPr>
      </w:pPr>
      <w:r w:rsidRPr="0043178A">
        <w:rPr>
          <w:color w:val="auto"/>
          <w:kern w:val="36"/>
          <w:szCs w:val="25"/>
          <w14:ligatures w14:val="none"/>
        </w:rPr>
        <w:t>3-month SMA provides a robust short-term forecasting method, especially for fast-moving items with short sales cycles. This forecast can be combined with safety stock to calculate final reorder quantities.</w:t>
      </w:r>
    </w:p>
    <w:p w14:paraId="1C4EAEB0" w14:textId="77777777" w:rsidR="0043178A" w:rsidRPr="0043178A" w:rsidRDefault="0043178A" w:rsidP="0043178A">
      <w:pPr>
        <w:spacing w:after="0" w:line="480" w:lineRule="auto"/>
        <w:rPr>
          <w:b/>
          <w:bCs/>
          <w:color w:val="auto"/>
          <w:kern w:val="36"/>
          <w:szCs w:val="25"/>
          <w14:ligatures w14:val="none"/>
        </w:rPr>
      </w:pPr>
      <w:r w:rsidRPr="0043178A">
        <w:rPr>
          <w:color w:val="auto"/>
          <w:kern w:val="36"/>
          <w:szCs w:val="25"/>
          <w14:ligatures w14:val="none"/>
        </w:rPr>
        <w:pict w14:anchorId="4A331B8F">
          <v:rect id="_x0000_i1038" style="width:0;height:1.5pt" o:hralign="center" o:hrstd="t" o:hr="t" fillcolor="#a0a0a0" stroked="f"/>
        </w:pict>
      </w:r>
    </w:p>
    <w:p w14:paraId="0B25BAB9"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lastRenderedPageBreak/>
        <w:t>4. Interpretation of Results and Recommendations</w:t>
      </w:r>
    </w:p>
    <w:p w14:paraId="4179020F"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This section draws key insights from the ABC classification, demand trend analysis, and forecast results presented earlier. The aim is to translate data-driven findings into actionable inventory and procurement strategies.</w:t>
      </w:r>
    </w:p>
    <w:p w14:paraId="5A50C26B" w14:textId="77777777" w:rsidR="0043178A" w:rsidRPr="0043178A" w:rsidRDefault="0043178A" w:rsidP="0043178A">
      <w:pPr>
        <w:spacing w:after="0" w:line="480" w:lineRule="auto"/>
        <w:rPr>
          <w:b/>
          <w:bCs/>
          <w:color w:val="auto"/>
          <w:kern w:val="36"/>
          <w:szCs w:val="25"/>
          <w14:ligatures w14:val="none"/>
        </w:rPr>
      </w:pPr>
      <w:r w:rsidRPr="0043178A">
        <w:rPr>
          <w:color w:val="auto"/>
          <w:kern w:val="36"/>
          <w:szCs w:val="25"/>
          <w14:ligatures w14:val="none"/>
        </w:rPr>
        <w:pict w14:anchorId="3CB98922">
          <v:rect id="_x0000_i1039" style="width:0;height:1.5pt" o:hralign="center" o:hrstd="t" o:hr="t" fillcolor="#a0a0a0" stroked="f"/>
        </w:pict>
      </w:r>
    </w:p>
    <w:p w14:paraId="673F70A4"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4.1 Strategic Implications of ABC Classification</w:t>
      </w:r>
    </w:p>
    <w:p w14:paraId="07D12164"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The updated ABC model highlights that approximately 83% of the raw sales profit is driven by just over half of the SKUs (classified as A). These high-impact SKUs are core revenue drivers and require tight monitoring. Many of these items, such as SSF (A), SSF (D), and Teak Sawn Timber, also display stable or declining trends, further reinforcing the need for close control to avoid service disruptions or unnecessary overstocking.</w:t>
      </w:r>
    </w:p>
    <w:p w14:paraId="7CFABCAF" w14:textId="77777777" w:rsidR="0043178A" w:rsidRPr="0043178A" w:rsidRDefault="0043178A" w:rsidP="0043178A">
      <w:pPr>
        <w:numPr>
          <w:ilvl w:val="0"/>
          <w:numId w:val="23"/>
        </w:numPr>
        <w:spacing w:after="0" w:line="480" w:lineRule="auto"/>
        <w:rPr>
          <w:color w:val="auto"/>
          <w:kern w:val="36"/>
          <w:szCs w:val="25"/>
          <w14:ligatures w14:val="none"/>
        </w:rPr>
      </w:pPr>
      <w:r w:rsidRPr="0043178A">
        <w:rPr>
          <w:color w:val="auto"/>
          <w:kern w:val="36"/>
          <w:szCs w:val="25"/>
          <w14:ligatures w14:val="none"/>
        </w:rPr>
        <w:t>Recommendation: A-class SKUs should be reviewed weekly or biweekly. Set minimum stock levels based on forecasted demand and lead time buffers. Introduce vendor performance tracking for these items.</w:t>
      </w:r>
    </w:p>
    <w:p w14:paraId="3A259117" w14:textId="77777777" w:rsidR="0043178A" w:rsidRPr="0043178A" w:rsidRDefault="0043178A" w:rsidP="0043178A">
      <w:pPr>
        <w:spacing w:after="0" w:line="480" w:lineRule="auto"/>
        <w:rPr>
          <w:b/>
          <w:bCs/>
          <w:color w:val="auto"/>
          <w:kern w:val="36"/>
          <w:szCs w:val="25"/>
          <w14:ligatures w14:val="none"/>
        </w:rPr>
      </w:pPr>
      <w:r w:rsidRPr="0043178A">
        <w:rPr>
          <w:color w:val="auto"/>
          <w:kern w:val="36"/>
          <w:szCs w:val="25"/>
          <w14:ligatures w14:val="none"/>
        </w:rPr>
        <w:pict w14:anchorId="34CEBA1D">
          <v:rect id="_x0000_i1040" style="width:0;height:1.5pt" o:hralign="center" o:hrstd="t" o:hr="t" fillcolor="#a0a0a0" stroked="f"/>
        </w:pict>
      </w:r>
    </w:p>
    <w:p w14:paraId="4E3C0196"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4.2 Operational Risk in Declining SKUs</w:t>
      </w:r>
    </w:p>
    <w:p w14:paraId="6F15B659"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Several A- and B-class SKUs (e.g., SSF (B), CTSF (A), Teak Sawn Timber) show a declining demand trend. These items, while valuable, pose a risk of overstocking if procurement patterns remain unchanged.</w:t>
      </w:r>
    </w:p>
    <w:p w14:paraId="2F0172E3" w14:textId="2CFEE44F" w:rsidR="0043178A" w:rsidRPr="0043178A" w:rsidRDefault="0043178A" w:rsidP="0043178A">
      <w:pPr>
        <w:numPr>
          <w:ilvl w:val="0"/>
          <w:numId w:val="24"/>
        </w:numPr>
        <w:spacing w:after="0" w:line="480" w:lineRule="auto"/>
        <w:rPr>
          <w:color w:val="auto"/>
          <w:kern w:val="36"/>
          <w:szCs w:val="25"/>
          <w14:ligatures w14:val="none"/>
        </w:rPr>
      </w:pPr>
      <w:r w:rsidRPr="0043178A">
        <w:rPr>
          <w:color w:val="auto"/>
          <w:kern w:val="36"/>
          <w:szCs w:val="25"/>
          <w14:ligatures w14:val="none"/>
        </w:rPr>
        <w:t>Recommendation: Transition these SKUs to a controlled replenishment strategy. Reduce purchase volumes and investigate demand shifts</w:t>
      </w:r>
      <w:r w:rsidR="002F7000">
        <w:rPr>
          <w:color w:val="auto"/>
          <w:kern w:val="36"/>
          <w:szCs w:val="25"/>
          <w14:ligatures w14:val="none"/>
        </w:rPr>
        <w:t xml:space="preserve"> </w:t>
      </w:r>
      <w:r w:rsidRPr="0043178A">
        <w:rPr>
          <w:color w:val="auto"/>
          <w:kern w:val="36"/>
          <w:szCs w:val="25"/>
          <w14:ligatures w14:val="none"/>
        </w:rPr>
        <w:t>potential causes include seasonal factors, product substitution, or pricing sensitivity.</w:t>
      </w:r>
    </w:p>
    <w:p w14:paraId="65A1405C" w14:textId="77777777" w:rsidR="0043178A" w:rsidRPr="0043178A" w:rsidRDefault="0043178A" w:rsidP="0043178A">
      <w:pPr>
        <w:spacing w:after="0" w:line="480" w:lineRule="auto"/>
        <w:rPr>
          <w:b/>
          <w:bCs/>
          <w:color w:val="auto"/>
          <w:kern w:val="36"/>
          <w:szCs w:val="25"/>
          <w14:ligatures w14:val="none"/>
        </w:rPr>
      </w:pPr>
      <w:r w:rsidRPr="0043178A">
        <w:rPr>
          <w:color w:val="auto"/>
          <w:kern w:val="36"/>
          <w:szCs w:val="25"/>
          <w14:ligatures w14:val="none"/>
        </w:rPr>
        <w:pict w14:anchorId="79C6BF6D">
          <v:rect id="_x0000_i1041" style="width:0;height:1.5pt" o:hralign="center" o:hrstd="t" o:hr="t" fillcolor="#a0a0a0" stroked="f"/>
        </w:pict>
      </w:r>
    </w:p>
    <w:p w14:paraId="762EF7B7"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4.3 Demand Trend as a Planning Signal</w:t>
      </w:r>
    </w:p>
    <w:p w14:paraId="02E20FB6"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lastRenderedPageBreak/>
        <w:t>Trend tagging reveals a set of Rising SKUs across multiple product lines (notably Chair Frame (A), CTF (C), DCF (D)). These trends are indicative of either seasonal spikes or latent demand growth.</w:t>
      </w:r>
    </w:p>
    <w:p w14:paraId="35815FB5" w14:textId="77777777" w:rsidR="0043178A" w:rsidRPr="0043178A" w:rsidRDefault="0043178A" w:rsidP="0043178A">
      <w:pPr>
        <w:numPr>
          <w:ilvl w:val="0"/>
          <w:numId w:val="25"/>
        </w:numPr>
        <w:spacing w:after="0" w:line="480" w:lineRule="auto"/>
        <w:rPr>
          <w:color w:val="auto"/>
          <w:kern w:val="36"/>
          <w:szCs w:val="25"/>
          <w14:ligatures w14:val="none"/>
        </w:rPr>
      </w:pPr>
      <w:r w:rsidRPr="0043178A">
        <w:rPr>
          <w:color w:val="auto"/>
          <w:kern w:val="36"/>
          <w:szCs w:val="25"/>
          <w14:ligatures w14:val="none"/>
        </w:rPr>
        <w:t>Recommendation: Adjust reorder policies for these SKUs. For example, increase order frequency and safety stock to maintain availability. Monitor closely for trend reversals and consider upgrading fast-growing B-class items to A-class if the trend sustains.</w:t>
      </w:r>
    </w:p>
    <w:p w14:paraId="3F416B23" w14:textId="77777777" w:rsidR="0043178A" w:rsidRPr="0043178A" w:rsidRDefault="0043178A" w:rsidP="0043178A">
      <w:pPr>
        <w:spacing w:after="0" w:line="480" w:lineRule="auto"/>
        <w:rPr>
          <w:b/>
          <w:bCs/>
          <w:color w:val="auto"/>
          <w:kern w:val="36"/>
          <w:szCs w:val="25"/>
          <w14:ligatures w14:val="none"/>
        </w:rPr>
      </w:pPr>
      <w:r w:rsidRPr="0043178A">
        <w:rPr>
          <w:color w:val="auto"/>
          <w:kern w:val="36"/>
          <w:szCs w:val="25"/>
          <w14:ligatures w14:val="none"/>
        </w:rPr>
        <w:pict w14:anchorId="58AAB115">
          <v:rect id="_x0000_i1042" style="width:0;height:1.5pt" o:hralign="center" o:hrstd="t" o:hr="t" fillcolor="#a0a0a0" stroked="f"/>
        </w:pict>
      </w:r>
    </w:p>
    <w:p w14:paraId="4BB7FA07"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4.4 Reliability of 3-Month Moving Averages</w:t>
      </w:r>
    </w:p>
    <w:p w14:paraId="6BFFAFFD"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Given the limited data window (Apr–Jul), the use of 3-month SMA proved effective in smoothing monthly noise. Forecasts for SKUs such as SSF (A) and DCF (D) offer reliable short-term expectations.</w:t>
      </w:r>
    </w:p>
    <w:p w14:paraId="4B0F67C2" w14:textId="77777777" w:rsidR="0043178A" w:rsidRPr="0043178A" w:rsidRDefault="0043178A" w:rsidP="0043178A">
      <w:pPr>
        <w:numPr>
          <w:ilvl w:val="0"/>
          <w:numId w:val="26"/>
        </w:numPr>
        <w:spacing w:after="0" w:line="480" w:lineRule="auto"/>
        <w:rPr>
          <w:color w:val="auto"/>
          <w:kern w:val="36"/>
          <w:szCs w:val="25"/>
          <w14:ligatures w14:val="none"/>
        </w:rPr>
      </w:pPr>
      <w:r w:rsidRPr="0043178A">
        <w:rPr>
          <w:color w:val="auto"/>
          <w:kern w:val="36"/>
          <w:szCs w:val="25"/>
          <w14:ligatures w14:val="none"/>
        </w:rPr>
        <w:t>Recommendation: Base near-term reorder quantities on SMA forecasts, adjusted for stability (DSI) and safety stock requirements. Regularly update SMA values as new months are added to ensure responsiveness.</w:t>
      </w:r>
    </w:p>
    <w:p w14:paraId="290C5837" w14:textId="77777777" w:rsidR="0043178A" w:rsidRPr="0043178A" w:rsidRDefault="0043178A" w:rsidP="0043178A">
      <w:pPr>
        <w:spacing w:after="0" w:line="480" w:lineRule="auto"/>
        <w:rPr>
          <w:b/>
          <w:bCs/>
          <w:color w:val="auto"/>
          <w:kern w:val="36"/>
          <w:szCs w:val="25"/>
          <w14:ligatures w14:val="none"/>
        </w:rPr>
      </w:pPr>
      <w:r w:rsidRPr="0043178A">
        <w:rPr>
          <w:color w:val="auto"/>
          <w:kern w:val="36"/>
          <w:szCs w:val="25"/>
          <w14:ligatures w14:val="none"/>
        </w:rPr>
        <w:pict w14:anchorId="27584F78">
          <v:rect id="_x0000_i1043" style="width:0;height:1.5pt" o:hralign="center" o:hrstd="t" o:hr="t" fillcolor="#a0a0a0" stroked="f"/>
        </w:pict>
      </w:r>
    </w:p>
    <w:p w14:paraId="59A10E8B" w14:textId="77777777" w:rsidR="0043178A" w:rsidRPr="0043178A" w:rsidRDefault="0043178A" w:rsidP="0043178A">
      <w:pPr>
        <w:spacing w:after="0" w:line="480" w:lineRule="auto"/>
        <w:rPr>
          <w:b/>
          <w:bCs/>
          <w:color w:val="auto"/>
          <w:kern w:val="36"/>
          <w:szCs w:val="25"/>
          <w14:ligatures w14:val="none"/>
        </w:rPr>
      </w:pPr>
      <w:r w:rsidRPr="0043178A">
        <w:rPr>
          <w:b/>
          <w:bCs/>
          <w:color w:val="auto"/>
          <w:kern w:val="36"/>
          <w:szCs w:val="25"/>
          <w14:ligatures w14:val="none"/>
        </w:rPr>
        <w:t>4.5 Integrated Action Planning</w:t>
      </w:r>
    </w:p>
    <w:p w14:paraId="12B7DF2A" w14:textId="77777777" w:rsidR="0043178A" w:rsidRPr="0043178A" w:rsidRDefault="0043178A" w:rsidP="0043178A">
      <w:pPr>
        <w:spacing w:after="0" w:line="480" w:lineRule="auto"/>
        <w:rPr>
          <w:color w:val="auto"/>
          <w:kern w:val="36"/>
          <w:szCs w:val="25"/>
          <w14:ligatures w14:val="none"/>
        </w:rPr>
      </w:pPr>
      <w:r w:rsidRPr="0043178A">
        <w:rPr>
          <w:color w:val="auto"/>
          <w:kern w:val="36"/>
          <w:szCs w:val="25"/>
          <w14:ligatures w14:val="none"/>
        </w:rPr>
        <w:t>The consolidated action table demonstrates how ABC and trend labels can jointly inform SKU-specific strategies. For instance, CTF (C) being both A-class and Rising demands priority stocking, whereas BSF (B), being C-class and Stable, can follow a just-in-time strategy.</w:t>
      </w:r>
    </w:p>
    <w:p w14:paraId="32F8FA9E" w14:textId="77777777" w:rsidR="0043178A" w:rsidRDefault="0043178A" w:rsidP="0043178A">
      <w:pPr>
        <w:numPr>
          <w:ilvl w:val="0"/>
          <w:numId w:val="27"/>
        </w:numPr>
        <w:spacing w:after="0" w:line="480" w:lineRule="auto"/>
        <w:rPr>
          <w:color w:val="auto"/>
          <w:kern w:val="36"/>
          <w:szCs w:val="25"/>
          <w14:ligatures w14:val="none"/>
        </w:rPr>
      </w:pPr>
      <w:r w:rsidRPr="0043178A">
        <w:rPr>
          <w:color w:val="auto"/>
          <w:kern w:val="36"/>
          <w:szCs w:val="25"/>
          <w14:ligatures w14:val="none"/>
        </w:rPr>
        <w:t>Recommendation: Operationalize the final action table using conditional rules in the procurement planning system. Assign review cycles based on class (A = weekly, B = biweekly, C = monthly) and trend (Rising = proactive orders, Declining = minimal reorders).</w:t>
      </w:r>
    </w:p>
    <w:p w14:paraId="34D09707" w14:textId="1CB37F20" w:rsidR="009F34A7" w:rsidRPr="0043178A" w:rsidRDefault="009F34A7" w:rsidP="009F34A7">
      <w:pPr>
        <w:spacing w:after="0" w:line="480" w:lineRule="auto"/>
        <w:rPr>
          <w:color w:val="auto"/>
          <w:kern w:val="36"/>
          <w:szCs w:val="25"/>
          <w14:ligatures w14:val="none"/>
        </w:rPr>
      </w:pPr>
      <w:r w:rsidRPr="0043178A">
        <w:rPr>
          <w:color w:val="auto"/>
          <w:kern w:val="36"/>
          <w:szCs w:val="25"/>
          <w14:ligatures w14:val="none"/>
        </w:rPr>
        <w:pict w14:anchorId="413EAE5A">
          <v:rect id="_x0000_i1054" style="width:0;height:1.5pt" o:hralign="center" o:hrstd="t" o:hr="t" fillcolor="#a0a0a0" stroked="f"/>
        </w:pict>
      </w:r>
    </w:p>
    <w:p w14:paraId="14B34742" w14:textId="58DFA736" w:rsidR="0043178A" w:rsidRDefault="005178F4" w:rsidP="0043178A">
      <w:pPr>
        <w:spacing w:after="0" w:line="480" w:lineRule="auto"/>
        <w:rPr>
          <w:b/>
          <w:bCs/>
          <w:color w:val="auto"/>
          <w:kern w:val="36"/>
          <w:szCs w:val="25"/>
          <w14:ligatures w14:val="none"/>
        </w:rPr>
      </w:pPr>
      <w:r w:rsidRPr="009F34A7">
        <w:rPr>
          <w:b/>
          <w:bCs/>
          <w:color w:val="auto"/>
          <w:kern w:val="36"/>
          <w:szCs w:val="25"/>
          <w14:ligatures w14:val="none"/>
        </w:rPr>
        <w:t xml:space="preserve">5. </w:t>
      </w:r>
      <w:hyperlink r:id="rId12" w:history="1">
        <w:r w:rsidRPr="009F34A7">
          <w:rPr>
            <w:rStyle w:val="Hyperlink"/>
            <w:b/>
            <w:bCs/>
            <w:kern w:val="36"/>
            <w:szCs w:val="25"/>
            <w14:ligatures w14:val="none"/>
          </w:rPr>
          <w:t>Presentati</w:t>
        </w:r>
        <w:r w:rsidRPr="009F34A7">
          <w:rPr>
            <w:rStyle w:val="Hyperlink"/>
            <w:b/>
            <w:bCs/>
            <w:kern w:val="36"/>
            <w:szCs w:val="25"/>
            <w14:ligatures w14:val="none"/>
          </w:rPr>
          <w:t>o</w:t>
        </w:r>
        <w:r w:rsidRPr="009F34A7">
          <w:rPr>
            <w:rStyle w:val="Hyperlink"/>
            <w:b/>
            <w:bCs/>
            <w:kern w:val="36"/>
            <w:szCs w:val="25"/>
            <w14:ligatures w14:val="none"/>
          </w:rPr>
          <w:t>n an</w:t>
        </w:r>
        <w:r w:rsidRPr="009F34A7">
          <w:rPr>
            <w:rStyle w:val="Hyperlink"/>
            <w:b/>
            <w:bCs/>
            <w:kern w:val="36"/>
            <w:szCs w:val="25"/>
            <w14:ligatures w14:val="none"/>
          </w:rPr>
          <w:t>d</w:t>
        </w:r>
        <w:r w:rsidRPr="009F34A7">
          <w:rPr>
            <w:rStyle w:val="Hyperlink"/>
            <w:b/>
            <w:bCs/>
            <w:kern w:val="36"/>
            <w:szCs w:val="25"/>
            <w14:ligatures w14:val="none"/>
          </w:rPr>
          <w:t xml:space="preserve"> D</w:t>
        </w:r>
        <w:r w:rsidR="009F34A7" w:rsidRPr="009F34A7">
          <w:rPr>
            <w:rStyle w:val="Hyperlink"/>
            <w:b/>
            <w:bCs/>
            <w:kern w:val="36"/>
            <w:szCs w:val="25"/>
            <w14:ligatures w14:val="none"/>
          </w:rPr>
          <w:t>ata</w:t>
        </w:r>
      </w:hyperlink>
    </w:p>
    <w:sectPr w:rsidR="0043178A" w:rsidSect="0064645C">
      <w:footerReference w:type="default" r:id="rId13"/>
      <w:pgSz w:w="11906" w:h="16838"/>
      <w:pgMar w:top="1134" w:right="1134" w:bottom="1134" w:left="1134"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66754" w14:textId="77777777" w:rsidR="00F078C4" w:rsidRDefault="00F078C4" w:rsidP="00A61570">
      <w:pPr>
        <w:spacing w:after="0" w:line="240" w:lineRule="auto"/>
      </w:pPr>
      <w:r>
        <w:separator/>
      </w:r>
    </w:p>
  </w:endnote>
  <w:endnote w:type="continuationSeparator" w:id="0">
    <w:p w14:paraId="51A893D5" w14:textId="77777777" w:rsidR="00F078C4" w:rsidRDefault="00F078C4" w:rsidP="00A61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70F3" w14:textId="77777777" w:rsidR="009F12C5" w:rsidRDefault="009F12C5">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1C7DEF5" w14:textId="77777777" w:rsidR="00A61570" w:rsidRDefault="00A615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96212" w14:textId="77777777" w:rsidR="00F078C4" w:rsidRDefault="00F078C4" w:rsidP="00A61570">
      <w:pPr>
        <w:spacing w:after="0" w:line="240" w:lineRule="auto"/>
      </w:pPr>
      <w:r>
        <w:separator/>
      </w:r>
    </w:p>
  </w:footnote>
  <w:footnote w:type="continuationSeparator" w:id="0">
    <w:p w14:paraId="32CA1964" w14:textId="77777777" w:rsidR="00F078C4" w:rsidRDefault="00F078C4" w:rsidP="00A61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426"/>
    <w:multiLevelType w:val="multilevel"/>
    <w:tmpl w:val="BB42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57DB9"/>
    <w:multiLevelType w:val="multilevel"/>
    <w:tmpl w:val="EE98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66120"/>
    <w:multiLevelType w:val="hybridMultilevel"/>
    <w:tmpl w:val="EDA8D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A955FA"/>
    <w:multiLevelType w:val="multilevel"/>
    <w:tmpl w:val="2E5C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604DA"/>
    <w:multiLevelType w:val="hybridMultilevel"/>
    <w:tmpl w:val="86560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284F41"/>
    <w:multiLevelType w:val="multilevel"/>
    <w:tmpl w:val="A43649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75AE5"/>
    <w:multiLevelType w:val="multilevel"/>
    <w:tmpl w:val="B434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B2FFE"/>
    <w:multiLevelType w:val="multilevel"/>
    <w:tmpl w:val="C0D4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119C9"/>
    <w:multiLevelType w:val="multilevel"/>
    <w:tmpl w:val="B00C3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3177E"/>
    <w:multiLevelType w:val="multilevel"/>
    <w:tmpl w:val="F95E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35805"/>
    <w:multiLevelType w:val="multilevel"/>
    <w:tmpl w:val="20B2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F2824"/>
    <w:multiLevelType w:val="multilevel"/>
    <w:tmpl w:val="6B98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25D72"/>
    <w:multiLevelType w:val="multilevel"/>
    <w:tmpl w:val="727ED9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7746B2"/>
    <w:multiLevelType w:val="multilevel"/>
    <w:tmpl w:val="C2D6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91BFA"/>
    <w:multiLevelType w:val="multilevel"/>
    <w:tmpl w:val="F42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14A64"/>
    <w:multiLevelType w:val="multilevel"/>
    <w:tmpl w:val="3F7E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014B9"/>
    <w:multiLevelType w:val="hybridMultilevel"/>
    <w:tmpl w:val="F6D86BA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C611450"/>
    <w:multiLevelType w:val="hybridMultilevel"/>
    <w:tmpl w:val="C480FF7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E904B8D"/>
    <w:multiLevelType w:val="multilevel"/>
    <w:tmpl w:val="450C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C1094"/>
    <w:multiLevelType w:val="multilevel"/>
    <w:tmpl w:val="883C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63316"/>
    <w:multiLevelType w:val="multilevel"/>
    <w:tmpl w:val="40F2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F04BD"/>
    <w:multiLevelType w:val="multilevel"/>
    <w:tmpl w:val="114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36BD1"/>
    <w:multiLevelType w:val="multilevel"/>
    <w:tmpl w:val="F3B8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FE62E3"/>
    <w:multiLevelType w:val="multilevel"/>
    <w:tmpl w:val="C40E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2B2304"/>
    <w:multiLevelType w:val="multilevel"/>
    <w:tmpl w:val="FAB0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0331D"/>
    <w:multiLevelType w:val="multilevel"/>
    <w:tmpl w:val="358A3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95187C"/>
    <w:multiLevelType w:val="multilevel"/>
    <w:tmpl w:val="37760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044CF2"/>
    <w:multiLevelType w:val="multilevel"/>
    <w:tmpl w:val="5EE4D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963074"/>
    <w:multiLevelType w:val="multilevel"/>
    <w:tmpl w:val="02F4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E1403"/>
    <w:multiLevelType w:val="hybridMultilevel"/>
    <w:tmpl w:val="555AE8B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C0B24A3"/>
    <w:multiLevelType w:val="multilevel"/>
    <w:tmpl w:val="6782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5C76E0"/>
    <w:multiLevelType w:val="multilevel"/>
    <w:tmpl w:val="65C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8C1D5E"/>
    <w:multiLevelType w:val="multilevel"/>
    <w:tmpl w:val="727ED9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C22A5E"/>
    <w:multiLevelType w:val="multilevel"/>
    <w:tmpl w:val="0070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B47FA"/>
    <w:multiLevelType w:val="multilevel"/>
    <w:tmpl w:val="F24E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938BF"/>
    <w:multiLevelType w:val="multilevel"/>
    <w:tmpl w:val="934A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877863">
    <w:abstractNumId w:val="32"/>
  </w:num>
  <w:num w:numId="2" w16cid:durableId="20673793">
    <w:abstractNumId w:val="24"/>
  </w:num>
  <w:num w:numId="3" w16cid:durableId="508176033">
    <w:abstractNumId w:val="12"/>
  </w:num>
  <w:num w:numId="4" w16cid:durableId="1624849628">
    <w:abstractNumId w:val="21"/>
  </w:num>
  <w:num w:numId="5" w16cid:durableId="1408377242">
    <w:abstractNumId w:val="1"/>
  </w:num>
  <w:num w:numId="6" w16cid:durableId="1899318823">
    <w:abstractNumId w:val="23"/>
  </w:num>
  <w:num w:numId="7" w16cid:durableId="1782727940">
    <w:abstractNumId w:val="28"/>
  </w:num>
  <w:num w:numId="8" w16cid:durableId="808281175">
    <w:abstractNumId w:val="27"/>
  </w:num>
  <w:num w:numId="9" w16cid:durableId="1080099531">
    <w:abstractNumId w:val="10"/>
  </w:num>
  <w:num w:numId="10" w16cid:durableId="969164104">
    <w:abstractNumId w:val="25"/>
  </w:num>
  <w:num w:numId="11" w16cid:durableId="275409770">
    <w:abstractNumId w:val="26"/>
  </w:num>
  <w:num w:numId="12" w16cid:durableId="1210266378">
    <w:abstractNumId w:val="5"/>
  </w:num>
  <w:num w:numId="13" w16cid:durableId="1196380768">
    <w:abstractNumId w:val="9"/>
  </w:num>
  <w:num w:numId="14" w16cid:durableId="972634879">
    <w:abstractNumId w:val="18"/>
  </w:num>
  <w:num w:numId="15" w16cid:durableId="1887797177">
    <w:abstractNumId w:val="35"/>
  </w:num>
  <w:num w:numId="16" w16cid:durableId="418451447">
    <w:abstractNumId w:val="11"/>
  </w:num>
  <w:num w:numId="17" w16cid:durableId="1595362223">
    <w:abstractNumId w:val="0"/>
  </w:num>
  <w:num w:numId="18" w16cid:durableId="527835485">
    <w:abstractNumId w:val="8"/>
  </w:num>
  <w:num w:numId="19" w16cid:durableId="1664897489">
    <w:abstractNumId w:val="3"/>
  </w:num>
  <w:num w:numId="20" w16cid:durableId="1852523782">
    <w:abstractNumId w:val="34"/>
  </w:num>
  <w:num w:numId="21" w16cid:durableId="1769232934">
    <w:abstractNumId w:val="31"/>
  </w:num>
  <w:num w:numId="22" w16cid:durableId="678772447">
    <w:abstractNumId w:val="13"/>
  </w:num>
  <w:num w:numId="23" w16cid:durableId="1921211775">
    <w:abstractNumId w:val="33"/>
  </w:num>
  <w:num w:numId="24" w16cid:durableId="1951475661">
    <w:abstractNumId w:val="6"/>
  </w:num>
  <w:num w:numId="25" w16cid:durableId="36514459">
    <w:abstractNumId w:val="7"/>
  </w:num>
  <w:num w:numId="26" w16cid:durableId="1938177579">
    <w:abstractNumId w:val="15"/>
  </w:num>
  <w:num w:numId="27" w16cid:durableId="1716347198">
    <w:abstractNumId w:val="22"/>
  </w:num>
  <w:num w:numId="28" w16cid:durableId="1921864004">
    <w:abstractNumId w:val="19"/>
  </w:num>
  <w:num w:numId="29" w16cid:durableId="1976985389">
    <w:abstractNumId w:val="14"/>
  </w:num>
  <w:num w:numId="30" w16cid:durableId="115804934">
    <w:abstractNumId w:val="2"/>
  </w:num>
  <w:num w:numId="31" w16cid:durableId="1084842376">
    <w:abstractNumId w:val="16"/>
  </w:num>
  <w:num w:numId="32" w16cid:durableId="750808466">
    <w:abstractNumId w:val="20"/>
  </w:num>
  <w:num w:numId="33" w16cid:durableId="1773352078">
    <w:abstractNumId w:val="17"/>
  </w:num>
  <w:num w:numId="34" w16cid:durableId="1166172697">
    <w:abstractNumId w:val="30"/>
  </w:num>
  <w:num w:numId="35" w16cid:durableId="1882863413">
    <w:abstractNumId w:val="4"/>
  </w:num>
  <w:num w:numId="36" w16cid:durableId="1698777954">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570"/>
    <w:rsid w:val="000001B3"/>
    <w:rsid w:val="00014539"/>
    <w:rsid w:val="00014E2C"/>
    <w:rsid w:val="00017509"/>
    <w:rsid w:val="000208C1"/>
    <w:rsid w:val="00023653"/>
    <w:rsid w:val="00026145"/>
    <w:rsid w:val="000262B9"/>
    <w:rsid w:val="00027955"/>
    <w:rsid w:val="00030983"/>
    <w:rsid w:val="0003380A"/>
    <w:rsid w:val="00035BE6"/>
    <w:rsid w:val="000458AB"/>
    <w:rsid w:val="000541C5"/>
    <w:rsid w:val="000626D1"/>
    <w:rsid w:val="00063D19"/>
    <w:rsid w:val="00071E9F"/>
    <w:rsid w:val="0007271E"/>
    <w:rsid w:val="000854E8"/>
    <w:rsid w:val="000909BF"/>
    <w:rsid w:val="000943BB"/>
    <w:rsid w:val="000A39CF"/>
    <w:rsid w:val="000A79C4"/>
    <w:rsid w:val="000C19FE"/>
    <w:rsid w:val="000C6BCF"/>
    <w:rsid w:val="000E566E"/>
    <w:rsid w:val="000E636F"/>
    <w:rsid w:val="000F3CD3"/>
    <w:rsid w:val="000F7313"/>
    <w:rsid w:val="00113E83"/>
    <w:rsid w:val="00115010"/>
    <w:rsid w:val="00116884"/>
    <w:rsid w:val="00116AA6"/>
    <w:rsid w:val="00116B80"/>
    <w:rsid w:val="00132448"/>
    <w:rsid w:val="00133EB2"/>
    <w:rsid w:val="001471F1"/>
    <w:rsid w:val="00161A6A"/>
    <w:rsid w:val="00172DCC"/>
    <w:rsid w:val="001731AD"/>
    <w:rsid w:val="001804E5"/>
    <w:rsid w:val="00187DC3"/>
    <w:rsid w:val="001900E2"/>
    <w:rsid w:val="001932FA"/>
    <w:rsid w:val="00197CC7"/>
    <w:rsid w:val="001A182D"/>
    <w:rsid w:val="001A2150"/>
    <w:rsid w:val="001A3FEB"/>
    <w:rsid w:val="001A536F"/>
    <w:rsid w:val="001A6542"/>
    <w:rsid w:val="001B1840"/>
    <w:rsid w:val="001B50F3"/>
    <w:rsid w:val="001B7132"/>
    <w:rsid w:val="001C0760"/>
    <w:rsid w:val="001C449A"/>
    <w:rsid w:val="001D0CCD"/>
    <w:rsid w:val="001D3CDE"/>
    <w:rsid w:val="001D555C"/>
    <w:rsid w:val="001D5AB1"/>
    <w:rsid w:val="001D69EB"/>
    <w:rsid w:val="001E1F26"/>
    <w:rsid w:val="001E3435"/>
    <w:rsid w:val="001E5024"/>
    <w:rsid w:val="00205529"/>
    <w:rsid w:val="00213993"/>
    <w:rsid w:val="00216275"/>
    <w:rsid w:val="0021685A"/>
    <w:rsid w:val="00220980"/>
    <w:rsid w:val="00234AD7"/>
    <w:rsid w:val="00236E70"/>
    <w:rsid w:val="00236FAA"/>
    <w:rsid w:val="00241072"/>
    <w:rsid w:val="00245619"/>
    <w:rsid w:val="00245AB5"/>
    <w:rsid w:val="0025138C"/>
    <w:rsid w:val="00265D5F"/>
    <w:rsid w:val="00265DE0"/>
    <w:rsid w:val="00271B8B"/>
    <w:rsid w:val="00273C04"/>
    <w:rsid w:val="002747F5"/>
    <w:rsid w:val="002778EB"/>
    <w:rsid w:val="00284512"/>
    <w:rsid w:val="00290699"/>
    <w:rsid w:val="00290C34"/>
    <w:rsid w:val="002A0BDD"/>
    <w:rsid w:val="002A439E"/>
    <w:rsid w:val="002A6FB5"/>
    <w:rsid w:val="002A7473"/>
    <w:rsid w:val="002B4BF9"/>
    <w:rsid w:val="002C52DB"/>
    <w:rsid w:val="002C572E"/>
    <w:rsid w:val="002C5C42"/>
    <w:rsid w:val="002C5DAE"/>
    <w:rsid w:val="002C6393"/>
    <w:rsid w:val="002E2B61"/>
    <w:rsid w:val="002E4019"/>
    <w:rsid w:val="002E424E"/>
    <w:rsid w:val="002F21F0"/>
    <w:rsid w:val="002F2D1C"/>
    <w:rsid w:val="002F2DDD"/>
    <w:rsid w:val="002F7000"/>
    <w:rsid w:val="002F7E27"/>
    <w:rsid w:val="003028EB"/>
    <w:rsid w:val="003035D2"/>
    <w:rsid w:val="00312CB1"/>
    <w:rsid w:val="00316C3F"/>
    <w:rsid w:val="00317FF3"/>
    <w:rsid w:val="003218CE"/>
    <w:rsid w:val="00326416"/>
    <w:rsid w:val="00330B70"/>
    <w:rsid w:val="003322B1"/>
    <w:rsid w:val="00334B56"/>
    <w:rsid w:val="003372B1"/>
    <w:rsid w:val="003402B1"/>
    <w:rsid w:val="00340760"/>
    <w:rsid w:val="00342E48"/>
    <w:rsid w:val="00345F2B"/>
    <w:rsid w:val="003466D5"/>
    <w:rsid w:val="0035139B"/>
    <w:rsid w:val="00361132"/>
    <w:rsid w:val="00361928"/>
    <w:rsid w:val="0036638D"/>
    <w:rsid w:val="003664A0"/>
    <w:rsid w:val="00367018"/>
    <w:rsid w:val="00367FE8"/>
    <w:rsid w:val="00373BE6"/>
    <w:rsid w:val="003829EB"/>
    <w:rsid w:val="0038715B"/>
    <w:rsid w:val="00391B53"/>
    <w:rsid w:val="0039350B"/>
    <w:rsid w:val="003958FC"/>
    <w:rsid w:val="003A4870"/>
    <w:rsid w:val="003B2C63"/>
    <w:rsid w:val="003B5FE6"/>
    <w:rsid w:val="003B6F71"/>
    <w:rsid w:val="003C52E8"/>
    <w:rsid w:val="003D0D24"/>
    <w:rsid w:val="003E1809"/>
    <w:rsid w:val="003E36C0"/>
    <w:rsid w:val="003F4E87"/>
    <w:rsid w:val="003F5B8B"/>
    <w:rsid w:val="003F7873"/>
    <w:rsid w:val="004024F2"/>
    <w:rsid w:val="00404133"/>
    <w:rsid w:val="004052E6"/>
    <w:rsid w:val="00406EA7"/>
    <w:rsid w:val="00420C61"/>
    <w:rsid w:val="004213BA"/>
    <w:rsid w:val="004216C0"/>
    <w:rsid w:val="00422307"/>
    <w:rsid w:val="0043178A"/>
    <w:rsid w:val="00431BC8"/>
    <w:rsid w:val="00446582"/>
    <w:rsid w:val="00451D7C"/>
    <w:rsid w:val="00457A78"/>
    <w:rsid w:val="00463990"/>
    <w:rsid w:val="004867C4"/>
    <w:rsid w:val="00494512"/>
    <w:rsid w:val="0049485F"/>
    <w:rsid w:val="0049698F"/>
    <w:rsid w:val="004A74F3"/>
    <w:rsid w:val="004A7CD5"/>
    <w:rsid w:val="004B0229"/>
    <w:rsid w:val="004C692C"/>
    <w:rsid w:val="004E11FB"/>
    <w:rsid w:val="004E2F30"/>
    <w:rsid w:val="004E6634"/>
    <w:rsid w:val="004F1BD1"/>
    <w:rsid w:val="004F2E41"/>
    <w:rsid w:val="0050090A"/>
    <w:rsid w:val="005058BF"/>
    <w:rsid w:val="0050746F"/>
    <w:rsid w:val="00507DAD"/>
    <w:rsid w:val="0051254F"/>
    <w:rsid w:val="00514BC5"/>
    <w:rsid w:val="005178F4"/>
    <w:rsid w:val="0053549F"/>
    <w:rsid w:val="005405BA"/>
    <w:rsid w:val="005460AD"/>
    <w:rsid w:val="0055164A"/>
    <w:rsid w:val="00552D33"/>
    <w:rsid w:val="005652D6"/>
    <w:rsid w:val="005661F3"/>
    <w:rsid w:val="00567CF0"/>
    <w:rsid w:val="00574B24"/>
    <w:rsid w:val="005816A4"/>
    <w:rsid w:val="005861BB"/>
    <w:rsid w:val="00593A89"/>
    <w:rsid w:val="005A1A4A"/>
    <w:rsid w:val="005A4E74"/>
    <w:rsid w:val="005A6F03"/>
    <w:rsid w:val="005B3D1B"/>
    <w:rsid w:val="005B506F"/>
    <w:rsid w:val="005B6BE7"/>
    <w:rsid w:val="005B79E3"/>
    <w:rsid w:val="005C3163"/>
    <w:rsid w:val="005D2CBC"/>
    <w:rsid w:val="005D3BD6"/>
    <w:rsid w:val="005E18CE"/>
    <w:rsid w:val="005E61AB"/>
    <w:rsid w:val="005E7B8B"/>
    <w:rsid w:val="005F43A1"/>
    <w:rsid w:val="00607274"/>
    <w:rsid w:val="00607E9C"/>
    <w:rsid w:val="00610437"/>
    <w:rsid w:val="00622C08"/>
    <w:rsid w:val="0062467C"/>
    <w:rsid w:val="00636EC7"/>
    <w:rsid w:val="00637DA2"/>
    <w:rsid w:val="00643F99"/>
    <w:rsid w:val="0064558A"/>
    <w:rsid w:val="0064645C"/>
    <w:rsid w:val="006626A9"/>
    <w:rsid w:val="00666706"/>
    <w:rsid w:val="00673382"/>
    <w:rsid w:val="006750A4"/>
    <w:rsid w:val="00680D2F"/>
    <w:rsid w:val="00680F07"/>
    <w:rsid w:val="00681E18"/>
    <w:rsid w:val="006936AF"/>
    <w:rsid w:val="006969AE"/>
    <w:rsid w:val="006971E7"/>
    <w:rsid w:val="006B69BE"/>
    <w:rsid w:val="006C6595"/>
    <w:rsid w:val="006E4BF8"/>
    <w:rsid w:val="00707E19"/>
    <w:rsid w:val="00711CB3"/>
    <w:rsid w:val="0071403E"/>
    <w:rsid w:val="00721E2E"/>
    <w:rsid w:val="0072420F"/>
    <w:rsid w:val="00724EAA"/>
    <w:rsid w:val="007322E6"/>
    <w:rsid w:val="00736E73"/>
    <w:rsid w:val="00742E13"/>
    <w:rsid w:val="00746A5C"/>
    <w:rsid w:val="007574F6"/>
    <w:rsid w:val="00772D12"/>
    <w:rsid w:val="00773A37"/>
    <w:rsid w:val="00795261"/>
    <w:rsid w:val="007A3E69"/>
    <w:rsid w:val="007B1182"/>
    <w:rsid w:val="007C05B6"/>
    <w:rsid w:val="007C1AA9"/>
    <w:rsid w:val="007D5C9B"/>
    <w:rsid w:val="007E6286"/>
    <w:rsid w:val="007F3197"/>
    <w:rsid w:val="00804A4F"/>
    <w:rsid w:val="00814050"/>
    <w:rsid w:val="00815646"/>
    <w:rsid w:val="00817356"/>
    <w:rsid w:val="008227F3"/>
    <w:rsid w:val="008278BF"/>
    <w:rsid w:val="0083586D"/>
    <w:rsid w:val="00835F75"/>
    <w:rsid w:val="008447DA"/>
    <w:rsid w:val="00854837"/>
    <w:rsid w:val="00870746"/>
    <w:rsid w:val="00873823"/>
    <w:rsid w:val="00874B23"/>
    <w:rsid w:val="0088148A"/>
    <w:rsid w:val="00886CF8"/>
    <w:rsid w:val="008875F4"/>
    <w:rsid w:val="0089710A"/>
    <w:rsid w:val="008A0D6A"/>
    <w:rsid w:val="008A1376"/>
    <w:rsid w:val="008A3C2E"/>
    <w:rsid w:val="008A6C87"/>
    <w:rsid w:val="008C525B"/>
    <w:rsid w:val="008C646E"/>
    <w:rsid w:val="008D0DA7"/>
    <w:rsid w:val="008F4BF1"/>
    <w:rsid w:val="00900B93"/>
    <w:rsid w:val="00911917"/>
    <w:rsid w:val="00911D7A"/>
    <w:rsid w:val="00920CF0"/>
    <w:rsid w:val="0092313A"/>
    <w:rsid w:val="00935450"/>
    <w:rsid w:val="00936F18"/>
    <w:rsid w:val="00940567"/>
    <w:rsid w:val="009421DA"/>
    <w:rsid w:val="009445F5"/>
    <w:rsid w:val="00946B4D"/>
    <w:rsid w:val="00951761"/>
    <w:rsid w:val="00951FAF"/>
    <w:rsid w:val="00972679"/>
    <w:rsid w:val="009811D1"/>
    <w:rsid w:val="0099099C"/>
    <w:rsid w:val="00991236"/>
    <w:rsid w:val="00995325"/>
    <w:rsid w:val="0099650A"/>
    <w:rsid w:val="009A1A91"/>
    <w:rsid w:val="009A2351"/>
    <w:rsid w:val="009A4E6E"/>
    <w:rsid w:val="009A5E61"/>
    <w:rsid w:val="009C7C0B"/>
    <w:rsid w:val="009D0194"/>
    <w:rsid w:val="009D20B4"/>
    <w:rsid w:val="009D664A"/>
    <w:rsid w:val="009D664F"/>
    <w:rsid w:val="009E1E2B"/>
    <w:rsid w:val="009E3AAB"/>
    <w:rsid w:val="009E6E5F"/>
    <w:rsid w:val="009F007F"/>
    <w:rsid w:val="009F12C5"/>
    <w:rsid w:val="009F2DA4"/>
    <w:rsid w:val="009F32E8"/>
    <w:rsid w:val="009F34A7"/>
    <w:rsid w:val="009F6F56"/>
    <w:rsid w:val="00A15C25"/>
    <w:rsid w:val="00A16312"/>
    <w:rsid w:val="00A213AA"/>
    <w:rsid w:val="00A218F7"/>
    <w:rsid w:val="00A27D4B"/>
    <w:rsid w:val="00A31AA5"/>
    <w:rsid w:val="00A404C8"/>
    <w:rsid w:val="00A415F3"/>
    <w:rsid w:val="00A4504E"/>
    <w:rsid w:val="00A5293E"/>
    <w:rsid w:val="00A565D7"/>
    <w:rsid w:val="00A60AB5"/>
    <w:rsid w:val="00A61570"/>
    <w:rsid w:val="00A61EE5"/>
    <w:rsid w:val="00A64810"/>
    <w:rsid w:val="00A70417"/>
    <w:rsid w:val="00A735BB"/>
    <w:rsid w:val="00A74B2D"/>
    <w:rsid w:val="00A8283B"/>
    <w:rsid w:val="00A84980"/>
    <w:rsid w:val="00A94F37"/>
    <w:rsid w:val="00A953DF"/>
    <w:rsid w:val="00A95CF6"/>
    <w:rsid w:val="00AA3AB2"/>
    <w:rsid w:val="00AA3BE9"/>
    <w:rsid w:val="00AA5C60"/>
    <w:rsid w:val="00AA6DF2"/>
    <w:rsid w:val="00AB0590"/>
    <w:rsid w:val="00AB12F9"/>
    <w:rsid w:val="00AB72D4"/>
    <w:rsid w:val="00AC03B9"/>
    <w:rsid w:val="00AC1257"/>
    <w:rsid w:val="00AD05ED"/>
    <w:rsid w:val="00AD5CA5"/>
    <w:rsid w:val="00AF1CA7"/>
    <w:rsid w:val="00B00183"/>
    <w:rsid w:val="00B07660"/>
    <w:rsid w:val="00B10275"/>
    <w:rsid w:val="00B11B0A"/>
    <w:rsid w:val="00B1344C"/>
    <w:rsid w:val="00B16C38"/>
    <w:rsid w:val="00B22470"/>
    <w:rsid w:val="00B33AFD"/>
    <w:rsid w:val="00B41107"/>
    <w:rsid w:val="00B424FA"/>
    <w:rsid w:val="00B42CF3"/>
    <w:rsid w:val="00B448F7"/>
    <w:rsid w:val="00B6574C"/>
    <w:rsid w:val="00B660B1"/>
    <w:rsid w:val="00B71DE2"/>
    <w:rsid w:val="00B769D8"/>
    <w:rsid w:val="00B86D99"/>
    <w:rsid w:val="00B86E0A"/>
    <w:rsid w:val="00B929AB"/>
    <w:rsid w:val="00B93E2B"/>
    <w:rsid w:val="00B95EC2"/>
    <w:rsid w:val="00BA046D"/>
    <w:rsid w:val="00BA109E"/>
    <w:rsid w:val="00BA3A90"/>
    <w:rsid w:val="00BA3CCE"/>
    <w:rsid w:val="00BA666E"/>
    <w:rsid w:val="00BA6DE7"/>
    <w:rsid w:val="00BB39C6"/>
    <w:rsid w:val="00BB78E9"/>
    <w:rsid w:val="00BC19D3"/>
    <w:rsid w:val="00BC3CF3"/>
    <w:rsid w:val="00BD5676"/>
    <w:rsid w:val="00BD5D2F"/>
    <w:rsid w:val="00BE5FF6"/>
    <w:rsid w:val="00BE77F9"/>
    <w:rsid w:val="00BF0E18"/>
    <w:rsid w:val="00BF5789"/>
    <w:rsid w:val="00C053E3"/>
    <w:rsid w:val="00C06749"/>
    <w:rsid w:val="00C07512"/>
    <w:rsid w:val="00C14BD2"/>
    <w:rsid w:val="00C304F8"/>
    <w:rsid w:val="00C3649B"/>
    <w:rsid w:val="00C41C11"/>
    <w:rsid w:val="00C42B16"/>
    <w:rsid w:val="00C45CBE"/>
    <w:rsid w:val="00C57BEC"/>
    <w:rsid w:val="00C62A40"/>
    <w:rsid w:val="00C71B55"/>
    <w:rsid w:val="00C72B19"/>
    <w:rsid w:val="00C73A77"/>
    <w:rsid w:val="00C74965"/>
    <w:rsid w:val="00C77014"/>
    <w:rsid w:val="00C95D48"/>
    <w:rsid w:val="00C9659F"/>
    <w:rsid w:val="00CA2B78"/>
    <w:rsid w:val="00CA4C27"/>
    <w:rsid w:val="00CB3C7A"/>
    <w:rsid w:val="00CB5990"/>
    <w:rsid w:val="00CB59FB"/>
    <w:rsid w:val="00CB772C"/>
    <w:rsid w:val="00CB7E19"/>
    <w:rsid w:val="00CC0871"/>
    <w:rsid w:val="00CC0CD8"/>
    <w:rsid w:val="00CC3F8D"/>
    <w:rsid w:val="00CD05B8"/>
    <w:rsid w:val="00CD0BF8"/>
    <w:rsid w:val="00CD68C8"/>
    <w:rsid w:val="00CD6B75"/>
    <w:rsid w:val="00CE086E"/>
    <w:rsid w:val="00CF535A"/>
    <w:rsid w:val="00D010A4"/>
    <w:rsid w:val="00D03186"/>
    <w:rsid w:val="00D06AA6"/>
    <w:rsid w:val="00D10380"/>
    <w:rsid w:val="00D16339"/>
    <w:rsid w:val="00D16BAE"/>
    <w:rsid w:val="00D23BE4"/>
    <w:rsid w:val="00D32229"/>
    <w:rsid w:val="00D37065"/>
    <w:rsid w:val="00D53958"/>
    <w:rsid w:val="00D603A6"/>
    <w:rsid w:val="00D60A1F"/>
    <w:rsid w:val="00D6137D"/>
    <w:rsid w:val="00D67270"/>
    <w:rsid w:val="00D71508"/>
    <w:rsid w:val="00D716FE"/>
    <w:rsid w:val="00D84788"/>
    <w:rsid w:val="00D86E27"/>
    <w:rsid w:val="00DA6563"/>
    <w:rsid w:val="00DB0891"/>
    <w:rsid w:val="00DB5352"/>
    <w:rsid w:val="00DE36C7"/>
    <w:rsid w:val="00DE593C"/>
    <w:rsid w:val="00DF285B"/>
    <w:rsid w:val="00DF2BF7"/>
    <w:rsid w:val="00DF6EC2"/>
    <w:rsid w:val="00E0381F"/>
    <w:rsid w:val="00E04F51"/>
    <w:rsid w:val="00E10AE3"/>
    <w:rsid w:val="00E16E8E"/>
    <w:rsid w:val="00E44EDA"/>
    <w:rsid w:val="00E50130"/>
    <w:rsid w:val="00E6445E"/>
    <w:rsid w:val="00E64F13"/>
    <w:rsid w:val="00E778DA"/>
    <w:rsid w:val="00E80935"/>
    <w:rsid w:val="00E833AD"/>
    <w:rsid w:val="00E84958"/>
    <w:rsid w:val="00E9029D"/>
    <w:rsid w:val="00E93974"/>
    <w:rsid w:val="00EA531B"/>
    <w:rsid w:val="00EB6526"/>
    <w:rsid w:val="00EC622B"/>
    <w:rsid w:val="00EC7B89"/>
    <w:rsid w:val="00ED399B"/>
    <w:rsid w:val="00EE2193"/>
    <w:rsid w:val="00EE30AD"/>
    <w:rsid w:val="00EE3D92"/>
    <w:rsid w:val="00EE59E4"/>
    <w:rsid w:val="00EE60C8"/>
    <w:rsid w:val="00EF1C33"/>
    <w:rsid w:val="00EF1FC7"/>
    <w:rsid w:val="00EF3C07"/>
    <w:rsid w:val="00F003A2"/>
    <w:rsid w:val="00F03B7C"/>
    <w:rsid w:val="00F07805"/>
    <w:rsid w:val="00F078C4"/>
    <w:rsid w:val="00F10B68"/>
    <w:rsid w:val="00F13769"/>
    <w:rsid w:val="00F16C5E"/>
    <w:rsid w:val="00F21019"/>
    <w:rsid w:val="00F25B54"/>
    <w:rsid w:val="00F26989"/>
    <w:rsid w:val="00F274EB"/>
    <w:rsid w:val="00F33E1C"/>
    <w:rsid w:val="00F42CFB"/>
    <w:rsid w:val="00F44A32"/>
    <w:rsid w:val="00F50A64"/>
    <w:rsid w:val="00F57619"/>
    <w:rsid w:val="00F577F5"/>
    <w:rsid w:val="00F60309"/>
    <w:rsid w:val="00F618CF"/>
    <w:rsid w:val="00F6701B"/>
    <w:rsid w:val="00F75C67"/>
    <w:rsid w:val="00F84978"/>
    <w:rsid w:val="00F90ED9"/>
    <w:rsid w:val="00FA00EF"/>
    <w:rsid w:val="00FA34C8"/>
    <w:rsid w:val="00FC017F"/>
    <w:rsid w:val="00FD2E90"/>
    <w:rsid w:val="00FD46BB"/>
    <w:rsid w:val="00FE2AC0"/>
    <w:rsid w:val="00FE642C"/>
    <w:rsid w:val="00FF05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1A37"/>
  <w15:chartTrackingRefBased/>
  <w15:docId w15:val="{EDFF6A77-C8B1-4ED6-A041-A066750B7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382"/>
    <w:pPr>
      <w:spacing w:after="195" w:line="400" w:lineRule="auto"/>
      <w:ind w:left="10" w:hanging="10"/>
      <w:jc w:val="both"/>
    </w:pPr>
    <w:rPr>
      <w:rFonts w:ascii="Times New Roman" w:eastAsia="Times New Roman" w:hAnsi="Times New Roman" w:cs="Times New Roman"/>
      <w:color w:val="000000"/>
      <w:sz w:val="25"/>
      <w:szCs w:val="24"/>
      <w:lang w:eastAsia="en-IN"/>
    </w:rPr>
  </w:style>
  <w:style w:type="paragraph" w:styleId="Heading1">
    <w:name w:val="heading 1"/>
    <w:basedOn w:val="Normal"/>
    <w:next w:val="Normal"/>
    <w:link w:val="Heading1Char"/>
    <w:uiPriority w:val="9"/>
    <w:qFormat/>
    <w:rsid w:val="00A615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15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15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5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5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5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5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15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5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5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570"/>
    <w:rPr>
      <w:rFonts w:eastAsiaTheme="majorEastAsia" w:cstheme="majorBidi"/>
      <w:color w:val="272727" w:themeColor="text1" w:themeTint="D8"/>
    </w:rPr>
  </w:style>
  <w:style w:type="paragraph" w:styleId="Title">
    <w:name w:val="Title"/>
    <w:basedOn w:val="Normal"/>
    <w:next w:val="Normal"/>
    <w:link w:val="TitleChar"/>
    <w:uiPriority w:val="10"/>
    <w:qFormat/>
    <w:rsid w:val="00A61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570"/>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570"/>
    <w:pPr>
      <w:spacing w:before="160"/>
      <w:jc w:val="center"/>
    </w:pPr>
    <w:rPr>
      <w:i/>
      <w:iCs/>
      <w:color w:val="404040" w:themeColor="text1" w:themeTint="BF"/>
    </w:rPr>
  </w:style>
  <w:style w:type="character" w:customStyle="1" w:styleId="QuoteChar">
    <w:name w:val="Quote Char"/>
    <w:basedOn w:val="DefaultParagraphFont"/>
    <w:link w:val="Quote"/>
    <w:uiPriority w:val="29"/>
    <w:rsid w:val="00A61570"/>
    <w:rPr>
      <w:i/>
      <w:iCs/>
      <w:color w:val="404040" w:themeColor="text1" w:themeTint="BF"/>
    </w:rPr>
  </w:style>
  <w:style w:type="paragraph" w:styleId="ListParagraph">
    <w:name w:val="List Paragraph"/>
    <w:basedOn w:val="Normal"/>
    <w:uiPriority w:val="34"/>
    <w:qFormat/>
    <w:rsid w:val="00A61570"/>
    <w:pPr>
      <w:ind w:left="720"/>
      <w:contextualSpacing/>
    </w:pPr>
  </w:style>
  <w:style w:type="character" w:styleId="IntenseEmphasis">
    <w:name w:val="Intense Emphasis"/>
    <w:basedOn w:val="DefaultParagraphFont"/>
    <w:uiPriority w:val="21"/>
    <w:qFormat/>
    <w:rsid w:val="00A61570"/>
    <w:rPr>
      <w:i/>
      <w:iCs/>
      <w:color w:val="2F5496" w:themeColor="accent1" w:themeShade="BF"/>
    </w:rPr>
  </w:style>
  <w:style w:type="paragraph" w:styleId="IntenseQuote">
    <w:name w:val="Intense Quote"/>
    <w:basedOn w:val="Normal"/>
    <w:next w:val="Normal"/>
    <w:link w:val="IntenseQuoteChar"/>
    <w:uiPriority w:val="30"/>
    <w:qFormat/>
    <w:rsid w:val="00A615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570"/>
    <w:rPr>
      <w:i/>
      <w:iCs/>
      <w:color w:val="2F5496" w:themeColor="accent1" w:themeShade="BF"/>
    </w:rPr>
  </w:style>
  <w:style w:type="character" w:styleId="IntenseReference">
    <w:name w:val="Intense Reference"/>
    <w:basedOn w:val="DefaultParagraphFont"/>
    <w:uiPriority w:val="32"/>
    <w:qFormat/>
    <w:rsid w:val="00A61570"/>
    <w:rPr>
      <w:b/>
      <w:bCs/>
      <w:smallCaps/>
      <w:color w:val="2F5496" w:themeColor="accent1" w:themeShade="BF"/>
      <w:spacing w:val="5"/>
    </w:rPr>
  </w:style>
  <w:style w:type="paragraph" w:styleId="Header">
    <w:name w:val="header"/>
    <w:basedOn w:val="Normal"/>
    <w:link w:val="HeaderChar"/>
    <w:uiPriority w:val="99"/>
    <w:unhideWhenUsed/>
    <w:rsid w:val="00A615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570"/>
    <w:rPr>
      <w:rFonts w:ascii="Times New Roman" w:eastAsia="Times New Roman" w:hAnsi="Times New Roman" w:cs="Times New Roman"/>
      <w:color w:val="000000"/>
      <w:sz w:val="25"/>
      <w:szCs w:val="24"/>
      <w:lang w:eastAsia="en-IN"/>
    </w:rPr>
  </w:style>
  <w:style w:type="paragraph" w:styleId="Footer">
    <w:name w:val="footer"/>
    <w:basedOn w:val="Normal"/>
    <w:link w:val="FooterChar"/>
    <w:uiPriority w:val="99"/>
    <w:unhideWhenUsed/>
    <w:rsid w:val="00A615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570"/>
    <w:rPr>
      <w:rFonts w:ascii="Times New Roman" w:eastAsia="Times New Roman" w:hAnsi="Times New Roman" w:cs="Times New Roman"/>
      <w:color w:val="000000"/>
      <w:sz w:val="25"/>
      <w:szCs w:val="24"/>
      <w:lang w:eastAsia="en-IN"/>
    </w:rPr>
  </w:style>
  <w:style w:type="paragraph" w:styleId="NormalWeb">
    <w:name w:val="Normal (Web)"/>
    <w:basedOn w:val="Normal"/>
    <w:uiPriority w:val="99"/>
    <w:semiHidden/>
    <w:unhideWhenUsed/>
    <w:rsid w:val="00610437"/>
    <w:rPr>
      <w:sz w:val="24"/>
    </w:rPr>
  </w:style>
  <w:style w:type="paragraph" w:styleId="NoSpacing">
    <w:name w:val="No Spacing"/>
    <w:uiPriority w:val="1"/>
    <w:qFormat/>
    <w:rsid w:val="002C5C42"/>
    <w:pPr>
      <w:spacing w:after="0" w:line="240" w:lineRule="auto"/>
      <w:ind w:left="10" w:hanging="10"/>
      <w:jc w:val="both"/>
    </w:pPr>
    <w:rPr>
      <w:rFonts w:ascii="Times New Roman" w:eastAsia="Times New Roman" w:hAnsi="Times New Roman" w:cs="Times New Roman"/>
      <w:color w:val="000000"/>
      <w:sz w:val="25"/>
      <w:szCs w:val="24"/>
      <w:lang w:eastAsia="en-IN"/>
    </w:rPr>
  </w:style>
  <w:style w:type="character" w:styleId="Hyperlink">
    <w:name w:val="Hyperlink"/>
    <w:basedOn w:val="DefaultParagraphFont"/>
    <w:uiPriority w:val="99"/>
    <w:unhideWhenUsed/>
    <w:rsid w:val="00C57BEC"/>
    <w:rPr>
      <w:color w:val="0563C1" w:themeColor="hyperlink"/>
      <w:u w:val="single"/>
    </w:rPr>
  </w:style>
  <w:style w:type="character" w:styleId="UnresolvedMention">
    <w:name w:val="Unresolved Mention"/>
    <w:basedOn w:val="DefaultParagraphFont"/>
    <w:uiPriority w:val="99"/>
    <w:semiHidden/>
    <w:unhideWhenUsed/>
    <w:rsid w:val="00C57BEC"/>
    <w:rPr>
      <w:color w:val="605E5C"/>
      <w:shd w:val="clear" w:color="auto" w:fill="E1DFDD"/>
    </w:rPr>
  </w:style>
  <w:style w:type="character" w:styleId="FollowedHyperlink">
    <w:name w:val="FollowedHyperlink"/>
    <w:basedOn w:val="DefaultParagraphFont"/>
    <w:uiPriority w:val="99"/>
    <w:semiHidden/>
    <w:unhideWhenUsed/>
    <w:rsid w:val="00C57BEC"/>
    <w:rPr>
      <w:color w:val="954F72" w:themeColor="followedHyperlink"/>
      <w:u w:val="single"/>
    </w:rPr>
  </w:style>
  <w:style w:type="table" w:styleId="TableGrid">
    <w:name w:val="Table Grid"/>
    <w:basedOn w:val="TableNormal"/>
    <w:uiPriority w:val="39"/>
    <w:rsid w:val="00B001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15C2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F3C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8758">
      <w:bodyDiv w:val="1"/>
      <w:marLeft w:val="0"/>
      <w:marRight w:val="0"/>
      <w:marTop w:val="0"/>
      <w:marBottom w:val="0"/>
      <w:divBdr>
        <w:top w:val="none" w:sz="0" w:space="0" w:color="auto"/>
        <w:left w:val="none" w:sz="0" w:space="0" w:color="auto"/>
        <w:bottom w:val="none" w:sz="0" w:space="0" w:color="auto"/>
        <w:right w:val="none" w:sz="0" w:space="0" w:color="auto"/>
      </w:divBdr>
    </w:div>
    <w:div w:id="70474086">
      <w:bodyDiv w:val="1"/>
      <w:marLeft w:val="0"/>
      <w:marRight w:val="0"/>
      <w:marTop w:val="0"/>
      <w:marBottom w:val="0"/>
      <w:divBdr>
        <w:top w:val="none" w:sz="0" w:space="0" w:color="auto"/>
        <w:left w:val="none" w:sz="0" w:space="0" w:color="auto"/>
        <w:bottom w:val="none" w:sz="0" w:space="0" w:color="auto"/>
        <w:right w:val="none" w:sz="0" w:space="0" w:color="auto"/>
      </w:divBdr>
    </w:div>
    <w:div w:id="364913970">
      <w:bodyDiv w:val="1"/>
      <w:marLeft w:val="0"/>
      <w:marRight w:val="0"/>
      <w:marTop w:val="0"/>
      <w:marBottom w:val="0"/>
      <w:divBdr>
        <w:top w:val="none" w:sz="0" w:space="0" w:color="auto"/>
        <w:left w:val="none" w:sz="0" w:space="0" w:color="auto"/>
        <w:bottom w:val="none" w:sz="0" w:space="0" w:color="auto"/>
        <w:right w:val="none" w:sz="0" w:space="0" w:color="auto"/>
      </w:divBdr>
    </w:div>
    <w:div w:id="409162129">
      <w:bodyDiv w:val="1"/>
      <w:marLeft w:val="0"/>
      <w:marRight w:val="0"/>
      <w:marTop w:val="0"/>
      <w:marBottom w:val="0"/>
      <w:divBdr>
        <w:top w:val="none" w:sz="0" w:space="0" w:color="auto"/>
        <w:left w:val="none" w:sz="0" w:space="0" w:color="auto"/>
        <w:bottom w:val="none" w:sz="0" w:space="0" w:color="auto"/>
        <w:right w:val="none" w:sz="0" w:space="0" w:color="auto"/>
      </w:divBdr>
    </w:div>
    <w:div w:id="1417942401">
      <w:bodyDiv w:val="1"/>
      <w:marLeft w:val="0"/>
      <w:marRight w:val="0"/>
      <w:marTop w:val="0"/>
      <w:marBottom w:val="0"/>
      <w:divBdr>
        <w:top w:val="none" w:sz="0" w:space="0" w:color="auto"/>
        <w:left w:val="none" w:sz="0" w:space="0" w:color="auto"/>
        <w:bottom w:val="none" w:sz="0" w:space="0" w:color="auto"/>
        <w:right w:val="none" w:sz="0" w:space="0" w:color="auto"/>
      </w:divBdr>
    </w:div>
    <w:div w:id="1715815519">
      <w:bodyDiv w:val="1"/>
      <w:marLeft w:val="0"/>
      <w:marRight w:val="0"/>
      <w:marTop w:val="0"/>
      <w:marBottom w:val="0"/>
      <w:divBdr>
        <w:top w:val="none" w:sz="0" w:space="0" w:color="auto"/>
        <w:left w:val="none" w:sz="0" w:space="0" w:color="auto"/>
        <w:bottom w:val="none" w:sz="0" w:space="0" w:color="auto"/>
        <w:right w:val="none" w:sz="0" w:space="0" w:color="auto"/>
      </w:divBdr>
    </w:div>
    <w:div w:id="193516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drive/u/2/folders/1Gsqaz8TBrD4hXk6pYhjCC8lZNs_bnO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bdul%20Hadi\Desktop\PRO\bdm\sale_purchase_april_ju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Abdul%20Hadi\Desktop\PRO\bdm\sale_purchase_april_jun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ABC Score</a:t>
            </a:r>
            <a:r>
              <a:rPr lang="en-IN" baseline="0"/>
              <a:t> and Cumulative Contribution</a:t>
            </a:r>
            <a:endParaRPr lang="en-IN"/>
          </a:p>
        </c:rich>
      </c:tx>
      <c:overlay val="0"/>
      <c:spPr>
        <a:solidFill>
          <a:srgbClr val="FFC000"/>
        </a:solid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'Raw Summary'!$K$155</c:f>
              <c:strCache>
                <c:ptCount val="1"/>
                <c:pt idx="0">
                  <c:v>ABC Score</c:v>
                </c:pt>
              </c:strCache>
            </c:strRef>
          </c:tx>
          <c:spPr>
            <a:solidFill>
              <a:schemeClr val="accent1"/>
            </a:solidFill>
            <a:ln>
              <a:noFill/>
            </a:ln>
            <a:effectLst/>
          </c:spPr>
          <c:invertIfNegative val="0"/>
          <c:cat>
            <c:strRef>
              <c:f>'Raw Summary'!$B$156:$B$176</c:f>
              <c:strCache>
                <c:ptCount val="21"/>
                <c:pt idx="0">
                  <c:v>SSF (A)</c:v>
                </c:pt>
                <c:pt idx="1">
                  <c:v>SSF (D)</c:v>
                </c:pt>
                <c:pt idx="2">
                  <c:v>SSF (B)</c:v>
                </c:pt>
                <c:pt idx="3">
                  <c:v>Teak Sawn Timber</c:v>
                </c:pt>
                <c:pt idx="4">
                  <c:v>DCF (D)</c:v>
                </c:pt>
                <c:pt idx="5">
                  <c:v>CTF (C)</c:v>
                </c:pt>
                <c:pt idx="6">
                  <c:v>SSF (C)</c:v>
                </c:pt>
                <c:pt idx="7">
                  <c:v>Chair Frame (A)</c:v>
                </c:pt>
                <c:pt idx="8">
                  <c:v>BSF (D)</c:v>
                </c:pt>
                <c:pt idx="9">
                  <c:v>BSF (F)</c:v>
                </c:pt>
                <c:pt idx="10">
                  <c:v>DCF (A)</c:v>
                </c:pt>
                <c:pt idx="11">
                  <c:v>CTSF (A)</c:v>
                </c:pt>
                <c:pt idx="12">
                  <c:v>BSF (A)</c:v>
                </c:pt>
                <c:pt idx="13">
                  <c:v>DCF (C)</c:v>
                </c:pt>
                <c:pt idx="14">
                  <c:v>SSF (E)</c:v>
                </c:pt>
                <c:pt idx="15">
                  <c:v>CTF (B)</c:v>
                </c:pt>
                <c:pt idx="16">
                  <c:v>BSF (C)</c:v>
                </c:pt>
                <c:pt idx="17">
                  <c:v>CTF (A)</c:v>
                </c:pt>
                <c:pt idx="18">
                  <c:v>Chair Frame (B)</c:v>
                </c:pt>
                <c:pt idx="19">
                  <c:v>DCF (B)</c:v>
                </c:pt>
                <c:pt idx="20">
                  <c:v>BSF (B)</c:v>
                </c:pt>
              </c:strCache>
            </c:strRef>
          </c:cat>
          <c:val>
            <c:numRef>
              <c:f>'Raw Summary'!$K$156:$K$176</c:f>
              <c:numCache>
                <c:formatCode>General</c:formatCode>
                <c:ptCount val="21"/>
                <c:pt idx="0">
                  <c:v>0.9267684145545888</c:v>
                </c:pt>
                <c:pt idx="1">
                  <c:v>0.87946632119544077</c:v>
                </c:pt>
                <c:pt idx="2">
                  <c:v>0.9051476518920808</c:v>
                </c:pt>
                <c:pt idx="3">
                  <c:v>0.88905325724987772</c:v>
                </c:pt>
                <c:pt idx="4">
                  <c:v>0.69870601589103298</c:v>
                </c:pt>
                <c:pt idx="5">
                  <c:v>0.57656803801461454</c:v>
                </c:pt>
                <c:pt idx="6">
                  <c:v>0.57886239839214682</c:v>
                </c:pt>
                <c:pt idx="7">
                  <c:v>0.5349409148954446</c:v>
                </c:pt>
                <c:pt idx="8">
                  <c:v>0.60495373181141421</c:v>
                </c:pt>
                <c:pt idx="9">
                  <c:v>0.46410820029528865</c:v>
                </c:pt>
                <c:pt idx="10">
                  <c:v>0.4638049985982059</c:v>
                </c:pt>
                <c:pt idx="11">
                  <c:v>0.44603852919235293</c:v>
                </c:pt>
                <c:pt idx="12">
                  <c:v>0.38565013959532513</c:v>
                </c:pt>
                <c:pt idx="13">
                  <c:v>0.44598794093747812</c:v>
                </c:pt>
                <c:pt idx="14">
                  <c:v>0.32338078192873454</c:v>
                </c:pt>
                <c:pt idx="15">
                  <c:v>0.38313046309834209</c:v>
                </c:pt>
                <c:pt idx="16">
                  <c:v>0.51004045633732298</c:v>
                </c:pt>
                <c:pt idx="17">
                  <c:v>0.35529982252358983</c:v>
                </c:pt>
                <c:pt idx="18">
                  <c:v>0.38476609535739537</c:v>
                </c:pt>
                <c:pt idx="19">
                  <c:v>0.30564187421244721</c:v>
                </c:pt>
                <c:pt idx="20">
                  <c:v>0</c:v>
                </c:pt>
              </c:numCache>
            </c:numRef>
          </c:val>
          <c:extLst>
            <c:ext xmlns:c16="http://schemas.microsoft.com/office/drawing/2014/chart" uri="{C3380CC4-5D6E-409C-BE32-E72D297353CC}">
              <c16:uniqueId val="{00000000-EB8F-46C3-995D-D2C6D9BBA6E4}"/>
            </c:ext>
          </c:extLst>
        </c:ser>
        <c:dLbls>
          <c:showLegendKey val="0"/>
          <c:showVal val="0"/>
          <c:showCatName val="0"/>
          <c:showSerName val="0"/>
          <c:showPercent val="0"/>
          <c:showBubbleSize val="0"/>
        </c:dLbls>
        <c:gapWidth val="219"/>
        <c:overlap val="-27"/>
        <c:axId val="65380704"/>
        <c:axId val="65383104"/>
      </c:barChart>
      <c:lineChart>
        <c:grouping val="standard"/>
        <c:varyColors val="0"/>
        <c:ser>
          <c:idx val="1"/>
          <c:order val="1"/>
          <c:tx>
            <c:strRef>
              <c:f>'Raw Summary'!$L$155</c:f>
              <c:strCache>
                <c:ptCount val="1"/>
                <c:pt idx="0">
                  <c:v>Cumulative %</c:v>
                </c:pt>
              </c:strCache>
            </c:strRef>
          </c:tx>
          <c:spPr>
            <a:ln w="28575" cap="rnd">
              <a:solidFill>
                <a:schemeClr val="accent2"/>
              </a:solidFill>
              <a:round/>
            </a:ln>
            <a:effectLst/>
          </c:spPr>
          <c:marker>
            <c:symbol val="none"/>
          </c:marker>
          <c:cat>
            <c:strRef>
              <c:f>'Raw Summary'!$B$156:$B$176</c:f>
              <c:strCache>
                <c:ptCount val="21"/>
                <c:pt idx="0">
                  <c:v>SSF (A)</c:v>
                </c:pt>
                <c:pt idx="1">
                  <c:v>SSF (D)</c:v>
                </c:pt>
                <c:pt idx="2">
                  <c:v>SSF (B)</c:v>
                </c:pt>
                <c:pt idx="3">
                  <c:v>Teak Sawn Timber</c:v>
                </c:pt>
                <c:pt idx="4">
                  <c:v>DCF (D)</c:v>
                </c:pt>
                <c:pt idx="5">
                  <c:v>CTF (C)</c:v>
                </c:pt>
                <c:pt idx="6">
                  <c:v>SSF (C)</c:v>
                </c:pt>
                <c:pt idx="7">
                  <c:v>Chair Frame (A)</c:v>
                </c:pt>
                <c:pt idx="8">
                  <c:v>BSF (D)</c:v>
                </c:pt>
                <c:pt idx="9">
                  <c:v>BSF (F)</c:v>
                </c:pt>
                <c:pt idx="10">
                  <c:v>DCF (A)</c:v>
                </c:pt>
                <c:pt idx="11">
                  <c:v>CTSF (A)</c:v>
                </c:pt>
                <c:pt idx="12">
                  <c:v>BSF (A)</c:v>
                </c:pt>
                <c:pt idx="13">
                  <c:v>DCF (C)</c:v>
                </c:pt>
                <c:pt idx="14">
                  <c:v>SSF (E)</c:v>
                </c:pt>
                <c:pt idx="15">
                  <c:v>CTF (B)</c:v>
                </c:pt>
                <c:pt idx="16">
                  <c:v>BSF (C)</c:v>
                </c:pt>
                <c:pt idx="17">
                  <c:v>CTF (A)</c:v>
                </c:pt>
                <c:pt idx="18">
                  <c:v>Chair Frame (B)</c:v>
                </c:pt>
                <c:pt idx="19">
                  <c:v>DCF (B)</c:v>
                </c:pt>
                <c:pt idx="20">
                  <c:v>BSF (B)</c:v>
                </c:pt>
              </c:strCache>
            </c:strRef>
          </c:cat>
          <c:val>
            <c:numRef>
              <c:f>'Raw Summary'!$L$156:$L$176</c:f>
              <c:numCache>
                <c:formatCode>General</c:formatCode>
                <c:ptCount val="21"/>
                <c:pt idx="0">
                  <c:v>8.3777068988365122E-2</c:v>
                </c:pt>
                <c:pt idx="1">
                  <c:v>0.16327817142844431</c:v>
                </c:pt>
                <c:pt idx="2">
                  <c:v>0.24510078869325932</c:v>
                </c:pt>
                <c:pt idx="3">
                  <c:v>0.32546852123273134</c:v>
                </c:pt>
                <c:pt idx="4">
                  <c:v>0.38862943735439415</c:v>
                </c:pt>
                <c:pt idx="5">
                  <c:v>0.44074944871715893</c:v>
                </c:pt>
                <c:pt idx="6">
                  <c:v>0.49307686333689066</c:v>
                </c:pt>
                <c:pt idx="7">
                  <c:v>0.54143390834196192</c:v>
                </c:pt>
                <c:pt idx="8">
                  <c:v>0.59611990079574184</c:v>
                </c:pt>
                <c:pt idx="9">
                  <c:v>0.63807388207475546</c:v>
                </c:pt>
                <c:pt idx="10">
                  <c:v>0.68000045483499028</c:v>
                </c:pt>
                <c:pt idx="11">
                  <c:v>0.72032099235522484</c:v>
                </c:pt>
                <c:pt idx="12">
                  <c:v>0.75518260162335893</c:v>
                </c:pt>
                <c:pt idx="13">
                  <c:v>0.79549856611795722</c:v>
                </c:pt>
                <c:pt idx="14">
                  <c:v>0.82473121329462618</c:v>
                </c:pt>
                <c:pt idx="15">
                  <c:v>0.85936505140828301</c:v>
                </c:pt>
                <c:pt idx="16">
                  <c:v>0.90547117007436351</c:v>
                </c:pt>
                <c:pt idx="17">
                  <c:v>0.93758920223390618</c:v>
                </c:pt>
                <c:pt idx="18">
                  <c:v>0.97237089656973719</c:v>
                </c:pt>
                <c:pt idx="19">
                  <c:v>1</c:v>
                </c:pt>
                <c:pt idx="20">
                  <c:v>1</c:v>
                </c:pt>
              </c:numCache>
            </c:numRef>
          </c:val>
          <c:smooth val="0"/>
          <c:extLst>
            <c:ext xmlns:c16="http://schemas.microsoft.com/office/drawing/2014/chart" uri="{C3380CC4-5D6E-409C-BE32-E72D297353CC}">
              <c16:uniqueId val="{00000001-EB8F-46C3-995D-D2C6D9BBA6E4}"/>
            </c:ext>
          </c:extLst>
        </c:ser>
        <c:dLbls>
          <c:showLegendKey val="0"/>
          <c:showVal val="0"/>
          <c:showCatName val="0"/>
          <c:showSerName val="0"/>
          <c:showPercent val="0"/>
          <c:showBubbleSize val="0"/>
        </c:dLbls>
        <c:marker val="1"/>
        <c:smooth val="0"/>
        <c:axId val="69526624"/>
        <c:axId val="65382624"/>
      </c:lineChart>
      <c:catAx>
        <c:axId val="653807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kern="1200" baseline="0">
                    <a:solidFill>
                      <a:sysClr val="windowText" lastClr="000000">
                        <a:lumMod val="65000"/>
                        <a:lumOff val="35000"/>
                      </a:sysClr>
                    </a:solidFill>
                  </a:rPr>
                  <a:t>Item Code (sorted by ABC Score)</a:t>
                </a:r>
              </a:p>
            </c:rich>
          </c:tx>
          <c:layout>
            <c:manualLayout>
              <c:xMode val="edge"/>
              <c:yMode val="edge"/>
              <c:x val="0.35595105532256449"/>
              <c:y val="0.85365229083887018"/>
            </c:manualLayout>
          </c:layout>
          <c:overlay val="0"/>
          <c:spPr>
            <a:solidFill>
              <a:srgbClr val="FFC000"/>
            </a:solid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383104"/>
        <c:crosses val="autoZero"/>
        <c:auto val="1"/>
        <c:lblAlgn val="ctr"/>
        <c:lblOffset val="100"/>
        <c:noMultiLvlLbl val="0"/>
      </c:catAx>
      <c:valAx>
        <c:axId val="65383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kern="1200" baseline="0">
                    <a:solidFill>
                      <a:sysClr val="windowText" lastClr="000000">
                        <a:lumMod val="65000"/>
                        <a:lumOff val="35000"/>
                      </a:sysClr>
                    </a:solidFill>
                  </a:rPr>
                  <a:t>Cumulative %</a:t>
                </a:r>
              </a:p>
            </c:rich>
          </c:tx>
          <c:layout>
            <c:manualLayout>
              <c:xMode val="edge"/>
              <c:yMode val="edge"/>
              <c:x val="1.2049263461098747E-2"/>
              <c:y val="0.28441522359476634"/>
            </c:manualLayout>
          </c:layout>
          <c:overlay val="0"/>
          <c:spPr>
            <a:solidFill>
              <a:srgbClr val="FFC000"/>
            </a:solid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380704"/>
        <c:crosses val="autoZero"/>
        <c:crossBetween val="between"/>
      </c:valAx>
      <c:valAx>
        <c:axId val="6538262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526624"/>
        <c:crosses val="max"/>
        <c:crossBetween val="between"/>
      </c:valAx>
      <c:catAx>
        <c:axId val="69526624"/>
        <c:scaling>
          <c:orientation val="minMax"/>
        </c:scaling>
        <c:delete val="1"/>
        <c:axPos val="b"/>
        <c:numFmt formatCode="General" sourceLinked="1"/>
        <c:majorTickMark val="out"/>
        <c:minorTickMark val="none"/>
        <c:tickLblPos val="nextTo"/>
        <c:crossAx val="6538262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sz="1800" b="1" i="0" u="none" strike="noStrike" baseline="0">
                <a:effectLst/>
              </a:rPr>
              <a:t>Demand Stability Distribution </a:t>
            </a:r>
            <a:endParaRPr lang="en-IN"/>
          </a:p>
        </c:rich>
      </c:tx>
      <c:overlay val="0"/>
    </c:title>
    <c:autoTitleDeleted val="0"/>
    <c:plotArea>
      <c:layout/>
      <c:barChart>
        <c:barDir val="col"/>
        <c:grouping val="clustered"/>
        <c:varyColors val="0"/>
        <c:ser>
          <c:idx val="0"/>
          <c:order val="0"/>
          <c:tx>
            <c:v>Frequency</c:v>
          </c:tx>
          <c:invertIfNegative val="0"/>
          <c:cat>
            <c:strRef>
              <c:f>'Raw Summary'!$N$184:$N$191</c:f>
              <c:strCache>
                <c:ptCount val="8"/>
                <c:pt idx="0">
                  <c:v>0.25</c:v>
                </c:pt>
                <c:pt idx="1">
                  <c:v>0.5</c:v>
                </c:pt>
                <c:pt idx="2">
                  <c:v>1</c:v>
                </c:pt>
                <c:pt idx="3">
                  <c:v>2</c:v>
                </c:pt>
                <c:pt idx="4">
                  <c:v>3.5</c:v>
                </c:pt>
                <c:pt idx="5">
                  <c:v>10</c:v>
                </c:pt>
                <c:pt idx="6">
                  <c:v>60</c:v>
                </c:pt>
                <c:pt idx="7">
                  <c:v>More</c:v>
                </c:pt>
              </c:strCache>
            </c:strRef>
          </c:cat>
          <c:val>
            <c:numRef>
              <c:f>'Raw Summary'!$O$184:$O$191</c:f>
              <c:numCache>
                <c:formatCode>General</c:formatCode>
                <c:ptCount val="8"/>
                <c:pt idx="0">
                  <c:v>4</c:v>
                </c:pt>
                <c:pt idx="1">
                  <c:v>4</c:v>
                </c:pt>
                <c:pt idx="2">
                  <c:v>2</c:v>
                </c:pt>
                <c:pt idx="3">
                  <c:v>5</c:v>
                </c:pt>
                <c:pt idx="4">
                  <c:v>4</c:v>
                </c:pt>
                <c:pt idx="5">
                  <c:v>1</c:v>
                </c:pt>
                <c:pt idx="6">
                  <c:v>1</c:v>
                </c:pt>
                <c:pt idx="7">
                  <c:v>0</c:v>
                </c:pt>
              </c:numCache>
            </c:numRef>
          </c:val>
          <c:extLst>
            <c:ext xmlns:c16="http://schemas.microsoft.com/office/drawing/2014/chart" uri="{C3380CC4-5D6E-409C-BE32-E72D297353CC}">
              <c16:uniqueId val="{00000000-35B0-4E2B-B714-8B672B00DA3D}"/>
            </c:ext>
          </c:extLst>
        </c:ser>
        <c:dLbls>
          <c:showLegendKey val="0"/>
          <c:showVal val="0"/>
          <c:showCatName val="0"/>
          <c:showSerName val="0"/>
          <c:showPercent val="0"/>
          <c:showBubbleSize val="0"/>
        </c:dLbls>
        <c:gapWidth val="150"/>
        <c:axId val="2087636831"/>
        <c:axId val="2087632991"/>
      </c:barChart>
      <c:catAx>
        <c:axId val="2087636831"/>
        <c:scaling>
          <c:orientation val="minMax"/>
        </c:scaling>
        <c:delete val="0"/>
        <c:axPos val="b"/>
        <c:title>
          <c:tx>
            <c:rich>
              <a:bodyPr/>
              <a:lstStyle/>
              <a:p>
                <a:pPr>
                  <a:defRPr/>
                </a:pPr>
                <a:r>
                  <a:rPr lang="en-IN" sz="1000" b="1" i="0" u="none" strike="noStrike" baseline="0"/>
                  <a:t>DSI</a:t>
                </a:r>
                <a:endParaRPr lang="en-IN"/>
              </a:p>
            </c:rich>
          </c:tx>
          <c:overlay val="0"/>
        </c:title>
        <c:numFmt formatCode="General" sourceLinked="1"/>
        <c:majorTickMark val="out"/>
        <c:minorTickMark val="none"/>
        <c:tickLblPos val="nextTo"/>
        <c:crossAx val="2087632991"/>
        <c:crosses val="autoZero"/>
        <c:auto val="1"/>
        <c:lblAlgn val="ctr"/>
        <c:lblOffset val="100"/>
        <c:noMultiLvlLbl val="0"/>
      </c:catAx>
      <c:valAx>
        <c:axId val="2087632991"/>
        <c:scaling>
          <c:orientation val="minMax"/>
        </c:scaling>
        <c:delete val="0"/>
        <c:axPos val="l"/>
        <c:title>
          <c:tx>
            <c:rich>
              <a:bodyPr/>
              <a:lstStyle/>
              <a:p>
                <a:pPr>
                  <a:defRPr/>
                </a:pPr>
                <a:r>
                  <a:rPr lang="en-IN" sz="1000" b="1" i="0" u="none" strike="noStrike" baseline="0"/>
                  <a:t>Number of SKUs</a:t>
                </a:r>
                <a:endParaRPr lang="en-IN"/>
              </a:p>
            </c:rich>
          </c:tx>
          <c:overlay val="0"/>
        </c:title>
        <c:numFmt formatCode="General" sourceLinked="1"/>
        <c:majorTickMark val="out"/>
        <c:minorTickMark val="none"/>
        <c:tickLblPos val="nextTo"/>
        <c:crossAx val="2087636831"/>
        <c:crosses val="autoZero"/>
        <c:crossBetween val="between"/>
      </c:valAx>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07151-18B0-4D74-99D3-2E83990DE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3950</TotalTime>
  <Pages>22</Pages>
  <Words>3702</Words>
  <Characters>21103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hadi</dc:creator>
  <cp:keywords/>
  <dc:description/>
  <cp:lastModifiedBy>abdul hadi</cp:lastModifiedBy>
  <cp:revision>6</cp:revision>
  <cp:lastPrinted>2025-11-08T18:07:00Z</cp:lastPrinted>
  <dcterms:created xsi:type="dcterms:W3CDTF">2025-12-29T07:21:00Z</dcterms:created>
  <dcterms:modified xsi:type="dcterms:W3CDTF">2026-01-03T18:03:00Z</dcterms:modified>
</cp:coreProperties>
</file>