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ABFC4" w14:textId="77777777" w:rsidR="00E46FE6" w:rsidRDefault="00E46FE6" w:rsidP="00E46FE6">
      <w:pPr>
        <w:pStyle w:val="Heading2"/>
        <w:rPr>
          <w:color w:val="auto"/>
        </w:rPr>
      </w:pPr>
      <w:bookmarkStart w:id="0" w:name="_Toc200571661"/>
      <w:r>
        <w:rPr>
          <w:color w:val="auto"/>
        </w:rPr>
        <w:t>Market Basket Analysis in Retail: Mining Association Rules to Understand Consumer Behaviour</w:t>
      </w:r>
      <w:bookmarkEnd w:id="0"/>
    </w:p>
    <w:p w14:paraId="795B8DF4" w14:textId="77777777" w:rsidR="00E46FE6" w:rsidRDefault="00E46FE6" w:rsidP="00E46FE6">
      <w:pPr>
        <w:pStyle w:val="Heading2"/>
        <w:rPr>
          <w:color w:val="auto"/>
        </w:rPr>
      </w:pPr>
    </w:p>
    <w:p w14:paraId="4861BBFB" w14:textId="77777777" w:rsidR="00E46FE6" w:rsidRDefault="00E46FE6" w:rsidP="00E46FE6">
      <w:pPr>
        <w:pStyle w:val="Heading2"/>
        <w:rPr>
          <w:color w:val="auto"/>
        </w:rPr>
      </w:pPr>
    </w:p>
    <w:p w14:paraId="68756D37" w14:textId="77777777" w:rsidR="00E46FE6" w:rsidRDefault="00E46FE6" w:rsidP="00E46FE6">
      <w:pPr>
        <w:pStyle w:val="Heading2"/>
        <w:rPr>
          <w:color w:val="auto"/>
        </w:rPr>
      </w:pPr>
    </w:p>
    <w:p w14:paraId="7BEBB96F" w14:textId="77777777" w:rsidR="00E46FE6" w:rsidRDefault="00E46FE6" w:rsidP="00E46FE6">
      <w:pPr>
        <w:pStyle w:val="Heading2"/>
        <w:rPr>
          <w:color w:val="auto"/>
        </w:rPr>
      </w:pPr>
    </w:p>
    <w:p w14:paraId="1D35CB17" w14:textId="77777777" w:rsidR="00E46FE6" w:rsidRDefault="00E46FE6" w:rsidP="00E46FE6">
      <w:pPr>
        <w:pStyle w:val="Heading2"/>
        <w:rPr>
          <w:color w:val="auto"/>
        </w:rPr>
      </w:pPr>
    </w:p>
    <w:p w14:paraId="33BCFD42" w14:textId="77777777" w:rsidR="00E46FE6" w:rsidRDefault="00E46FE6" w:rsidP="00E46FE6">
      <w:pPr>
        <w:pStyle w:val="Heading2"/>
        <w:rPr>
          <w:color w:val="auto"/>
        </w:rPr>
      </w:pPr>
    </w:p>
    <w:p w14:paraId="744CA6E3" w14:textId="77777777" w:rsidR="00E46FE6" w:rsidRDefault="00E46FE6" w:rsidP="00E46FE6"/>
    <w:p w14:paraId="3BAB5178" w14:textId="77777777" w:rsidR="00E46FE6" w:rsidRDefault="00E46FE6" w:rsidP="00E46FE6"/>
    <w:p w14:paraId="36613DF0" w14:textId="77777777" w:rsidR="00E46FE6" w:rsidRDefault="00E46FE6" w:rsidP="00E46FE6"/>
    <w:p w14:paraId="4B91F5C1" w14:textId="77777777" w:rsidR="00E46FE6" w:rsidRDefault="00E46FE6" w:rsidP="00E46FE6"/>
    <w:p w14:paraId="398DD796" w14:textId="77777777" w:rsidR="00E46FE6" w:rsidRDefault="00E46FE6" w:rsidP="00E46FE6"/>
    <w:p w14:paraId="1194739B" w14:textId="77777777" w:rsidR="00E46FE6" w:rsidRDefault="00E46FE6" w:rsidP="00E46FE6"/>
    <w:p w14:paraId="0723BA2F" w14:textId="77777777" w:rsidR="00E46FE6" w:rsidRDefault="00E46FE6" w:rsidP="00E46FE6"/>
    <w:p w14:paraId="00AA4B62" w14:textId="77777777" w:rsidR="00E46FE6" w:rsidRDefault="00E46FE6" w:rsidP="00E46FE6"/>
    <w:p w14:paraId="201AABD2" w14:textId="77777777" w:rsidR="00E46FE6" w:rsidRDefault="00E46FE6" w:rsidP="00E46FE6"/>
    <w:p w14:paraId="3A3E5A20" w14:textId="77777777" w:rsidR="00E46FE6" w:rsidRDefault="00E46FE6" w:rsidP="00E46FE6"/>
    <w:p w14:paraId="051463DE" w14:textId="77777777" w:rsidR="00E46FE6" w:rsidRDefault="00E46FE6" w:rsidP="00E46FE6"/>
    <w:p w14:paraId="7A47FC88" w14:textId="77777777" w:rsidR="00E46FE6" w:rsidRDefault="00E46FE6" w:rsidP="00E46FE6"/>
    <w:p w14:paraId="36AFF926" w14:textId="77777777" w:rsidR="00E46FE6" w:rsidRDefault="00E46FE6" w:rsidP="00E46FE6"/>
    <w:p w14:paraId="17F5F781" w14:textId="77777777" w:rsidR="00E46FE6" w:rsidRDefault="00E46FE6" w:rsidP="00E46FE6"/>
    <w:p w14:paraId="5224DB64" w14:textId="77777777" w:rsidR="00E46FE6" w:rsidRDefault="00E46FE6" w:rsidP="00E46FE6"/>
    <w:p w14:paraId="6B0168C3" w14:textId="77777777" w:rsidR="00E46FE6" w:rsidRDefault="00E46FE6" w:rsidP="00E46FE6"/>
    <w:p w14:paraId="301CEE16" w14:textId="77777777" w:rsidR="00E46FE6" w:rsidRDefault="00E46FE6" w:rsidP="00E46FE6"/>
    <w:p w14:paraId="60E69589" w14:textId="77777777" w:rsidR="00E46FE6" w:rsidRDefault="00E46FE6" w:rsidP="00E46FE6">
      <w:pPr>
        <w:pStyle w:val="TOC2"/>
      </w:pPr>
    </w:p>
    <w:p w14:paraId="090396EB" w14:textId="77777777" w:rsidR="00E46FE6" w:rsidRDefault="00E46FE6" w:rsidP="00E46FE6">
      <w:pPr>
        <w:pStyle w:val="TOC2"/>
      </w:pPr>
    </w:p>
    <w:p w14:paraId="69C1694B" w14:textId="77777777" w:rsidR="00E46FE6" w:rsidRDefault="00E46FE6" w:rsidP="00E46FE6">
      <w:pPr>
        <w:pStyle w:val="TOC2"/>
        <w:ind w:left="360"/>
        <w:rPr>
          <w:b/>
          <w:bCs/>
        </w:rPr>
      </w:pPr>
    </w:p>
    <w:p w14:paraId="3BF15DBA" w14:textId="77777777" w:rsidR="00E46FE6" w:rsidRDefault="00E46FE6" w:rsidP="00E46FE6">
      <w:pPr>
        <w:pStyle w:val="TOC2"/>
        <w:numPr>
          <w:ilvl w:val="0"/>
          <w:numId w:val="1"/>
        </w:numPr>
        <w:rPr>
          <w:b/>
          <w:bCs/>
        </w:rPr>
      </w:pPr>
      <w:r>
        <w:rPr>
          <w:b/>
          <w:bCs/>
        </w:rPr>
        <w:lastRenderedPageBreak/>
        <w:t>Introduction:</w:t>
      </w:r>
    </w:p>
    <w:p w14:paraId="35A58F99" w14:textId="77777777" w:rsidR="00E46FE6" w:rsidRDefault="00E46FE6" w:rsidP="00E46FE6">
      <w:pPr>
        <w:jc w:val="both"/>
      </w:pPr>
      <w:r>
        <w:rPr>
          <w:sz w:val="30"/>
          <w:szCs w:val="30"/>
        </w:rPr>
        <w:t xml:space="preserve">          Market Basket Analysis (MBA), also referred to as association rule learning or affinity analysis, is a data mining approach commonly applied in fields such as education, nuclear science, bioinformatics, and marketing. This technique involves examining customer purchasing patterns to provide insights that help retailers make more informed business decisions (Kaur and Kang, 2016)</w:t>
      </w:r>
      <w:r>
        <w:rPr>
          <w:b/>
          <w:bCs/>
          <w:sz w:val="30"/>
          <w:szCs w:val="30"/>
        </w:rPr>
        <w:t>.</w:t>
      </w:r>
      <w:r>
        <w:rPr>
          <w:sz w:val="30"/>
          <w:szCs w:val="30"/>
        </w:rPr>
        <w:t xml:space="preserve"> It is challenging for organizations to maintain a strong position in competitive markets, as this depends heavily on their decision-making abilities and understanding of customer behaviour (</w:t>
      </w:r>
      <w:proofErr w:type="spellStart"/>
      <w:r>
        <w:rPr>
          <w:sz w:val="30"/>
          <w:szCs w:val="30"/>
        </w:rPr>
        <w:t>Raorane</w:t>
      </w:r>
      <w:proofErr w:type="spellEnd"/>
      <w:r>
        <w:rPr>
          <w:sz w:val="30"/>
          <w:szCs w:val="30"/>
        </w:rPr>
        <w:t xml:space="preserve">, Kulkarni and </w:t>
      </w:r>
      <w:proofErr w:type="spellStart"/>
      <w:r>
        <w:rPr>
          <w:sz w:val="30"/>
          <w:szCs w:val="30"/>
        </w:rPr>
        <w:t>Jitkar</w:t>
      </w:r>
      <w:proofErr w:type="spellEnd"/>
      <w:r>
        <w:rPr>
          <w:sz w:val="30"/>
          <w:szCs w:val="30"/>
        </w:rPr>
        <w:t xml:space="preserve">, 2012). For this reason, studying customers' buying habits is vital for any organization's success (Gupta and </w:t>
      </w:r>
      <w:proofErr w:type="spellStart"/>
      <w:r>
        <w:rPr>
          <w:sz w:val="30"/>
          <w:szCs w:val="30"/>
        </w:rPr>
        <w:t>Mamtora</w:t>
      </w:r>
      <w:proofErr w:type="spellEnd"/>
      <w:r>
        <w:rPr>
          <w:sz w:val="30"/>
          <w:szCs w:val="30"/>
        </w:rPr>
        <w:t>, 2014).</w:t>
      </w:r>
    </w:p>
    <w:p w14:paraId="2B82B10E" w14:textId="77777777" w:rsidR="00E46FE6" w:rsidRDefault="00E46FE6" w:rsidP="00E46FE6">
      <w:pPr>
        <w:jc w:val="both"/>
      </w:pPr>
      <w:r>
        <w:fldChar w:fldCharType="begin"/>
      </w:r>
      <w:r>
        <w:instrText xml:space="preserve"> TOC \o "1-3" \u \h </w:instrText>
      </w:r>
      <w:r>
        <w:fldChar w:fldCharType="separate"/>
      </w:r>
      <w:r>
        <w:fldChar w:fldCharType="end"/>
      </w:r>
    </w:p>
    <w:p w14:paraId="4FCF4312" w14:textId="77777777" w:rsidR="00E46FE6" w:rsidRDefault="00E46FE6" w:rsidP="00E46FE6">
      <w:pPr>
        <w:pStyle w:val="ListParagraph"/>
        <w:numPr>
          <w:ilvl w:val="0"/>
          <w:numId w:val="1"/>
        </w:numPr>
        <w:rPr>
          <w:b/>
          <w:bCs/>
          <w:sz w:val="44"/>
          <w:szCs w:val="44"/>
        </w:rPr>
      </w:pPr>
      <w:r>
        <w:rPr>
          <w:b/>
          <w:bCs/>
          <w:sz w:val="44"/>
          <w:szCs w:val="44"/>
        </w:rPr>
        <w:t>Background:</w:t>
      </w:r>
    </w:p>
    <w:p w14:paraId="5D4CF356" w14:textId="77777777" w:rsidR="00E46FE6" w:rsidRDefault="00E46FE6" w:rsidP="00E46FE6">
      <w:pPr>
        <w:rPr>
          <w:sz w:val="44"/>
          <w:szCs w:val="44"/>
        </w:rPr>
      </w:pPr>
    </w:p>
    <w:p w14:paraId="6C20165D" w14:textId="77777777" w:rsidR="00E46FE6" w:rsidRDefault="00E46FE6" w:rsidP="00E46FE6">
      <w:pPr>
        <w:pStyle w:val="ListParagraph"/>
        <w:numPr>
          <w:ilvl w:val="0"/>
          <w:numId w:val="1"/>
        </w:numPr>
        <w:rPr>
          <w:b/>
          <w:bCs/>
          <w:sz w:val="44"/>
          <w:szCs w:val="44"/>
        </w:rPr>
      </w:pPr>
      <w:r>
        <w:rPr>
          <w:b/>
          <w:bCs/>
          <w:sz w:val="44"/>
          <w:szCs w:val="44"/>
        </w:rPr>
        <w:t>Literature Review:</w:t>
      </w:r>
    </w:p>
    <w:p w14:paraId="2606CBBF" w14:textId="77777777" w:rsidR="00E46FE6" w:rsidRDefault="00E46FE6" w:rsidP="00E46FE6">
      <w:pPr>
        <w:ind w:left="360"/>
        <w:rPr>
          <w:b/>
          <w:bCs/>
          <w:sz w:val="32"/>
          <w:szCs w:val="32"/>
        </w:rPr>
      </w:pPr>
      <w:r>
        <w:rPr>
          <w:b/>
          <w:bCs/>
          <w:sz w:val="32"/>
          <w:szCs w:val="32"/>
        </w:rPr>
        <w:t>3.1 Machine Learning Algorithms:</w:t>
      </w:r>
    </w:p>
    <w:p w14:paraId="6DC32FD5" w14:textId="77777777" w:rsidR="00E46FE6" w:rsidRDefault="00E46FE6" w:rsidP="00E46FE6">
      <w:r>
        <w:rPr>
          <w:b/>
          <w:bCs/>
          <w:sz w:val="20"/>
          <w:szCs w:val="20"/>
        </w:rPr>
        <w:t xml:space="preserve">  </w:t>
      </w:r>
      <w:r>
        <w:rPr>
          <w:b/>
          <w:bCs/>
          <w:sz w:val="28"/>
          <w:szCs w:val="28"/>
        </w:rPr>
        <w:t xml:space="preserve">    </w:t>
      </w:r>
      <w:proofErr w:type="gramStart"/>
      <w:r>
        <w:rPr>
          <w:b/>
          <w:bCs/>
          <w:sz w:val="28"/>
          <w:szCs w:val="28"/>
        </w:rPr>
        <w:t>3.2</w:t>
      </w:r>
      <w:r>
        <w:rPr>
          <w:b/>
          <w:bCs/>
          <w:sz w:val="20"/>
          <w:szCs w:val="20"/>
        </w:rPr>
        <w:t xml:space="preserve">  </w:t>
      </w:r>
      <w:proofErr w:type="spellStart"/>
      <w:r>
        <w:rPr>
          <w:b/>
          <w:bCs/>
          <w:sz w:val="32"/>
          <w:szCs w:val="32"/>
        </w:rPr>
        <w:t>Apriori</w:t>
      </w:r>
      <w:proofErr w:type="spellEnd"/>
      <w:proofErr w:type="gramEnd"/>
      <w:r>
        <w:rPr>
          <w:b/>
          <w:bCs/>
          <w:sz w:val="32"/>
          <w:szCs w:val="32"/>
        </w:rPr>
        <w:t xml:space="preserve"> Algorithm: </w:t>
      </w:r>
    </w:p>
    <w:p w14:paraId="740EE939" w14:textId="77777777" w:rsidR="00E46FE6" w:rsidRDefault="00E46FE6" w:rsidP="00E46FE6">
      <w:pPr>
        <w:jc w:val="both"/>
        <w:rPr>
          <w:sz w:val="32"/>
          <w:szCs w:val="32"/>
        </w:rPr>
      </w:pPr>
      <w:r>
        <w:rPr>
          <w:sz w:val="32"/>
          <w:szCs w:val="32"/>
        </w:rPr>
        <w:t xml:space="preserve">           According to (Gupta and </w:t>
      </w:r>
      <w:proofErr w:type="spellStart"/>
      <w:r>
        <w:rPr>
          <w:sz w:val="32"/>
          <w:szCs w:val="32"/>
        </w:rPr>
        <w:t>Mamtora</w:t>
      </w:r>
      <w:proofErr w:type="spellEnd"/>
      <w:r>
        <w:rPr>
          <w:sz w:val="32"/>
          <w:szCs w:val="32"/>
        </w:rPr>
        <w:t xml:space="preserve">, 2014). The intuition behind the </w:t>
      </w:r>
      <w:proofErr w:type="spellStart"/>
      <w:r>
        <w:rPr>
          <w:sz w:val="32"/>
          <w:szCs w:val="32"/>
        </w:rPr>
        <w:t>apriori</w:t>
      </w:r>
      <w:proofErr w:type="spellEnd"/>
      <w:r>
        <w:rPr>
          <w:sz w:val="32"/>
          <w:szCs w:val="32"/>
        </w:rPr>
        <w:t xml:space="preserve"> algorithm is described by,</w:t>
      </w:r>
    </w:p>
    <w:p w14:paraId="7B1630CE" w14:textId="77777777" w:rsidR="00E46FE6" w:rsidRDefault="00E46FE6" w:rsidP="00E46FE6">
      <w:pPr>
        <w:pStyle w:val="ListParagraph"/>
        <w:numPr>
          <w:ilvl w:val="0"/>
          <w:numId w:val="2"/>
        </w:numPr>
        <w:jc w:val="both"/>
        <w:rPr>
          <w:sz w:val="32"/>
          <w:szCs w:val="32"/>
        </w:rPr>
      </w:pPr>
      <w:r>
        <w:rPr>
          <w:sz w:val="32"/>
          <w:szCs w:val="32"/>
        </w:rPr>
        <w:t>Only a large item set can be an item set if all its subsets are large item sets.</w:t>
      </w:r>
    </w:p>
    <w:p w14:paraId="1D5B4DD8" w14:textId="77777777" w:rsidR="00E46FE6" w:rsidRDefault="00E46FE6" w:rsidP="00E46FE6">
      <w:pPr>
        <w:pStyle w:val="ListParagraph"/>
        <w:numPr>
          <w:ilvl w:val="0"/>
          <w:numId w:val="2"/>
        </w:numPr>
        <w:jc w:val="both"/>
        <w:rPr>
          <w:sz w:val="32"/>
          <w:szCs w:val="32"/>
        </w:rPr>
      </w:pPr>
      <w:r>
        <w:rPr>
          <w:sz w:val="32"/>
          <w:szCs w:val="32"/>
        </w:rPr>
        <w:t>It is possible to accept collections of products that have minimal support.</w:t>
      </w:r>
    </w:p>
    <w:p w14:paraId="52C60673" w14:textId="77777777" w:rsidR="00E46FE6" w:rsidRDefault="00E46FE6" w:rsidP="00E46FE6">
      <w:pPr>
        <w:pStyle w:val="ListParagraph"/>
        <w:numPr>
          <w:ilvl w:val="0"/>
          <w:numId w:val="2"/>
        </w:numPr>
        <w:jc w:val="both"/>
        <w:rPr>
          <w:sz w:val="32"/>
          <w:szCs w:val="32"/>
        </w:rPr>
      </w:pPr>
      <w:r>
        <w:rPr>
          <w:sz w:val="32"/>
          <w:szCs w:val="32"/>
        </w:rPr>
        <w:t>From frequent item sets, association rules can be created.</w:t>
      </w:r>
    </w:p>
    <w:p w14:paraId="11F23F59" w14:textId="77777777" w:rsidR="00E46FE6" w:rsidRDefault="00E46FE6" w:rsidP="00E46FE6">
      <w:pPr>
        <w:ind w:left="360"/>
        <w:rPr>
          <w:b/>
          <w:bCs/>
          <w:sz w:val="28"/>
          <w:szCs w:val="28"/>
        </w:rPr>
      </w:pPr>
    </w:p>
    <w:p w14:paraId="1574FD72" w14:textId="77777777" w:rsidR="00E46FE6" w:rsidRDefault="00E46FE6" w:rsidP="00E46FE6">
      <w:pPr>
        <w:ind w:left="360"/>
        <w:rPr>
          <w:b/>
          <w:bCs/>
          <w:sz w:val="28"/>
          <w:szCs w:val="28"/>
        </w:rPr>
      </w:pPr>
      <w:r>
        <w:rPr>
          <w:b/>
          <w:bCs/>
          <w:sz w:val="28"/>
          <w:szCs w:val="28"/>
        </w:rPr>
        <w:t>3.4 Collaborative Filtering Algorithm for Product Recommendation:</w:t>
      </w:r>
    </w:p>
    <w:p w14:paraId="442BB629" w14:textId="77777777" w:rsidR="00E46FE6" w:rsidRDefault="00E46FE6" w:rsidP="00E46FE6">
      <w:pPr>
        <w:ind w:left="360"/>
        <w:rPr>
          <w:b/>
          <w:bCs/>
          <w:sz w:val="28"/>
          <w:szCs w:val="28"/>
        </w:rPr>
      </w:pPr>
    </w:p>
    <w:p w14:paraId="5BF82221" w14:textId="77777777" w:rsidR="00E46FE6" w:rsidRDefault="00E46FE6" w:rsidP="00E46FE6">
      <w:pPr>
        <w:rPr>
          <w:sz w:val="32"/>
          <w:szCs w:val="32"/>
        </w:rPr>
      </w:pPr>
    </w:p>
    <w:p w14:paraId="594220A8" w14:textId="77777777" w:rsidR="00E46FE6" w:rsidRDefault="00E46FE6" w:rsidP="00E46FE6">
      <w:pPr>
        <w:rPr>
          <w:sz w:val="32"/>
          <w:szCs w:val="32"/>
        </w:rPr>
      </w:pPr>
    </w:p>
    <w:p w14:paraId="58EBB09C" w14:textId="77777777" w:rsidR="00E46FE6" w:rsidRDefault="00E46FE6" w:rsidP="00E46FE6">
      <w:pPr>
        <w:rPr>
          <w:b/>
          <w:bCs/>
          <w:sz w:val="32"/>
          <w:szCs w:val="32"/>
        </w:rPr>
      </w:pPr>
    </w:p>
    <w:p w14:paraId="64E339DF" w14:textId="77777777" w:rsidR="00E46FE6" w:rsidRDefault="00E46FE6" w:rsidP="00E46FE6">
      <w:pPr>
        <w:pStyle w:val="ListParagraph"/>
        <w:rPr>
          <w:b/>
          <w:bCs/>
          <w:sz w:val="28"/>
          <w:szCs w:val="28"/>
        </w:rPr>
      </w:pPr>
      <w:r>
        <w:rPr>
          <w:b/>
          <w:bCs/>
          <w:sz w:val="28"/>
          <w:szCs w:val="28"/>
        </w:rPr>
        <w:t>3.5 Principal Component Analysis:</w:t>
      </w:r>
    </w:p>
    <w:p w14:paraId="7C2FFABF" w14:textId="77777777" w:rsidR="00E46FE6" w:rsidRDefault="00E46FE6" w:rsidP="00E46FE6">
      <w:pPr>
        <w:pStyle w:val="ListParagraph"/>
        <w:jc w:val="both"/>
        <w:rPr>
          <w:sz w:val="24"/>
          <w:szCs w:val="24"/>
        </w:rPr>
      </w:pPr>
      <w:r>
        <w:rPr>
          <w:sz w:val="24"/>
          <w:szCs w:val="24"/>
        </w:rPr>
        <w:t>Principal Component Analysis (PCA) is a well-known method in statistical multivariate data analysis, and it has been applied widely. It is mainly utilized to reduce the dimensionality of the dataset (Levin, Ken and Moody, 1994). The PCA was employed to project the data onto a transformed space that is invariant to certain linear transformations, to better measure the similarity or dissimilarity of two points. It has been implemented for information retrieval and is called latent sematic indexing (Aggarwal, 2001).</w:t>
      </w:r>
    </w:p>
    <w:p w14:paraId="57B37050" w14:textId="77777777" w:rsidR="00E46FE6" w:rsidRDefault="00E46FE6" w:rsidP="00E46FE6">
      <w:pPr>
        <w:pStyle w:val="ListParagraph"/>
        <w:rPr>
          <w:sz w:val="44"/>
          <w:szCs w:val="44"/>
        </w:rPr>
      </w:pPr>
    </w:p>
    <w:p w14:paraId="19E8A1E1" w14:textId="77777777" w:rsidR="00E46FE6" w:rsidRDefault="00E46FE6" w:rsidP="00E46FE6">
      <w:pPr>
        <w:pStyle w:val="ListParagraph"/>
        <w:rPr>
          <w:sz w:val="44"/>
          <w:szCs w:val="44"/>
        </w:rPr>
      </w:pPr>
    </w:p>
    <w:p w14:paraId="0C96EF09" w14:textId="77777777" w:rsidR="00E46FE6" w:rsidRDefault="00E46FE6" w:rsidP="00E46FE6">
      <w:pPr>
        <w:pStyle w:val="ListParagraph"/>
        <w:rPr>
          <w:sz w:val="44"/>
          <w:szCs w:val="44"/>
        </w:rPr>
      </w:pPr>
    </w:p>
    <w:p w14:paraId="155CEBE3" w14:textId="77777777" w:rsidR="00E46FE6" w:rsidRDefault="00E46FE6" w:rsidP="00E46FE6">
      <w:pPr>
        <w:pStyle w:val="ListParagraph"/>
        <w:rPr>
          <w:sz w:val="44"/>
          <w:szCs w:val="44"/>
        </w:rPr>
      </w:pPr>
    </w:p>
    <w:p w14:paraId="28D21F1C" w14:textId="77777777" w:rsidR="00E46FE6" w:rsidRDefault="00E46FE6" w:rsidP="00E46FE6">
      <w:pPr>
        <w:pStyle w:val="ListParagraph"/>
        <w:numPr>
          <w:ilvl w:val="1"/>
          <w:numId w:val="1"/>
        </w:numPr>
        <w:rPr>
          <w:sz w:val="44"/>
          <w:szCs w:val="44"/>
        </w:rPr>
      </w:pPr>
      <w:r>
        <w:rPr>
          <w:sz w:val="44"/>
          <w:szCs w:val="44"/>
        </w:rPr>
        <w:t>Research Question:</w:t>
      </w:r>
    </w:p>
    <w:p w14:paraId="20003F21" w14:textId="77777777" w:rsidR="00E46FE6" w:rsidRDefault="00E46FE6" w:rsidP="00E46FE6">
      <w:pPr>
        <w:pStyle w:val="ListParagraph"/>
        <w:ind w:left="1080"/>
        <w:rPr>
          <w:sz w:val="28"/>
          <w:szCs w:val="28"/>
        </w:rPr>
      </w:pPr>
      <w:r>
        <w:rPr>
          <w:sz w:val="28"/>
          <w:szCs w:val="28"/>
        </w:rPr>
        <w:t>RQ1) How effective is Principal Component Analysis in performing Market Basket Analysis?</w:t>
      </w:r>
    </w:p>
    <w:p w14:paraId="4482932E" w14:textId="77777777" w:rsidR="00E46FE6" w:rsidRDefault="00E46FE6" w:rsidP="00E46FE6">
      <w:pPr>
        <w:pStyle w:val="ListParagraph"/>
        <w:ind w:left="1080"/>
        <w:rPr>
          <w:sz w:val="32"/>
          <w:szCs w:val="32"/>
        </w:rPr>
      </w:pPr>
    </w:p>
    <w:p w14:paraId="60551C68" w14:textId="77777777" w:rsidR="00E46FE6" w:rsidRDefault="00E46FE6" w:rsidP="00E46FE6">
      <w:pPr>
        <w:pStyle w:val="ListParagraph"/>
        <w:ind w:left="1080"/>
        <w:rPr>
          <w:sz w:val="28"/>
          <w:szCs w:val="28"/>
        </w:rPr>
      </w:pPr>
      <w:r>
        <w:rPr>
          <w:sz w:val="28"/>
          <w:szCs w:val="28"/>
        </w:rPr>
        <w:t>RQ2) What major challenges do retailers face when implementing Association rule mining techniques?</w:t>
      </w:r>
    </w:p>
    <w:p w14:paraId="3C2FB3AC" w14:textId="77777777" w:rsidR="00E46FE6" w:rsidRDefault="00E46FE6" w:rsidP="00E46FE6">
      <w:pPr>
        <w:pStyle w:val="ListParagraph"/>
        <w:ind w:left="1080"/>
        <w:rPr>
          <w:sz w:val="28"/>
          <w:szCs w:val="28"/>
        </w:rPr>
      </w:pPr>
    </w:p>
    <w:p w14:paraId="0D0CAAEC" w14:textId="77777777" w:rsidR="00E46FE6" w:rsidRDefault="00E46FE6" w:rsidP="00E46FE6">
      <w:pPr>
        <w:pStyle w:val="ListParagraph"/>
        <w:numPr>
          <w:ilvl w:val="1"/>
          <w:numId w:val="1"/>
        </w:numPr>
        <w:rPr>
          <w:sz w:val="44"/>
          <w:szCs w:val="44"/>
        </w:rPr>
      </w:pPr>
      <w:r>
        <w:rPr>
          <w:sz w:val="44"/>
          <w:szCs w:val="44"/>
        </w:rPr>
        <w:t>Search String</w:t>
      </w:r>
    </w:p>
    <w:p w14:paraId="3A05E69E" w14:textId="77777777" w:rsidR="00E46FE6" w:rsidRDefault="00E46FE6" w:rsidP="00E46FE6">
      <w:pPr>
        <w:pStyle w:val="ListParagraph"/>
        <w:ind w:left="1080"/>
        <w:rPr>
          <w:sz w:val="44"/>
          <w:szCs w:val="44"/>
        </w:rPr>
      </w:pPr>
    </w:p>
    <w:p w14:paraId="0F6D0ECC" w14:textId="77777777" w:rsidR="00E46FE6" w:rsidRDefault="00E46FE6" w:rsidP="00E46FE6">
      <w:pPr>
        <w:pStyle w:val="ListParagraph"/>
        <w:numPr>
          <w:ilvl w:val="1"/>
          <w:numId w:val="1"/>
        </w:numPr>
        <w:rPr>
          <w:sz w:val="44"/>
          <w:szCs w:val="44"/>
        </w:rPr>
      </w:pPr>
      <w:r>
        <w:rPr>
          <w:sz w:val="44"/>
          <w:szCs w:val="44"/>
        </w:rPr>
        <w:t>Inclusion/Exclusion criteria:</w:t>
      </w:r>
    </w:p>
    <w:p w14:paraId="65DD61F4" w14:textId="77777777" w:rsidR="00E46FE6" w:rsidRDefault="00E46FE6" w:rsidP="00E46FE6">
      <w:pPr>
        <w:rPr>
          <w:sz w:val="44"/>
          <w:szCs w:val="44"/>
        </w:rPr>
      </w:pPr>
      <w:r>
        <w:rPr>
          <w:sz w:val="44"/>
          <w:szCs w:val="44"/>
        </w:rPr>
        <w:t xml:space="preserve">  </w:t>
      </w:r>
    </w:p>
    <w:p w14:paraId="7903B02B" w14:textId="77777777" w:rsidR="00E46FE6" w:rsidRDefault="00E46FE6" w:rsidP="00E46FE6">
      <w:pPr>
        <w:rPr>
          <w:sz w:val="44"/>
          <w:szCs w:val="44"/>
        </w:rPr>
      </w:pPr>
    </w:p>
    <w:p w14:paraId="1D8A5C5B" w14:textId="77777777" w:rsidR="00E46FE6" w:rsidRDefault="00E46FE6" w:rsidP="00E46FE6">
      <w:pPr>
        <w:rPr>
          <w:sz w:val="44"/>
          <w:szCs w:val="44"/>
        </w:rPr>
      </w:pPr>
    </w:p>
    <w:p w14:paraId="6005D6EA" w14:textId="77777777" w:rsidR="00E46FE6" w:rsidRDefault="00E46FE6" w:rsidP="00E46FE6">
      <w:pPr>
        <w:rPr>
          <w:sz w:val="44"/>
          <w:szCs w:val="44"/>
        </w:rPr>
      </w:pPr>
    </w:p>
    <w:p w14:paraId="5B12B043" w14:textId="77777777" w:rsidR="00E46FE6" w:rsidRDefault="00E46FE6" w:rsidP="00E46FE6">
      <w:pPr>
        <w:pStyle w:val="ListParagraph"/>
        <w:numPr>
          <w:ilvl w:val="0"/>
          <w:numId w:val="1"/>
        </w:numPr>
      </w:pPr>
      <w:r>
        <w:rPr>
          <w:sz w:val="44"/>
          <w:szCs w:val="44"/>
        </w:rPr>
        <w:t>Bibliography</w:t>
      </w:r>
    </w:p>
    <w:p w14:paraId="7700F1B3" w14:textId="77777777" w:rsidR="00E46FE6" w:rsidRDefault="00E46FE6" w:rsidP="00E46FE6">
      <w:pPr>
        <w:ind w:left="360"/>
      </w:pPr>
      <w:r>
        <w:rPr>
          <w:sz w:val="30"/>
          <w:szCs w:val="30"/>
        </w:rPr>
        <w:lastRenderedPageBreak/>
        <w:t xml:space="preserve">Kaur, M. and Kang, S. (2016). </w:t>
      </w:r>
      <w:r>
        <w:rPr>
          <w:i/>
          <w:iCs/>
          <w:sz w:val="30"/>
          <w:szCs w:val="30"/>
        </w:rPr>
        <w:t>Market basket analysis: Identify the changing trends of market data using association rule mining</w:t>
      </w:r>
      <w:r>
        <w:rPr>
          <w:sz w:val="30"/>
          <w:szCs w:val="30"/>
        </w:rPr>
        <w:t>. Procedia Computer Science, 85, pp.78–85.</w:t>
      </w:r>
    </w:p>
    <w:p w14:paraId="7A45476D" w14:textId="77777777" w:rsidR="00E46FE6" w:rsidRDefault="00E46FE6" w:rsidP="00E46FE6">
      <w:pPr>
        <w:ind w:left="360"/>
      </w:pPr>
      <w:proofErr w:type="spellStart"/>
      <w:r>
        <w:rPr>
          <w:sz w:val="30"/>
          <w:szCs w:val="30"/>
        </w:rPr>
        <w:t>Raorane</w:t>
      </w:r>
      <w:proofErr w:type="spellEnd"/>
      <w:r>
        <w:rPr>
          <w:sz w:val="30"/>
          <w:szCs w:val="30"/>
        </w:rPr>
        <w:t xml:space="preserve">, A.A., Kulkarni, R.V. and </w:t>
      </w:r>
      <w:proofErr w:type="spellStart"/>
      <w:r>
        <w:rPr>
          <w:sz w:val="30"/>
          <w:szCs w:val="30"/>
        </w:rPr>
        <w:t>Jitkar</w:t>
      </w:r>
      <w:proofErr w:type="spellEnd"/>
      <w:r>
        <w:rPr>
          <w:sz w:val="30"/>
          <w:szCs w:val="30"/>
        </w:rPr>
        <w:t xml:space="preserve">, B.D. (2012). </w:t>
      </w:r>
      <w:r>
        <w:rPr>
          <w:i/>
          <w:iCs/>
          <w:sz w:val="30"/>
          <w:szCs w:val="30"/>
        </w:rPr>
        <w:t>Association rule – extracting knowledge using market basket analysis</w:t>
      </w:r>
      <w:r>
        <w:rPr>
          <w:sz w:val="30"/>
          <w:szCs w:val="30"/>
        </w:rPr>
        <w:t>. Research Journal of Recent Sciences, [online] ISSN 2277-2502.</w:t>
      </w:r>
    </w:p>
    <w:p w14:paraId="4ED213E9" w14:textId="77777777" w:rsidR="00E46FE6" w:rsidRDefault="00E46FE6" w:rsidP="00E46FE6">
      <w:pPr>
        <w:ind w:left="360"/>
      </w:pPr>
      <w:r>
        <w:rPr>
          <w:sz w:val="30"/>
          <w:szCs w:val="30"/>
        </w:rPr>
        <w:t xml:space="preserve">Levin, A.U., Ken, T.K. and Moody, I.E. (1994). </w:t>
      </w:r>
      <w:r>
        <w:rPr>
          <w:i/>
          <w:iCs/>
          <w:sz w:val="30"/>
          <w:szCs w:val="30"/>
        </w:rPr>
        <w:t>Fast pruning using principal components</w:t>
      </w:r>
      <w:r>
        <w:rPr>
          <w:sz w:val="30"/>
          <w:szCs w:val="30"/>
        </w:rPr>
        <w:t>. Advances in Neural Information Processing Systems, 6, pp.35–42.</w:t>
      </w:r>
    </w:p>
    <w:p w14:paraId="6C52C076" w14:textId="77777777" w:rsidR="00E46FE6" w:rsidRDefault="00E46FE6" w:rsidP="00E46FE6">
      <w:pPr>
        <w:ind w:left="360"/>
      </w:pPr>
      <w:r>
        <w:rPr>
          <w:sz w:val="30"/>
          <w:szCs w:val="30"/>
        </w:rPr>
        <w:t xml:space="preserve">Aggarwal, C.C. (2001). </w:t>
      </w:r>
      <w:r>
        <w:rPr>
          <w:i/>
          <w:iCs/>
          <w:sz w:val="30"/>
          <w:szCs w:val="30"/>
        </w:rPr>
        <w:t>On the effects of dimensionality reduction on high dimensional similarity search</w:t>
      </w:r>
      <w:r>
        <w:rPr>
          <w:sz w:val="30"/>
          <w:szCs w:val="30"/>
        </w:rPr>
        <w:t>. In: Proceedings of the ACM Symposium on Principles of Database Systems (PODS). ACM.</w:t>
      </w:r>
    </w:p>
    <w:p w14:paraId="3DAE6182" w14:textId="77777777" w:rsidR="00E46FE6" w:rsidRDefault="00E46FE6" w:rsidP="00E46FE6">
      <w:pPr>
        <w:ind w:left="360"/>
        <w:rPr>
          <w:sz w:val="30"/>
          <w:szCs w:val="30"/>
        </w:rPr>
      </w:pPr>
    </w:p>
    <w:p w14:paraId="65DF8EC4" w14:textId="77777777" w:rsidR="00E46FE6" w:rsidRDefault="00E46FE6" w:rsidP="00E46FE6">
      <w:pPr>
        <w:ind w:left="360"/>
        <w:rPr>
          <w:sz w:val="30"/>
          <w:szCs w:val="30"/>
        </w:rPr>
      </w:pPr>
    </w:p>
    <w:p w14:paraId="62F6B7C3" w14:textId="77777777" w:rsidR="00283BE0" w:rsidRDefault="00283BE0"/>
    <w:sectPr w:rsidR="00283BE0" w:rsidSect="00E46FE6">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662EC"/>
    <w:multiLevelType w:val="multilevel"/>
    <w:tmpl w:val="64A457A8"/>
    <w:lvl w:ilvl="0">
      <w:start w:val="1"/>
      <w:numFmt w:val="decimal"/>
      <w:lvlText w:val="%1."/>
      <w:lvlJc w:val="left"/>
      <w:pPr>
        <w:ind w:left="360" w:hanging="360"/>
      </w:pPr>
      <w:rPr>
        <w:sz w:val="36"/>
        <w:szCs w:val="36"/>
      </w:rPr>
    </w:lvl>
    <w:lvl w:ilvl="1">
      <w:start w:val="1"/>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520" w:hanging="1440"/>
      </w:pPr>
    </w:lvl>
    <w:lvl w:ilvl="4">
      <w:start w:val="1"/>
      <w:numFmt w:val="decimal"/>
      <w:lvlText w:val="%1.%2.%3.%4.%5"/>
      <w:lvlJc w:val="left"/>
      <w:pPr>
        <w:ind w:left="3240" w:hanging="1800"/>
      </w:pPr>
    </w:lvl>
    <w:lvl w:ilvl="5">
      <w:start w:val="1"/>
      <w:numFmt w:val="decimal"/>
      <w:lvlText w:val="%1.%2.%3.%4.%5.%6"/>
      <w:lvlJc w:val="left"/>
      <w:pPr>
        <w:ind w:left="3960" w:hanging="2160"/>
      </w:pPr>
    </w:lvl>
    <w:lvl w:ilvl="6">
      <w:start w:val="1"/>
      <w:numFmt w:val="decimal"/>
      <w:lvlText w:val="%1.%2.%3.%4.%5.%6.%7"/>
      <w:lvlJc w:val="left"/>
      <w:pPr>
        <w:ind w:left="4680" w:hanging="2520"/>
      </w:pPr>
    </w:lvl>
    <w:lvl w:ilvl="7">
      <w:start w:val="1"/>
      <w:numFmt w:val="decimal"/>
      <w:lvlText w:val="%1.%2.%3.%4.%5.%6.%7.%8"/>
      <w:lvlJc w:val="left"/>
      <w:pPr>
        <w:ind w:left="5400" w:hanging="2880"/>
      </w:pPr>
    </w:lvl>
    <w:lvl w:ilvl="8">
      <w:start w:val="1"/>
      <w:numFmt w:val="decimal"/>
      <w:lvlText w:val="%1.%2.%3.%4.%5.%6.%7.%8.%9"/>
      <w:lvlJc w:val="left"/>
      <w:pPr>
        <w:ind w:left="5760" w:hanging="2880"/>
      </w:pPr>
    </w:lvl>
  </w:abstractNum>
  <w:abstractNum w:abstractNumId="1" w15:restartNumberingAfterBreak="0">
    <w:nsid w:val="4B954662"/>
    <w:multiLevelType w:val="multilevel"/>
    <w:tmpl w:val="D7903F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91222279">
    <w:abstractNumId w:val="0"/>
  </w:num>
  <w:num w:numId="2" w16cid:durableId="595401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FE6"/>
    <w:rsid w:val="00283BE0"/>
    <w:rsid w:val="002D5999"/>
    <w:rsid w:val="003D6ED4"/>
    <w:rsid w:val="00631EA8"/>
    <w:rsid w:val="00E46FE6"/>
    <w:rsid w:val="00E6140C"/>
    <w:rsid w:val="00FB7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65B42"/>
  <w15:chartTrackingRefBased/>
  <w15:docId w15:val="{F4C48791-CEB2-4B9C-9485-D36A99AB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FE6"/>
    <w:pPr>
      <w:suppressAutoHyphens/>
      <w:autoSpaceDN w:val="0"/>
      <w:spacing w:line="251" w:lineRule="auto"/>
    </w:pPr>
    <w:rPr>
      <w:rFonts w:ascii="Calibri" w:eastAsia="Calibri" w:hAnsi="Calibri" w:cs="Times New Roman"/>
      <w:kern w:val="3"/>
    </w:rPr>
  </w:style>
  <w:style w:type="paragraph" w:styleId="Heading1">
    <w:name w:val="heading 1"/>
    <w:basedOn w:val="Normal"/>
    <w:next w:val="Normal"/>
    <w:link w:val="Heading1Char"/>
    <w:uiPriority w:val="9"/>
    <w:qFormat/>
    <w:rsid w:val="00E46F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6F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6F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F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6F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6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F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6F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F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F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6F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6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FE6"/>
    <w:rPr>
      <w:rFonts w:eastAsiaTheme="majorEastAsia" w:cstheme="majorBidi"/>
      <w:color w:val="272727" w:themeColor="text1" w:themeTint="D8"/>
    </w:rPr>
  </w:style>
  <w:style w:type="paragraph" w:styleId="Title">
    <w:name w:val="Title"/>
    <w:basedOn w:val="Normal"/>
    <w:next w:val="Normal"/>
    <w:link w:val="TitleChar"/>
    <w:uiPriority w:val="10"/>
    <w:qFormat/>
    <w:rsid w:val="00E46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FE6"/>
    <w:pPr>
      <w:spacing w:before="160"/>
      <w:jc w:val="center"/>
    </w:pPr>
    <w:rPr>
      <w:i/>
      <w:iCs/>
      <w:color w:val="404040" w:themeColor="text1" w:themeTint="BF"/>
    </w:rPr>
  </w:style>
  <w:style w:type="character" w:customStyle="1" w:styleId="QuoteChar">
    <w:name w:val="Quote Char"/>
    <w:basedOn w:val="DefaultParagraphFont"/>
    <w:link w:val="Quote"/>
    <w:uiPriority w:val="29"/>
    <w:rsid w:val="00E46FE6"/>
    <w:rPr>
      <w:i/>
      <w:iCs/>
      <w:color w:val="404040" w:themeColor="text1" w:themeTint="BF"/>
    </w:rPr>
  </w:style>
  <w:style w:type="paragraph" w:styleId="ListParagraph">
    <w:name w:val="List Paragraph"/>
    <w:basedOn w:val="Normal"/>
    <w:qFormat/>
    <w:rsid w:val="00E46FE6"/>
    <w:pPr>
      <w:ind w:left="720"/>
      <w:contextualSpacing/>
    </w:pPr>
  </w:style>
  <w:style w:type="character" w:styleId="IntenseEmphasis">
    <w:name w:val="Intense Emphasis"/>
    <w:basedOn w:val="DefaultParagraphFont"/>
    <w:uiPriority w:val="21"/>
    <w:qFormat/>
    <w:rsid w:val="00E46FE6"/>
    <w:rPr>
      <w:i/>
      <w:iCs/>
      <w:color w:val="2F5496" w:themeColor="accent1" w:themeShade="BF"/>
    </w:rPr>
  </w:style>
  <w:style w:type="paragraph" w:styleId="IntenseQuote">
    <w:name w:val="Intense Quote"/>
    <w:basedOn w:val="Normal"/>
    <w:next w:val="Normal"/>
    <w:link w:val="IntenseQuoteChar"/>
    <w:uiPriority w:val="30"/>
    <w:qFormat/>
    <w:rsid w:val="00E46F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6FE6"/>
    <w:rPr>
      <w:i/>
      <w:iCs/>
      <w:color w:val="2F5496" w:themeColor="accent1" w:themeShade="BF"/>
    </w:rPr>
  </w:style>
  <w:style w:type="character" w:styleId="IntenseReference">
    <w:name w:val="Intense Reference"/>
    <w:basedOn w:val="DefaultParagraphFont"/>
    <w:uiPriority w:val="32"/>
    <w:qFormat/>
    <w:rsid w:val="00E46FE6"/>
    <w:rPr>
      <w:b/>
      <w:bCs/>
      <w:smallCaps/>
      <w:color w:val="2F5496" w:themeColor="accent1" w:themeShade="BF"/>
      <w:spacing w:val="5"/>
    </w:rPr>
  </w:style>
  <w:style w:type="paragraph" w:styleId="TOC2">
    <w:name w:val="toc 2"/>
    <w:basedOn w:val="Normal"/>
    <w:next w:val="Normal"/>
    <w:autoRedefine/>
    <w:rsid w:val="00E46FE6"/>
    <w:pPr>
      <w:tabs>
        <w:tab w:val="right" w:leader="dot" w:pos="9016"/>
      </w:tabs>
      <w:spacing w:after="100"/>
    </w:pPr>
    <w:rPr>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416</Words>
  <Characters>2502</Characters>
  <Application>Microsoft Office Word</Application>
  <DocSecurity>0</DocSecurity>
  <Lines>104</Lines>
  <Paragraphs>28</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Jaleel</dc:creator>
  <cp:keywords/>
  <dc:description/>
  <cp:lastModifiedBy>Abdul Jaleel</cp:lastModifiedBy>
  <cp:revision>2</cp:revision>
  <dcterms:created xsi:type="dcterms:W3CDTF">2025-06-12T22:33:00Z</dcterms:created>
  <dcterms:modified xsi:type="dcterms:W3CDTF">2025-06-12T22:33:00Z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b5f2923e-1ab3-43c2-a6c1-d6172f78d08a</vt:lpwstr>
  </property>
</Properties>
</file>