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9958" w14:textId="3E50BD86" w:rsidR="00DE7656" w:rsidRDefault="00D97168" w:rsidP="00D56E7D">
      <w:pPr>
        <w:pStyle w:val="Heading1"/>
      </w:pPr>
      <w:r>
        <w:t xml:space="preserve">Case </w:t>
      </w:r>
      <w:r w:rsidR="008B2B7B">
        <w:t>S</w:t>
      </w:r>
      <w:r>
        <w:t xml:space="preserve">tudy </w:t>
      </w:r>
      <w:r w:rsidR="00FA027A">
        <w:t>Task</w:t>
      </w:r>
      <w:r>
        <w:t>:</w:t>
      </w:r>
      <w:r w:rsidR="00C87277">
        <w:t xml:space="preserve"> Part </w:t>
      </w:r>
      <w:r>
        <w:t>5</w:t>
      </w:r>
      <w:r w:rsidR="00C87277">
        <w:t xml:space="preserve"> – Testing </w:t>
      </w:r>
    </w:p>
    <w:p w14:paraId="613B5855" w14:textId="0483CCE5" w:rsidR="00DE7656" w:rsidRDefault="00DE7656">
      <w:pPr>
        <w:spacing w:after="201" w:line="259" w:lineRule="auto"/>
        <w:ind w:left="0" w:firstLine="0"/>
      </w:pPr>
    </w:p>
    <w:p w14:paraId="3CB89709" w14:textId="31CD7A72" w:rsidR="00DE7656" w:rsidRDefault="00FA027A" w:rsidP="00D56E7D">
      <w:pPr>
        <w:pStyle w:val="Heading2"/>
      </w:pPr>
      <w:r>
        <w:t>Instructions</w:t>
      </w:r>
      <w:r w:rsidR="00D56E7D">
        <w:br/>
      </w:r>
    </w:p>
    <w:p w14:paraId="10870C2A" w14:textId="72E978D8" w:rsidR="00DE7656" w:rsidRDefault="00FA027A">
      <w:pPr>
        <w:spacing w:after="205"/>
        <w:ind w:left="-5"/>
      </w:pPr>
      <w:r>
        <w:t>You’ll</w:t>
      </w:r>
      <w:r w:rsidR="00C87277">
        <w:t xml:space="preserve"> perform some tests to check the four different levels of data testing. </w:t>
      </w:r>
    </w:p>
    <w:p w14:paraId="27EA5D35" w14:textId="77777777" w:rsidR="00DE7656" w:rsidRPr="003F5AFB" w:rsidRDefault="00C87277" w:rsidP="00FA027A">
      <w:pPr>
        <w:ind w:left="0" w:firstLine="0"/>
        <w:rPr>
          <w:b/>
        </w:rPr>
      </w:pPr>
      <w:r w:rsidRPr="003F5AFB">
        <w:rPr>
          <w:b/>
        </w:rPr>
        <w:t xml:space="preserve">Entity Level:  </w:t>
      </w:r>
    </w:p>
    <w:p w14:paraId="65068BB3" w14:textId="1D330852" w:rsidR="00DE7656" w:rsidRDefault="00C87277" w:rsidP="00FA027A">
      <w:pPr>
        <w:pStyle w:val="ListParagraph"/>
        <w:numPr>
          <w:ilvl w:val="0"/>
          <w:numId w:val="8"/>
        </w:numPr>
        <w:spacing w:after="44"/>
      </w:pPr>
      <w:r>
        <w:t xml:space="preserve">Review the reporting requirements that were listed as part of the initial data warehouse project brief. Can your design support the requirements? </w:t>
      </w:r>
      <w:r w:rsidR="00D56E7D">
        <w:br/>
      </w:r>
    </w:p>
    <w:p w14:paraId="472A3CE0" w14:textId="530D325E" w:rsidR="00DE7656" w:rsidRPr="003F5AFB" w:rsidRDefault="00FA027A" w:rsidP="00FA027A">
      <w:pPr>
        <w:ind w:left="0" w:firstLine="0"/>
        <w:rPr>
          <w:b/>
        </w:rPr>
      </w:pPr>
      <w:r w:rsidRPr="003F5AFB">
        <w:rPr>
          <w:b/>
        </w:rPr>
        <w:t>Record Level</w:t>
      </w:r>
      <w:r w:rsidR="00C87277" w:rsidRPr="003F5AFB">
        <w:rPr>
          <w:b/>
        </w:rPr>
        <w:t xml:space="preserve">:  </w:t>
      </w:r>
    </w:p>
    <w:p w14:paraId="3A6E37F7" w14:textId="18201257" w:rsidR="00DE7656" w:rsidRDefault="00C87277" w:rsidP="00FA027A">
      <w:pPr>
        <w:pStyle w:val="ListParagraph"/>
        <w:numPr>
          <w:ilvl w:val="0"/>
          <w:numId w:val="8"/>
        </w:numPr>
        <w:spacing w:after="40"/>
      </w:pPr>
      <w:r>
        <w:t>Run some SQL queries to get the counts for</w:t>
      </w:r>
      <w:r w:rsidR="00FA027A">
        <w:t xml:space="preserve"> each of your populated tables</w:t>
      </w:r>
      <w:r w:rsidR="00D56E7D">
        <w:t>.</w:t>
      </w:r>
    </w:p>
    <w:p w14:paraId="3165C95C" w14:textId="49D2F659" w:rsidR="00DE7656" w:rsidRDefault="00C87277" w:rsidP="00FA027A">
      <w:pPr>
        <w:pStyle w:val="ListParagraph"/>
        <w:numPr>
          <w:ilvl w:val="0"/>
          <w:numId w:val="8"/>
        </w:numPr>
        <w:spacing w:after="33"/>
      </w:pPr>
      <w:r>
        <w:t>Look back at the original source data (either in Excel or the imported version in SQL server) and analyse wh</w:t>
      </w:r>
      <w:r w:rsidR="00FA027A">
        <w:t>at each entity count should be</w:t>
      </w:r>
      <w:r w:rsidR="00D56E7D">
        <w:t>.</w:t>
      </w:r>
    </w:p>
    <w:p w14:paraId="28EAA4F7" w14:textId="3D4195E4" w:rsidR="00DE7656" w:rsidRDefault="00C87277" w:rsidP="00FA027A">
      <w:pPr>
        <w:pStyle w:val="ListParagraph"/>
        <w:numPr>
          <w:ilvl w:val="0"/>
          <w:numId w:val="8"/>
        </w:numPr>
        <w:spacing w:after="52"/>
      </w:pPr>
      <w:r>
        <w:t>Do your counts align? If not, c</w:t>
      </w:r>
      <w:r w:rsidR="00FA027A">
        <w:t>onsider what needs to be fixed</w:t>
      </w:r>
      <w:r w:rsidR="00D56E7D">
        <w:t>.</w:t>
      </w:r>
      <w:r w:rsidR="00D56E7D">
        <w:br/>
      </w:r>
    </w:p>
    <w:p w14:paraId="4CC769B4" w14:textId="77777777" w:rsidR="00DE7656" w:rsidRPr="003F5AFB" w:rsidRDefault="00C87277" w:rsidP="00FA027A">
      <w:pPr>
        <w:ind w:left="0" w:firstLine="0"/>
        <w:rPr>
          <w:b/>
        </w:rPr>
      </w:pPr>
      <w:r w:rsidRPr="003F5AFB">
        <w:rPr>
          <w:b/>
        </w:rPr>
        <w:t xml:space="preserve">Column Level: </w:t>
      </w:r>
    </w:p>
    <w:p w14:paraId="192EED4B" w14:textId="32DF284E" w:rsidR="00DE7656" w:rsidRDefault="00C87277" w:rsidP="00FA027A">
      <w:pPr>
        <w:pStyle w:val="ListParagraph"/>
        <w:numPr>
          <w:ilvl w:val="0"/>
          <w:numId w:val="9"/>
        </w:numPr>
        <w:spacing w:after="44"/>
      </w:pPr>
      <w:r>
        <w:t xml:space="preserve">Check your table structures against the original source data. Have you accounted for all the data items?  </w:t>
      </w:r>
      <w:r w:rsidR="00D56E7D">
        <w:br/>
      </w:r>
    </w:p>
    <w:p w14:paraId="385213FD" w14:textId="77777777" w:rsidR="00DE7656" w:rsidRPr="003F5AFB" w:rsidRDefault="00C87277" w:rsidP="00FA027A">
      <w:pPr>
        <w:ind w:left="0" w:firstLine="0"/>
        <w:rPr>
          <w:b/>
        </w:rPr>
      </w:pPr>
      <w:r w:rsidRPr="003F5AFB">
        <w:rPr>
          <w:b/>
        </w:rPr>
        <w:t xml:space="preserve">Column Value Level: </w:t>
      </w:r>
    </w:p>
    <w:p w14:paraId="3FD59E29" w14:textId="216C4429" w:rsidR="00DE7656" w:rsidRDefault="00C87277" w:rsidP="00FA027A">
      <w:pPr>
        <w:pStyle w:val="ListParagraph"/>
        <w:numPr>
          <w:ilvl w:val="0"/>
          <w:numId w:val="9"/>
        </w:numPr>
        <w:spacing w:after="33"/>
      </w:pPr>
      <w:r>
        <w:t xml:space="preserve">Run some SQL queries to get frequency counts of your columns. As a minimum, pick one column per table and do a </w:t>
      </w:r>
      <w:r w:rsidR="00FA027A">
        <w:t>frequency count of that column</w:t>
      </w:r>
      <w:r w:rsidR="00D56E7D">
        <w:t>.</w:t>
      </w:r>
    </w:p>
    <w:p w14:paraId="01216F27" w14:textId="1BBA5EF6" w:rsidR="00DE7656" w:rsidRDefault="00C87277" w:rsidP="00FA027A">
      <w:pPr>
        <w:pStyle w:val="ListParagraph"/>
        <w:numPr>
          <w:ilvl w:val="0"/>
          <w:numId w:val="9"/>
        </w:numPr>
      </w:pPr>
      <w:r>
        <w:t>Do the same in your Excel source data</w:t>
      </w:r>
      <w:r w:rsidR="00FA027A">
        <w:t xml:space="preserve"> – do the values match?</w:t>
      </w:r>
    </w:p>
    <w:p w14:paraId="7AB1DFFD" w14:textId="2664BF87" w:rsidR="00DE7656" w:rsidRDefault="00DE7656" w:rsidP="00FA027A">
      <w:pPr>
        <w:spacing w:after="0" w:line="259" w:lineRule="auto"/>
        <w:ind w:left="-670" w:firstLine="0"/>
      </w:pPr>
    </w:p>
    <w:sectPr w:rsidR="00DE7656">
      <w:footerReference w:type="default" r:id="rId10"/>
      <w:pgSz w:w="11906" w:h="16838"/>
      <w:pgMar w:top="144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8D4D" w14:textId="77777777" w:rsidR="009962A9" w:rsidRDefault="009962A9" w:rsidP="00FA027A">
      <w:pPr>
        <w:spacing w:after="0" w:line="240" w:lineRule="auto"/>
      </w:pPr>
      <w:r>
        <w:separator/>
      </w:r>
    </w:p>
  </w:endnote>
  <w:endnote w:type="continuationSeparator" w:id="0">
    <w:p w14:paraId="6113B6AF" w14:textId="77777777" w:rsidR="009962A9" w:rsidRDefault="009962A9" w:rsidP="00FA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B78A" w14:textId="77777777" w:rsidR="00FA027A" w:rsidRPr="005460F3" w:rsidRDefault="00FA027A" w:rsidP="00FA027A">
    <w:pPr>
      <w:pStyle w:val="Footer"/>
      <w:rPr>
        <w:rFonts w:ascii="Arial" w:eastAsia="Arial" w:hAnsi="Arial" w:cs="Arial"/>
        <w:sz w:val="20"/>
        <w:szCs w:val="20"/>
      </w:rPr>
    </w:pPr>
    <w:r w:rsidRPr="005460F3">
      <w:rPr>
        <w:sz w:val="20"/>
        <w:szCs w:val="20"/>
      </w:rPr>
      <w:t>Data Architectures: Discover and Practice A4.1</w:t>
    </w:r>
  </w:p>
  <w:p w14:paraId="2E069378" w14:textId="77777777" w:rsidR="00FA027A" w:rsidRDefault="00FA0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F2E5C" w14:textId="77777777" w:rsidR="009962A9" w:rsidRDefault="009962A9" w:rsidP="00FA027A">
      <w:pPr>
        <w:spacing w:after="0" w:line="240" w:lineRule="auto"/>
      </w:pPr>
      <w:r>
        <w:separator/>
      </w:r>
    </w:p>
  </w:footnote>
  <w:footnote w:type="continuationSeparator" w:id="0">
    <w:p w14:paraId="5284DE13" w14:textId="77777777" w:rsidR="009962A9" w:rsidRDefault="009962A9" w:rsidP="00FA0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0EE"/>
    <w:multiLevelType w:val="hybridMultilevel"/>
    <w:tmpl w:val="CA304738"/>
    <w:lvl w:ilvl="0" w:tplc="41249862">
      <w:start w:val="2"/>
      <w:numFmt w:val="decimal"/>
      <w:lvlText w:val="%1."/>
      <w:lvlJc w:val="left"/>
      <w:pPr>
        <w:ind w:left="1080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4F0"/>
    <w:multiLevelType w:val="hybridMultilevel"/>
    <w:tmpl w:val="87BE0602"/>
    <w:lvl w:ilvl="0" w:tplc="41249862">
      <w:start w:val="2"/>
      <w:numFmt w:val="decimal"/>
      <w:lvlText w:val="%1."/>
      <w:lvlJc w:val="left"/>
      <w:pPr>
        <w:ind w:left="1080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139B6"/>
    <w:multiLevelType w:val="hybridMultilevel"/>
    <w:tmpl w:val="61044BAA"/>
    <w:lvl w:ilvl="0" w:tplc="806E9F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F">
      <w:start w:val="1"/>
      <w:numFmt w:val="decimal"/>
      <w:lvlText w:val="%2."/>
      <w:lvlJc w:val="left"/>
      <w:pPr>
        <w:ind w:left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C31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D3C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E29A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8AC5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005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6680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8930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403CBD"/>
    <w:multiLevelType w:val="hybridMultilevel"/>
    <w:tmpl w:val="C7F48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70119"/>
    <w:multiLevelType w:val="hybridMultilevel"/>
    <w:tmpl w:val="7AD6CF6E"/>
    <w:lvl w:ilvl="0" w:tplc="41249862">
      <w:start w:val="2"/>
      <w:numFmt w:val="decimal"/>
      <w:lvlText w:val="%1."/>
      <w:lvlJc w:val="left"/>
      <w:pPr>
        <w:ind w:left="1080" w:firstLine="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13889"/>
    <w:multiLevelType w:val="hybridMultilevel"/>
    <w:tmpl w:val="18467562"/>
    <w:lvl w:ilvl="0" w:tplc="806E9F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8A5436">
      <w:start w:val="1"/>
      <w:numFmt w:val="decimal"/>
      <w:lvlText w:val="%2."/>
      <w:lvlJc w:val="left"/>
      <w:pPr>
        <w:ind w:left="108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C31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D3C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E29A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8AC5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005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6680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8930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7A0FC8"/>
    <w:multiLevelType w:val="hybridMultilevel"/>
    <w:tmpl w:val="BC440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F5ECE"/>
    <w:multiLevelType w:val="hybridMultilevel"/>
    <w:tmpl w:val="66FC72D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072225C"/>
    <w:multiLevelType w:val="hybridMultilevel"/>
    <w:tmpl w:val="DE18D3CA"/>
    <w:lvl w:ilvl="0" w:tplc="806E9F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E7CB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C31B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D3C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E29A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8AC5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30050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6680B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A8930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656"/>
    <w:rsid w:val="003F5AFB"/>
    <w:rsid w:val="005460F3"/>
    <w:rsid w:val="008B2B7B"/>
    <w:rsid w:val="00945A5F"/>
    <w:rsid w:val="009962A9"/>
    <w:rsid w:val="00C87277"/>
    <w:rsid w:val="00D56E7D"/>
    <w:rsid w:val="00D97168"/>
    <w:rsid w:val="00DE7656"/>
    <w:rsid w:val="00FA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AB00"/>
  <w15:docId w15:val="{F2635564-E2A5-4AC2-86E6-838E1428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F3"/>
    <w:pPr>
      <w:spacing w:after="6" w:line="260" w:lineRule="auto"/>
      <w:ind w:left="10" w:hanging="10"/>
    </w:pPr>
    <w:rPr>
      <w:rFonts w:ascii="Montserrat Light" w:eastAsia="Calibri" w:hAnsi="Montserrat Light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56E7D"/>
    <w:pPr>
      <w:keepNext/>
      <w:keepLines/>
      <w:spacing w:after="0"/>
      <w:ind w:left="10" w:hanging="10"/>
      <w:outlineLvl w:val="0"/>
    </w:pPr>
    <w:rPr>
      <w:rFonts w:ascii="Montserrat Black" w:eastAsia="Calibri" w:hAnsi="Montserrat Black" w:cs="Calibri"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E7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6E7D"/>
    <w:rPr>
      <w:rFonts w:ascii="Montserrat Black" w:eastAsia="Calibri" w:hAnsi="Montserrat Black" w:cs="Calibri"/>
      <w:color w:val="004050"/>
      <w:sz w:val="40"/>
    </w:rPr>
  </w:style>
  <w:style w:type="paragraph" w:styleId="Header">
    <w:name w:val="header"/>
    <w:basedOn w:val="Normal"/>
    <w:link w:val="HeaderChar"/>
    <w:uiPriority w:val="99"/>
    <w:unhideWhenUsed/>
    <w:rsid w:val="00FA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7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7A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A02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6E7D"/>
    <w:rPr>
      <w:rFonts w:ascii="Montserrat" w:eastAsiaTheme="majorEastAsia" w:hAnsi="Montserrat" w:cstheme="majorBidi"/>
      <w:b/>
      <w:color w:val="00405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9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7304f7-d051-434e-909c-374eb557c16c">
      <Terms xmlns="http://schemas.microsoft.com/office/infopath/2007/PartnerControls"/>
    </lcf76f155ced4ddcb4097134ff3c332f>
    <TaxCatchAll xmlns="1c80c5cb-253b-48de-8060-e7597dad1b6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707CA47EDA14BB248C8DA6A8908CB" ma:contentTypeVersion="16" ma:contentTypeDescription="Create a new document." ma:contentTypeScope="" ma:versionID="e08ca05dda00bcf15d894523cec2c8d5">
  <xsd:schema xmlns:xsd="http://www.w3.org/2001/XMLSchema" xmlns:xs="http://www.w3.org/2001/XMLSchema" xmlns:p="http://schemas.microsoft.com/office/2006/metadata/properties" xmlns:ns2="737304f7-d051-434e-909c-374eb557c16c" xmlns:ns3="1c80c5cb-253b-48de-8060-e7597dad1b63" targetNamespace="http://schemas.microsoft.com/office/2006/metadata/properties" ma:root="true" ma:fieldsID="a87b04d20dda50b1dcddd033b7ac7b23" ns2:_="" ns3:_="">
    <xsd:import namespace="737304f7-d051-434e-909c-374eb557c16c"/>
    <xsd:import namespace="1c80c5cb-253b-48de-8060-e7597dad1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4f7-d051-434e-909c-374eb557c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c5cb-253b-48de-8060-e7597dad1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33268b-d973-449d-a90a-e5c9f5ab51a4}" ma:internalName="TaxCatchAll" ma:showField="CatchAllData" ma:web="1c80c5cb-253b-48de-8060-e7597dad1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1C9B2F-03C7-4A71-86FD-98C2440B8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0A0942-FA80-4A62-937A-99920CB82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5EAF9-3F3E-4838-B45D-72B710DF03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cp:lastModifiedBy>Beecroft, Natalie</cp:lastModifiedBy>
  <cp:revision>9</cp:revision>
  <cp:lastPrinted>2020-03-05T13:11:00Z</cp:lastPrinted>
  <dcterms:created xsi:type="dcterms:W3CDTF">2020-03-05T09:45:00Z</dcterms:created>
  <dcterms:modified xsi:type="dcterms:W3CDTF">2022-04-06T16:15:00Z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0x010100D88707CA47EDA14BB248C8DA6A8908CB</vt:lpwstr>
  </property>
</Properties>
</file>