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2D2722" w:rsidRPr="00597059" w:rsidRDefault="00597059" w:rsidP="002D2722">
      <w:pPr>
        <w:rPr>
          <w:b/>
          <w:sz w:val="48"/>
          <w:szCs w:val="48"/>
        </w:rPr>
      </w:pPr>
      <w:r>
        <w:rPr>
          <w:b/>
          <w:sz w:val="48"/>
          <w:szCs w:val="48"/>
        </w:rPr>
        <w:t xml:space="preserve">                 CASE STABILIS</w:t>
      </w:r>
    </w:p>
    <w:p w:rsidR="002D2722" w:rsidRPr="00F45AFE" w:rsidRDefault="002D2722" w:rsidP="002D2722">
      <w:pPr>
        <w:rPr>
          <w:b/>
          <w:i/>
        </w:rPr>
      </w:pPr>
      <w:r w:rsidRPr="00F45AFE">
        <w:rPr>
          <w:b/>
          <w:i/>
        </w:rPr>
        <w:t xml:space="preserve">                 </w:t>
      </w:r>
      <w:r w:rsidR="00597059">
        <w:rPr>
          <w:b/>
          <w:i/>
        </w:rPr>
        <w:t xml:space="preserve">      </w:t>
      </w:r>
      <w:r w:rsidRPr="00F45AFE">
        <w:rPr>
          <w:b/>
          <w:i/>
        </w:rPr>
        <w:t xml:space="preserve">   LINKING EXPLORATION TO MODELING</w:t>
      </w:r>
    </w:p>
    <w:p w:rsidR="002D2722" w:rsidRPr="00F45AFE" w:rsidRDefault="002D2722" w:rsidP="002D2722">
      <w:pPr>
        <w:rPr>
          <w:i/>
        </w:rPr>
      </w:pPr>
      <w:r w:rsidRPr="00F45AFE">
        <w:rPr>
          <w:i/>
        </w:rPr>
        <w:t xml:space="preserve">                         </w:t>
      </w:r>
      <w:r w:rsidR="00597059">
        <w:rPr>
          <w:i/>
        </w:rPr>
        <w:t xml:space="preserve">    </w:t>
      </w:r>
      <w:r w:rsidRPr="00F45AFE">
        <w:rPr>
          <w:b/>
          <w:i/>
        </w:rPr>
        <w:t>CASE STABILIS:</w:t>
      </w:r>
      <w:r w:rsidRPr="00F45AFE">
        <w:rPr>
          <w:i/>
        </w:rPr>
        <w:t xml:space="preserve"> RETAIL ANALYSIS</w:t>
      </w:r>
    </w:p>
    <w:p w:rsidR="002D2722" w:rsidRPr="00F45AFE" w:rsidRDefault="00597059" w:rsidP="002D2722">
      <w:pPr>
        <w:rPr>
          <w:i/>
        </w:rPr>
      </w:pPr>
      <w:r>
        <w:rPr>
          <w:i/>
        </w:rPr>
        <w:t xml:space="preserve">                             </w:t>
      </w:r>
      <w:r w:rsidR="002D2722" w:rsidRPr="00F45AFE">
        <w:rPr>
          <w:i/>
        </w:rPr>
        <w:t>COMPLETE CASE STUDY REPORT</w:t>
      </w:r>
    </w:p>
    <w:p w:rsidR="002D2722" w:rsidRDefault="002D2722" w:rsidP="002D2722">
      <w:r>
        <w:t>═════════════════════════════════════════════════════</w:t>
      </w:r>
    </w:p>
    <w:p w:rsidR="002D2722" w:rsidRDefault="002D2722" w:rsidP="002D2722"/>
    <w:p w:rsidR="002D2722" w:rsidRDefault="002D2722" w:rsidP="002D2722">
      <w:r w:rsidRPr="00F45AFE">
        <w:rPr>
          <w:b/>
        </w:rPr>
        <w:t>COMPETITION:</w:t>
      </w:r>
      <w:r>
        <w:t xml:space="preserve"> DECODE X 2026 | N.L. </w:t>
      </w:r>
      <w:proofErr w:type="spellStart"/>
      <w:r>
        <w:t>Dalmia</w:t>
      </w:r>
      <w:proofErr w:type="spellEnd"/>
      <w:r>
        <w:t xml:space="preserve"> Institute</w:t>
      </w:r>
    </w:p>
    <w:p w:rsidR="002D2722" w:rsidRDefault="002D2722" w:rsidP="002D2722">
      <w:r w:rsidRPr="00F45AFE">
        <w:rPr>
          <w:b/>
        </w:rPr>
        <w:t>CASE STUDY:</w:t>
      </w:r>
      <w:r>
        <w:t xml:space="preserve"> 01 - STABILIS (Retail Revenue Analysis)</w:t>
      </w:r>
    </w:p>
    <w:p w:rsidR="002D2722" w:rsidRDefault="002D2722" w:rsidP="002D2722">
      <w:r w:rsidRPr="00F45AFE">
        <w:rPr>
          <w:b/>
        </w:rPr>
        <w:t>TEAM NAME:</w:t>
      </w:r>
      <w:r>
        <w:t xml:space="preserve"> UVR TECHNIES</w:t>
      </w:r>
    </w:p>
    <w:p w:rsidR="002D2722" w:rsidRDefault="002D2722" w:rsidP="002D2722">
      <w:r w:rsidRPr="00F45AFE">
        <w:rPr>
          <w:b/>
        </w:rPr>
        <w:t>DATE:</w:t>
      </w:r>
      <w:r w:rsidR="000764FF">
        <w:t xml:space="preserve"> March 1, 2026</w:t>
      </w:r>
    </w:p>
    <w:p w:rsidR="002D2722" w:rsidRDefault="002D2722" w:rsidP="002D2722"/>
    <w:p w:rsidR="002D2722" w:rsidRPr="00F45AFE" w:rsidRDefault="002D2722" w:rsidP="002D2722">
      <w:pPr>
        <w:rPr>
          <w:b/>
        </w:rPr>
      </w:pPr>
      <w:r w:rsidRPr="00F45AFE">
        <w:rPr>
          <w:b/>
        </w:rPr>
        <w:t>TEAM MEMBERS:</w:t>
      </w:r>
    </w:p>
    <w:p w:rsidR="002D2722" w:rsidRDefault="00F45AFE" w:rsidP="002D2722">
      <w:r>
        <w:t>[</w:t>
      </w:r>
      <w:proofErr w:type="spellStart"/>
      <w:r>
        <w:t>Sirikonda</w:t>
      </w:r>
      <w:proofErr w:type="spellEnd"/>
      <w:r>
        <w:t xml:space="preserve"> </w:t>
      </w:r>
      <w:proofErr w:type="gramStart"/>
      <w:r>
        <w:t xml:space="preserve">Vinod </w:t>
      </w:r>
      <w:r w:rsidR="002D2722">
        <w:t>]</w:t>
      </w:r>
      <w:proofErr w:type="gramEnd"/>
      <w:r w:rsidR="002D2722">
        <w:t xml:space="preserve"> - Team Leader</w:t>
      </w:r>
    </w:p>
    <w:p w:rsidR="002D2722" w:rsidRDefault="00F45AFE" w:rsidP="002D2722">
      <w:r>
        <w:t>[</w:t>
      </w:r>
      <w:proofErr w:type="spellStart"/>
      <w:r>
        <w:t>Shaik</w:t>
      </w:r>
      <w:proofErr w:type="spellEnd"/>
      <w:r>
        <w:t xml:space="preserve"> Abdul </w:t>
      </w:r>
      <w:proofErr w:type="spellStart"/>
      <w:r>
        <w:t>Razak</w:t>
      </w:r>
      <w:proofErr w:type="spellEnd"/>
      <w:r w:rsidR="002D2722">
        <w:t>]</w:t>
      </w:r>
    </w:p>
    <w:p w:rsidR="002D2722" w:rsidRDefault="002D2722" w:rsidP="002D2722"/>
    <w:p w:rsidR="002D2722" w:rsidRPr="00F45AFE" w:rsidRDefault="002D2722" w:rsidP="002D2722">
      <w:pPr>
        <w:rPr>
          <w:b/>
        </w:rPr>
      </w:pPr>
    </w:p>
    <w:p w:rsidR="002D2722" w:rsidRPr="00F45AFE" w:rsidRDefault="002D2722" w:rsidP="002D2722">
      <w:pPr>
        <w:rPr>
          <w:b/>
        </w:rPr>
      </w:pPr>
      <w:r w:rsidRPr="00F45AFE">
        <w:rPr>
          <w:b/>
        </w:rPr>
        <w:t>DOCUMENT OVERVIEW:</w:t>
      </w:r>
    </w:p>
    <w:p w:rsidR="002D2722" w:rsidRDefault="002D2722" w:rsidP="002D2722">
      <w:r>
        <w:t>This document presents a comprehensive analysis of STABILIS retail customer data,</w:t>
      </w:r>
    </w:p>
    <w:p w:rsidR="002D2722" w:rsidRDefault="002D2722" w:rsidP="002D2722">
      <w:proofErr w:type="gramStart"/>
      <w:r>
        <w:t>linking</w:t>
      </w:r>
      <w:proofErr w:type="gramEnd"/>
      <w:r>
        <w:t xml:space="preserve"> exploratory visualizations to predictive </w:t>
      </w:r>
      <w:proofErr w:type="spellStart"/>
      <w:r>
        <w:t>modeling</w:t>
      </w:r>
      <w:proofErr w:type="spellEnd"/>
      <w:r>
        <w:t xml:space="preserve"> results. The analysis</w:t>
      </w:r>
    </w:p>
    <w:p w:rsidR="002D2722" w:rsidRDefault="002D2722" w:rsidP="002D2722">
      <w:proofErr w:type="gramStart"/>
      <w:r>
        <w:t>follows</w:t>
      </w:r>
      <w:proofErr w:type="gramEnd"/>
      <w:r>
        <w:t xml:space="preserve"> a structured approach from data exploration to advanced mining techniques,</w:t>
      </w:r>
    </w:p>
    <w:p w:rsidR="002D2722" w:rsidRDefault="002D2722" w:rsidP="002D2722">
      <w:proofErr w:type="gramStart"/>
      <w:r>
        <w:t>demonstrating</w:t>
      </w:r>
      <w:proofErr w:type="gramEnd"/>
      <w:r>
        <w:t xml:space="preserve"> how graphical exploration guides model selection and validation</w:t>
      </w:r>
    </w:p>
    <w:p w:rsidR="002D2722" w:rsidRDefault="002D2722" w:rsidP="002D2722">
      <w:proofErr w:type="gramStart"/>
      <w:r>
        <w:t>for</w:t>
      </w:r>
      <w:proofErr w:type="gramEnd"/>
      <w:r>
        <w:t xml:space="preserve"> revenue optimization under constraint.</w:t>
      </w:r>
    </w:p>
    <w:p w:rsidR="00597059" w:rsidRDefault="002D2722" w:rsidP="002D2722">
      <w:pPr>
        <w:rPr>
          <w:b/>
          <w:i/>
        </w:rPr>
      </w:pPr>
      <w:r w:rsidRPr="00F45AFE">
        <w:rPr>
          <w:b/>
          <w:i/>
        </w:rPr>
        <w:t xml:space="preserve">                             </w:t>
      </w:r>
    </w:p>
    <w:p w:rsidR="002D2722" w:rsidRPr="00F45AFE" w:rsidRDefault="002D2722" w:rsidP="002D2722">
      <w:pPr>
        <w:rPr>
          <w:b/>
          <w:i/>
        </w:rPr>
      </w:pPr>
      <w:r w:rsidRPr="00F45AFE">
        <w:rPr>
          <w:b/>
          <w:i/>
        </w:rPr>
        <w:t>EXECUTIVE SUMMARY</w:t>
      </w:r>
    </w:p>
    <w:p w:rsidR="002D2722" w:rsidRDefault="002D2722" w:rsidP="002D2722">
      <w:r>
        <w:t>═════════════════════════════════════════════════════</w:t>
      </w:r>
    </w:p>
    <w:p w:rsidR="002D2722" w:rsidRDefault="002D2722" w:rsidP="002D2722"/>
    <w:p w:rsidR="002D2722" w:rsidRPr="00F45AFE" w:rsidRDefault="002D2722" w:rsidP="002D2722">
      <w:pPr>
        <w:rPr>
          <w:b/>
        </w:rPr>
      </w:pPr>
      <w:r w:rsidRPr="00F45AFE">
        <w:rPr>
          <w:b/>
        </w:rPr>
        <w:t>OBJECTIVE:</w:t>
      </w:r>
    </w:p>
    <w:p w:rsidR="002D2722" w:rsidRDefault="002D2722" w:rsidP="002D2722">
      <w:r>
        <w:t xml:space="preserve">To </w:t>
      </w:r>
      <w:proofErr w:type="spellStart"/>
      <w:r>
        <w:t>analyze</w:t>
      </w:r>
      <w:proofErr w:type="spellEnd"/>
      <w:r>
        <w:t xml:space="preserve"> STABILIS retail transactional data and identify key relationships between</w:t>
      </w:r>
    </w:p>
    <w:p w:rsidR="002D2722" w:rsidRDefault="002D2722" w:rsidP="002D2722">
      <w:proofErr w:type="gramStart"/>
      <w:r>
        <w:lastRenderedPageBreak/>
        <w:t>customer</w:t>
      </w:r>
      <w:proofErr w:type="gramEnd"/>
      <w:r>
        <w:t xml:space="preserve"> </w:t>
      </w:r>
      <w:proofErr w:type="spellStart"/>
      <w:r>
        <w:t>behavior</w:t>
      </w:r>
      <w:proofErr w:type="spellEnd"/>
      <w:r>
        <w:t xml:space="preserve"> attributes using exploratory graphics and predictive models,</w:t>
      </w:r>
    </w:p>
    <w:p w:rsidR="002D2722" w:rsidRDefault="002D2722" w:rsidP="002D2722">
      <w:proofErr w:type="gramStart"/>
      <w:r>
        <w:t>culminating</w:t>
      </w:r>
      <w:proofErr w:type="gramEnd"/>
      <w:r>
        <w:t xml:space="preserve"> in a constrained optimization recommendation for the Board.</w:t>
      </w:r>
    </w:p>
    <w:p w:rsidR="002D2722" w:rsidRDefault="002D2722" w:rsidP="002D2722"/>
    <w:p w:rsidR="002D2722" w:rsidRPr="00F45AFE" w:rsidRDefault="002D2722" w:rsidP="002D2722">
      <w:pPr>
        <w:rPr>
          <w:b/>
        </w:rPr>
      </w:pPr>
      <w:r w:rsidRPr="00F45AFE">
        <w:rPr>
          <w:b/>
        </w:rPr>
        <w:t>DATASET OVERVIEW:</w:t>
      </w:r>
    </w:p>
    <w:tbl>
      <w:tblPr>
        <w:tblW w:w="8467" w:type="dxa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332"/>
        <w:gridCol w:w="2249"/>
        <w:gridCol w:w="3886"/>
      </w:tblGrid>
      <w:tr w:rsidR="00F45AFE" w:rsidRPr="00F45AFE" w:rsidTr="00F45AFE">
        <w:trPr>
          <w:trHeight w:val="384"/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F45AFE" w:rsidRPr="00F45AFE" w:rsidRDefault="00F45AFE" w:rsidP="00F45AF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en-IN"/>
                <w14:ligatures w14:val="none"/>
              </w:rPr>
            </w:pPr>
            <w:r w:rsidRPr="00F45AFE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IN"/>
                <w14:ligatures w14:val="none"/>
              </w:rPr>
              <w:t>Field</w:t>
            </w:r>
          </w:p>
        </w:tc>
        <w:tc>
          <w:tcPr>
            <w:tcW w:w="0" w:type="auto"/>
            <w:vAlign w:val="center"/>
            <w:hideMark/>
          </w:tcPr>
          <w:p w:rsidR="00F45AFE" w:rsidRPr="00F45AFE" w:rsidRDefault="00F45AFE" w:rsidP="00F45AF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en-IN"/>
                <w14:ligatures w14:val="none"/>
              </w:rPr>
            </w:pPr>
            <w:r w:rsidRPr="00F45AFE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IN"/>
                <w14:ligatures w14:val="none"/>
              </w:rPr>
              <w:t>Type</w:t>
            </w:r>
          </w:p>
        </w:tc>
        <w:tc>
          <w:tcPr>
            <w:tcW w:w="0" w:type="auto"/>
            <w:vAlign w:val="center"/>
            <w:hideMark/>
          </w:tcPr>
          <w:p w:rsidR="00F45AFE" w:rsidRPr="00F45AFE" w:rsidRDefault="00F45AFE" w:rsidP="00F45AF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en-IN"/>
                <w14:ligatures w14:val="none"/>
              </w:rPr>
            </w:pPr>
            <w:r w:rsidRPr="00F45AFE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IN"/>
                <w14:ligatures w14:val="none"/>
              </w:rPr>
              <w:t>Description</w:t>
            </w:r>
          </w:p>
        </w:tc>
      </w:tr>
      <w:tr w:rsidR="00F45AFE" w:rsidRPr="00F45AFE" w:rsidTr="00F45AFE">
        <w:trPr>
          <w:trHeight w:val="384"/>
          <w:tblCellSpacing w:w="15" w:type="dxa"/>
        </w:trPr>
        <w:tc>
          <w:tcPr>
            <w:tcW w:w="0" w:type="auto"/>
            <w:vAlign w:val="center"/>
            <w:hideMark/>
          </w:tcPr>
          <w:p w:rsidR="00F45AFE" w:rsidRPr="00F45AFE" w:rsidRDefault="00F45AFE" w:rsidP="00F45AF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proofErr w:type="spellStart"/>
            <w:r w:rsidRPr="00F45AFE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EventID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F45AFE" w:rsidRPr="00F45AFE" w:rsidRDefault="00F45AFE" w:rsidP="00F45AF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F45AFE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Nominal</w:t>
            </w:r>
          </w:p>
        </w:tc>
        <w:tc>
          <w:tcPr>
            <w:tcW w:w="0" w:type="auto"/>
            <w:vAlign w:val="center"/>
            <w:hideMark/>
          </w:tcPr>
          <w:p w:rsidR="00F45AFE" w:rsidRPr="00F45AFE" w:rsidRDefault="00F45AFE" w:rsidP="00F45AF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F45AFE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Unique basket identifier</w:t>
            </w:r>
          </w:p>
        </w:tc>
      </w:tr>
      <w:tr w:rsidR="00F45AFE" w:rsidRPr="00F45AFE" w:rsidTr="00F45AFE">
        <w:trPr>
          <w:trHeight w:val="368"/>
          <w:tblCellSpacing w:w="15" w:type="dxa"/>
        </w:trPr>
        <w:tc>
          <w:tcPr>
            <w:tcW w:w="0" w:type="auto"/>
            <w:vAlign w:val="center"/>
            <w:hideMark/>
          </w:tcPr>
          <w:p w:rsidR="00F45AFE" w:rsidRPr="00F45AFE" w:rsidRDefault="00F45AFE" w:rsidP="00F45AF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proofErr w:type="spellStart"/>
            <w:r w:rsidRPr="00F45AFE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EventType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F45AFE" w:rsidRPr="00F45AFE" w:rsidRDefault="00F45AFE" w:rsidP="00F45AF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F45AFE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Binary</w:t>
            </w:r>
          </w:p>
        </w:tc>
        <w:tc>
          <w:tcPr>
            <w:tcW w:w="0" w:type="auto"/>
            <w:vAlign w:val="center"/>
            <w:hideMark/>
          </w:tcPr>
          <w:p w:rsidR="00F45AFE" w:rsidRPr="00F45AFE" w:rsidRDefault="00F45AFE" w:rsidP="00F45AF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F45AFE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Purchase / Return</w:t>
            </w:r>
          </w:p>
        </w:tc>
      </w:tr>
      <w:tr w:rsidR="00F45AFE" w:rsidRPr="00F45AFE" w:rsidTr="00F45AFE">
        <w:trPr>
          <w:trHeight w:val="384"/>
          <w:tblCellSpacing w:w="15" w:type="dxa"/>
        </w:trPr>
        <w:tc>
          <w:tcPr>
            <w:tcW w:w="0" w:type="auto"/>
            <w:vAlign w:val="center"/>
            <w:hideMark/>
          </w:tcPr>
          <w:p w:rsidR="00F45AFE" w:rsidRPr="00F45AFE" w:rsidRDefault="00F45AFE" w:rsidP="00F45AF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proofErr w:type="spellStart"/>
            <w:r w:rsidRPr="00F45AFE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ProductID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F45AFE" w:rsidRPr="00F45AFE" w:rsidRDefault="00F45AFE" w:rsidP="00F45AF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F45AFE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Nominal</w:t>
            </w:r>
          </w:p>
        </w:tc>
        <w:tc>
          <w:tcPr>
            <w:tcW w:w="0" w:type="auto"/>
            <w:vAlign w:val="center"/>
            <w:hideMark/>
          </w:tcPr>
          <w:p w:rsidR="00F45AFE" w:rsidRPr="00F45AFE" w:rsidRDefault="00F45AFE" w:rsidP="00F45AF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F45AFE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Unique product identifier</w:t>
            </w:r>
          </w:p>
        </w:tc>
      </w:tr>
      <w:tr w:rsidR="00F45AFE" w:rsidRPr="00F45AFE" w:rsidTr="00F45AFE">
        <w:trPr>
          <w:trHeight w:val="368"/>
          <w:tblCellSpacing w:w="15" w:type="dxa"/>
        </w:trPr>
        <w:tc>
          <w:tcPr>
            <w:tcW w:w="0" w:type="auto"/>
            <w:vAlign w:val="center"/>
            <w:hideMark/>
          </w:tcPr>
          <w:p w:rsidR="00F45AFE" w:rsidRPr="00F45AFE" w:rsidRDefault="00F45AFE" w:rsidP="00F45AF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proofErr w:type="spellStart"/>
            <w:r w:rsidRPr="00F45AFE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ProductName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F45AFE" w:rsidRPr="00F45AFE" w:rsidRDefault="00F45AFE" w:rsidP="00F45AF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F45AFE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Text</w:t>
            </w:r>
          </w:p>
        </w:tc>
        <w:tc>
          <w:tcPr>
            <w:tcW w:w="0" w:type="auto"/>
            <w:vAlign w:val="center"/>
            <w:hideMark/>
          </w:tcPr>
          <w:p w:rsidR="00F45AFE" w:rsidRPr="00F45AFE" w:rsidRDefault="00F45AFE" w:rsidP="00F45AF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F45AFE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Product description</w:t>
            </w:r>
          </w:p>
        </w:tc>
      </w:tr>
      <w:tr w:rsidR="00F45AFE" w:rsidRPr="00F45AFE" w:rsidTr="00F45AFE">
        <w:trPr>
          <w:trHeight w:val="384"/>
          <w:tblCellSpacing w:w="15" w:type="dxa"/>
        </w:trPr>
        <w:tc>
          <w:tcPr>
            <w:tcW w:w="0" w:type="auto"/>
            <w:vAlign w:val="center"/>
            <w:hideMark/>
          </w:tcPr>
          <w:p w:rsidR="00F45AFE" w:rsidRPr="00F45AFE" w:rsidRDefault="00F45AFE" w:rsidP="00F45AF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F45AFE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Quantity</w:t>
            </w:r>
          </w:p>
        </w:tc>
        <w:tc>
          <w:tcPr>
            <w:tcW w:w="0" w:type="auto"/>
            <w:vAlign w:val="center"/>
            <w:hideMark/>
          </w:tcPr>
          <w:p w:rsidR="00F45AFE" w:rsidRPr="00F45AFE" w:rsidRDefault="00F45AFE" w:rsidP="00F45AF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F45AFE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Numeric</w:t>
            </w:r>
          </w:p>
        </w:tc>
        <w:tc>
          <w:tcPr>
            <w:tcW w:w="0" w:type="auto"/>
            <w:vAlign w:val="center"/>
            <w:hideMark/>
          </w:tcPr>
          <w:p w:rsidR="00F45AFE" w:rsidRPr="00F45AFE" w:rsidRDefault="00F45AFE" w:rsidP="00F45AF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F45AFE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Units purchased / returned</w:t>
            </w:r>
          </w:p>
        </w:tc>
      </w:tr>
      <w:tr w:rsidR="00F45AFE" w:rsidRPr="00F45AFE" w:rsidTr="00F45AFE">
        <w:trPr>
          <w:trHeight w:val="384"/>
          <w:tblCellSpacing w:w="15" w:type="dxa"/>
        </w:trPr>
        <w:tc>
          <w:tcPr>
            <w:tcW w:w="0" w:type="auto"/>
            <w:vAlign w:val="center"/>
            <w:hideMark/>
          </w:tcPr>
          <w:p w:rsidR="00F45AFE" w:rsidRPr="00F45AFE" w:rsidRDefault="00F45AFE" w:rsidP="00F45AF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proofErr w:type="spellStart"/>
            <w:r w:rsidRPr="00F45AFE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EventDateTime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F45AFE" w:rsidRPr="00F45AFE" w:rsidRDefault="00F45AFE" w:rsidP="00F45AF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F45AFE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Timestamp</w:t>
            </w:r>
          </w:p>
        </w:tc>
        <w:tc>
          <w:tcPr>
            <w:tcW w:w="0" w:type="auto"/>
            <w:vAlign w:val="center"/>
            <w:hideMark/>
          </w:tcPr>
          <w:p w:rsidR="00F45AFE" w:rsidRPr="00F45AFE" w:rsidRDefault="00F45AFE" w:rsidP="00F45AF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F45AFE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Transaction date &amp; time</w:t>
            </w:r>
          </w:p>
        </w:tc>
      </w:tr>
      <w:tr w:rsidR="00F45AFE" w:rsidRPr="00F45AFE" w:rsidTr="00F45AFE">
        <w:trPr>
          <w:trHeight w:val="368"/>
          <w:tblCellSpacing w:w="15" w:type="dxa"/>
        </w:trPr>
        <w:tc>
          <w:tcPr>
            <w:tcW w:w="0" w:type="auto"/>
            <w:vAlign w:val="center"/>
            <w:hideMark/>
          </w:tcPr>
          <w:p w:rsidR="00F45AFE" w:rsidRPr="00F45AFE" w:rsidRDefault="00F45AFE" w:rsidP="00F45AF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proofErr w:type="spellStart"/>
            <w:r w:rsidRPr="00F45AFE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UnitPrice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F45AFE" w:rsidRPr="00F45AFE" w:rsidRDefault="00F45AFE" w:rsidP="00F45AF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F45AFE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Numeric (INR)</w:t>
            </w:r>
          </w:p>
        </w:tc>
        <w:tc>
          <w:tcPr>
            <w:tcW w:w="0" w:type="auto"/>
            <w:vAlign w:val="center"/>
            <w:hideMark/>
          </w:tcPr>
          <w:p w:rsidR="00F45AFE" w:rsidRPr="00F45AFE" w:rsidRDefault="00F45AFE" w:rsidP="00F45AF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F45AFE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Price per unit</w:t>
            </w:r>
          </w:p>
        </w:tc>
      </w:tr>
      <w:tr w:rsidR="00F45AFE" w:rsidRPr="00F45AFE" w:rsidTr="00F45AFE">
        <w:trPr>
          <w:trHeight w:val="384"/>
          <w:tblCellSpacing w:w="15" w:type="dxa"/>
        </w:trPr>
        <w:tc>
          <w:tcPr>
            <w:tcW w:w="0" w:type="auto"/>
            <w:vAlign w:val="center"/>
            <w:hideMark/>
          </w:tcPr>
          <w:p w:rsidR="00F45AFE" w:rsidRPr="00F45AFE" w:rsidRDefault="00F45AFE" w:rsidP="00F45AF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proofErr w:type="spellStart"/>
            <w:r w:rsidRPr="00F45AFE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UserID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F45AFE" w:rsidRPr="00F45AFE" w:rsidRDefault="00F45AFE" w:rsidP="00F45AF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F45AFE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Nominal</w:t>
            </w:r>
          </w:p>
        </w:tc>
        <w:tc>
          <w:tcPr>
            <w:tcW w:w="0" w:type="auto"/>
            <w:vAlign w:val="center"/>
            <w:hideMark/>
          </w:tcPr>
          <w:p w:rsidR="00F45AFE" w:rsidRPr="00F45AFE" w:rsidRDefault="00F45AFE" w:rsidP="00F45AF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F45AFE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Unique customer identifier</w:t>
            </w:r>
          </w:p>
        </w:tc>
      </w:tr>
    </w:tbl>
    <w:p w:rsidR="002D2722" w:rsidRDefault="002D2722" w:rsidP="002D2722"/>
    <w:p w:rsidR="002D2722" w:rsidRPr="00F45AFE" w:rsidRDefault="002D2722" w:rsidP="002D2722">
      <w:pPr>
        <w:rPr>
          <w:b/>
        </w:rPr>
      </w:pPr>
      <w:r w:rsidRPr="00F45AFE">
        <w:rPr>
          <w:b/>
        </w:rPr>
        <w:t>KEY FINDINGS: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42"/>
        <w:gridCol w:w="2030"/>
        <w:gridCol w:w="6144"/>
      </w:tblGrid>
      <w:tr w:rsidR="00F45AFE" w:rsidRPr="00F45AFE" w:rsidTr="00F45AFE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F45AFE" w:rsidRPr="00F45AFE" w:rsidRDefault="00F45AFE" w:rsidP="00F45AF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en-IN"/>
                <w14:ligatures w14:val="none"/>
              </w:rPr>
            </w:pPr>
            <w:r w:rsidRPr="00F45AFE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IN"/>
                <w14:ligatures w14:val="none"/>
              </w:rPr>
              <w:t>Section</w:t>
            </w:r>
          </w:p>
        </w:tc>
        <w:tc>
          <w:tcPr>
            <w:tcW w:w="0" w:type="auto"/>
            <w:vAlign w:val="center"/>
            <w:hideMark/>
          </w:tcPr>
          <w:p w:rsidR="00F45AFE" w:rsidRPr="00F45AFE" w:rsidRDefault="00F45AFE" w:rsidP="00F45AF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en-IN"/>
                <w14:ligatures w14:val="none"/>
              </w:rPr>
            </w:pPr>
            <w:r w:rsidRPr="00F45AFE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IN"/>
                <w14:ligatures w14:val="none"/>
              </w:rPr>
              <w:t>Key Area</w:t>
            </w:r>
          </w:p>
        </w:tc>
        <w:tc>
          <w:tcPr>
            <w:tcW w:w="0" w:type="auto"/>
            <w:vAlign w:val="center"/>
            <w:hideMark/>
          </w:tcPr>
          <w:p w:rsidR="00F45AFE" w:rsidRPr="00F45AFE" w:rsidRDefault="00F45AFE" w:rsidP="00F45AF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en-IN"/>
                <w14:ligatures w14:val="none"/>
              </w:rPr>
            </w:pPr>
            <w:r w:rsidRPr="00F45AFE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IN"/>
                <w14:ligatures w14:val="none"/>
              </w:rPr>
              <w:t>Details</w:t>
            </w:r>
          </w:p>
        </w:tc>
      </w:tr>
      <w:tr w:rsidR="00F45AFE" w:rsidRPr="00F45AFE" w:rsidTr="00F45AFE">
        <w:trPr>
          <w:tblCellSpacing w:w="15" w:type="dxa"/>
        </w:trPr>
        <w:tc>
          <w:tcPr>
            <w:tcW w:w="0" w:type="auto"/>
            <w:vAlign w:val="center"/>
            <w:hideMark/>
          </w:tcPr>
          <w:p w:rsidR="00F45AFE" w:rsidRPr="00F45AFE" w:rsidRDefault="00F45AFE" w:rsidP="00F45AF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F45AFE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:rsidR="00F45AFE" w:rsidRPr="00F45AFE" w:rsidRDefault="00F45AFE" w:rsidP="00F45AF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F45AFE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Revenue Contraction</w:t>
            </w:r>
          </w:p>
        </w:tc>
        <w:tc>
          <w:tcPr>
            <w:tcW w:w="0" w:type="auto"/>
            <w:vAlign w:val="center"/>
            <w:hideMark/>
          </w:tcPr>
          <w:p w:rsidR="00F45AFE" w:rsidRPr="00F45AFE" w:rsidRDefault="00F45AFE" w:rsidP="00F45AF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F45AFE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 xml:space="preserve">22.7 percent revenue drop from </w:t>
            </w:r>
            <w:proofErr w:type="spellStart"/>
            <w:r w:rsidRPr="00F45AFE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Rs</w:t>
            </w:r>
            <w:proofErr w:type="spellEnd"/>
            <w:r w:rsidRPr="00F45AFE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 xml:space="preserve"> 2.30 Billion to </w:t>
            </w:r>
            <w:proofErr w:type="spellStart"/>
            <w:r w:rsidRPr="00F45AFE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Rs</w:t>
            </w:r>
            <w:proofErr w:type="spellEnd"/>
            <w:r w:rsidRPr="00F45AFE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 xml:space="preserve"> 1.78 Billion</w:t>
            </w:r>
          </w:p>
        </w:tc>
      </w:tr>
      <w:tr w:rsidR="00F45AFE" w:rsidRPr="00F45AFE" w:rsidTr="00F45AFE">
        <w:trPr>
          <w:tblCellSpacing w:w="15" w:type="dxa"/>
        </w:trPr>
        <w:tc>
          <w:tcPr>
            <w:tcW w:w="0" w:type="auto"/>
            <w:vAlign w:val="center"/>
            <w:hideMark/>
          </w:tcPr>
          <w:p w:rsidR="00F45AFE" w:rsidRPr="00F45AFE" w:rsidRDefault="00F45AFE" w:rsidP="00F45AF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F45AFE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:rsidR="00F45AFE" w:rsidRPr="00F45AFE" w:rsidRDefault="00F45AFE" w:rsidP="00F45AF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F45AFE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User Base Impact</w:t>
            </w:r>
          </w:p>
        </w:tc>
        <w:tc>
          <w:tcPr>
            <w:tcW w:w="0" w:type="auto"/>
            <w:vAlign w:val="center"/>
            <w:hideMark/>
          </w:tcPr>
          <w:p w:rsidR="00F45AFE" w:rsidRPr="00F45AFE" w:rsidRDefault="00F45AFE" w:rsidP="00F45AF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F45AFE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User base declined only 7 percent. AOV compression is the primary driver</w:t>
            </w:r>
          </w:p>
        </w:tc>
      </w:tr>
      <w:tr w:rsidR="00F45AFE" w:rsidRPr="00F45AFE" w:rsidTr="00F45AFE">
        <w:trPr>
          <w:tblCellSpacing w:w="15" w:type="dxa"/>
        </w:trPr>
        <w:tc>
          <w:tcPr>
            <w:tcW w:w="0" w:type="auto"/>
            <w:vAlign w:val="center"/>
            <w:hideMark/>
          </w:tcPr>
          <w:p w:rsidR="00F45AFE" w:rsidRPr="00F45AFE" w:rsidRDefault="00F45AFE" w:rsidP="00F45AF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F45AFE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:rsidR="00F45AFE" w:rsidRPr="00F45AFE" w:rsidRDefault="00F45AFE" w:rsidP="00F45AF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F45AFE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Return Rate</w:t>
            </w:r>
          </w:p>
        </w:tc>
        <w:tc>
          <w:tcPr>
            <w:tcW w:w="0" w:type="auto"/>
            <w:vAlign w:val="center"/>
            <w:hideMark/>
          </w:tcPr>
          <w:p w:rsidR="00F45AFE" w:rsidRPr="00F45AFE" w:rsidRDefault="00F45AFE" w:rsidP="00F45AF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F45AFE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Improved from 2.36 percent to 2.25 percent. Reduced by 4.6 percent</w:t>
            </w:r>
          </w:p>
        </w:tc>
      </w:tr>
      <w:tr w:rsidR="00F45AFE" w:rsidRPr="00F45AFE" w:rsidTr="00F45AFE">
        <w:trPr>
          <w:tblCellSpacing w:w="15" w:type="dxa"/>
        </w:trPr>
        <w:tc>
          <w:tcPr>
            <w:tcW w:w="0" w:type="auto"/>
            <w:vAlign w:val="center"/>
            <w:hideMark/>
          </w:tcPr>
          <w:p w:rsidR="00F45AFE" w:rsidRPr="00F45AFE" w:rsidRDefault="00F45AFE" w:rsidP="00F45AF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F45AFE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:rsidR="00F45AFE" w:rsidRPr="00F45AFE" w:rsidRDefault="00F45AFE" w:rsidP="00F45AF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F45AFE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Concentration Risk</w:t>
            </w:r>
          </w:p>
        </w:tc>
        <w:tc>
          <w:tcPr>
            <w:tcW w:w="0" w:type="auto"/>
            <w:vAlign w:val="center"/>
            <w:hideMark/>
          </w:tcPr>
          <w:p w:rsidR="00F45AFE" w:rsidRPr="00F45AFE" w:rsidRDefault="00F45AFE" w:rsidP="00F45AF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F45AFE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28 percent of users drive 68.1 percent of total revenue</w:t>
            </w:r>
          </w:p>
        </w:tc>
      </w:tr>
      <w:tr w:rsidR="00F45AFE" w:rsidRPr="00F45AFE" w:rsidTr="00F45AFE">
        <w:trPr>
          <w:tblCellSpacing w:w="15" w:type="dxa"/>
        </w:trPr>
        <w:tc>
          <w:tcPr>
            <w:tcW w:w="0" w:type="auto"/>
            <w:vAlign w:val="center"/>
            <w:hideMark/>
          </w:tcPr>
          <w:p w:rsidR="00F45AFE" w:rsidRPr="00F45AFE" w:rsidRDefault="00F45AFE" w:rsidP="00F45AF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F45AFE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:rsidR="00F45AFE" w:rsidRPr="00F45AFE" w:rsidRDefault="00F45AFE" w:rsidP="00F45AF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F45AFE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Champions Segment</w:t>
            </w:r>
          </w:p>
        </w:tc>
        <w:tc>
          <w:tcPr>
            <w:tcW w:w="0" w:type="auto"/>
            <w:vAlign w:val="center"/>
            <w:hideMark/>
          </w:tcPr>
          <w:p w:rsidR="00F45AFE" w:rsidRPr="00F45AFE" w:rsidRDefault="00F45AFE" w:rsidP="00F45AF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F45AFE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 xml:space="preserve">1,235 users. Average spend </w:t>
            </w:r>
            <w:proofErr w:type="spellStart"/>
            <w:r w:rsidRPr="00F45AFE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Rs</w:t>
            </w:r>
            <w:proofErr w:type="spellEnd"/>
            <w:r w:rsidRPr="00F45AFE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 xml:space="preserve"> 2.2 Million</w:t>
            </w:r>
          </w:p>
        </w:tc>
      </w:tr>
      <w:tr w:rsidR="00F45AFE" w:rsidRPr="00F45AFE" w:rsidTr="00F45AFE">
        <w:trPr>
          <w:tblCellSpacing w:w="15" w:type="dxa"/>
        </w:trPr>
        <w:tc>
          <w:tcPr>
            <w:tcW w:w="0" w:type="auto"/>
            <w:vAlign w:val="center"/>
            <w:hideMark/>
          </w:tcPr>
          <w:p w:rsidR="00F45AFE" w:rsidRPr="00F45AFE" w:rsidRDefault="00F45AFE" w:rsidP="00F45AF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F45AFE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:rsidR="00F45AFE" w:rsidRPr="00F45AFE" w:rsidRDefault="00F45AFE" w:rsidP="00F45AF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F45AFE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Loyal Segment</w:t>
            </w:r>
          </w:p>
        </w:tc>
        <w:tc>
          <w:tcPr>
            <w:tcW w:w="0" w:type="auto"/>
            <w:vAlign w:val="center"/>
            <w:hideMark/>
          </w:tcPr>
          <w:p w:rsidR="00F45AFE" w:rsidRPr="00F45AFE" w:rsidRDefault="00F45AFE" w:rsidP="00F45AF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F45AFE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 xml:space="preserve">1,344 users. Average spend </w:t>
            </w:r>
            <w:proofErr w:type="spellStart"/>
            <w:r w:rsidRPr="00F45AFE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Rs</w:t>
            </w:r>
            <w:proofErr w:type="spellEnd"/>
            <w:r w:rsidRPr="00F45AFE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 xml:space="preserve"> 0.6 Million</w:t>
            </w:r>
          </w:p>
        </w:tc>
        <w:bookmarkStart w:id="0" w:name="_GoBack"/>
        <w:bookmarkEnd w:id="0"/>
      </w:tr>
      <w:tr w:rsidR="00F45AFE" w:rsidRPr="00F45AFE" w:rsidTr="00F45AFE">
        <w:trPr>
          <w:tblCellSpacing w:w="15" w:type="dxa"/>
        </w:trPr>
        <w:tc>
          <w:tcPr>
            <w:tcW w:w="0" w:type="auto"/>
            <w:vAlign w:val="center"/>
            <w:hideMark/>
          </w:tcPr>
          <w:p w:rsidR="00F45AFE" w:rsidRPr="00F45AFE" w:rsidRDefault="00F45AFE" w:rsidP="00F45AF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F45AFE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:rsidR="00F45AFE" w:rsidRPr="00F45AFE" w:rsidRDefault="00F45AFE" w:rsidP="00F45AF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F45AFE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At Risk Segment</w:t>
            </w:r>
          </w:p>
        </w:tc>
        <w:tc>
          <w:tcPr>
            <w:tcW w:w="0" w:type="auto"/>
            <w:vAlign w:val="center"/>
            <w:hideMark/>
          </w:tcPr>
          <w:p w:rsidR="00F45AFE" w:rsidRPr="00F45AFE" w:rsidRDefault="00F45AFE" w:rsidP="00F45AF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F45AFE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 xml:space="preserve">1,422 users. Average spend </w:t>
            </w:r>
            <w:proofErr w:type="spellStart"/>
            <w:r w:rsidRPr="00F45AFE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Rs</w:t>
            </w:r>
            <w:proofErr w:type="spellEnd"/>
            <w:r w:rsidRPr="00F45AFE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 xml:space="preserve"> 0.3 Million</w:t>
            </w:r>
          </w:p>
        </w:tc>
      </w:tr>
      <w:tr w:rsidR="00F45AFE" w:rsidRPr="00F45AFE" w:rsidTr="00F45AFE">
        <w:trPr>
          <w:tblCellSpacing w:w="15" w:type="dxa"/>
        </w:trPr>
        <w:tc>
          <w:tcPr>
            <w:tcW w:w="0" w:type="auto"/>
            <w:vAlign w:val="center"/>
            <w:hideMark/>
          </w:tcPr>
          <w:p w:rsidR="00F45AFE" w:rsidRPr="00F45AFE" w:rsidRDefault="00F45AFE" w:rsidP="00F45AF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F45AFE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3</w:t>
            </w:r>
          </w:p>
        </w:tc>
        <w:tc>
          <w:tcPr>
            <w:tcW w:w="0" w:type="auto"/>
            <w:vAlign w:val="center"/>
            <w:hideMark/>
          </w:tcPr>
          <w:p w:rsidR="00F45AFE" w:rsidRPr="00F45AFE" w:rsidRDefault="00F45AFE" w:rsidP="00F45AF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F45AFE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Model Lift</w:t>
            </w:r>
          </w:p>
        </w:tc>
        <w:tc>
          <w:tcPr>
            <w:tcW w:w="0" w:type="auto"/>
            <w:vAlign w:val="center"/>
            <w:hideMark/>
          </w:tcPr>
          <w:p w:rsidR="00F45AFE" w:rsidRPr="00F45AFE" w:rsidRDefault="00F45AFE" w:rsidP="00F45AF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F45AFE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Top decile lift 2.64 times</w:t>
            </w:r>
          </w:p>
        </w:tc>
      </w:tr>
      <w:tr w:rsidR="00F45AFE" w:rsidRPr="00F45AFE" w:rsidTr="00F45AFE">
        <w:trPr>
          <w:tblCellSpacing w:w="15" w:type="dxa"/>
        </w:trPr>
        <w:tc>
          <w:tcPr>
            <w:tcW w:w="0" w:type="auto"/>
            <w:vAlign w:val="center"/>
            <w:hideMark/>
          </w:tcPr>
          <w:p w:rsidR="00F45AFE" w:rsidRPr="00F45AFE" w:rsidRDefault="00F45AFE" w:rsidP="00F45AF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F45AFE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3</w:t>
            </w:r>
          </w:p>
        </w:tc>
        <w:tc>
          <w:tcPr>
            <w:tcW w:w="0" w:type="auto"/>
            <w:vAlign w:val="center"/>
            <w:hideMark/>
          </w:tcPr>
          <w:p w:rsidR="00F45AFE" w:rsidRPr="00F45AFE" w:rsidRDefault="00F45AFE" w:rsidP="00F45AF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F45AFE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Training vs Validation</w:t>
            </w:r>
          </w:p>
        </w:tc>
        <w:tc>
          <w:tcPr>
            <w:tcW w:w="0" w:type="auto"/>
            <w:vAlign w:val="center"/>
            <w:hideMark/>
          </w:tcPr>
          <w:p w:rsidR="00F45AFE" w:rsidRPr="00F45AFE" w:rsidRDefault="00F45AFE" w:rsidP="00F45AF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F45AFE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Training lift 2.1 times. Validation lift 2.6 times. Precision improved by 23 percent</w:t>
            </w:r>
          </w:p>
        </w:tc>
      </w:tr>
      <w:tr w:rsidR="00F45AFE" w:rsidRPr="00F45AFE" w:rsidTr="00F45AFE">
        <w:trPr>
          <w:tblCellSpacing w:w="15" w:type="dxa"/>
        </w:trPr>
        <w:tc>
          <w:tcPr>
            <w:tcW w:w="0" w:type="auto"/>
            <w:vAlign w:val="center"/>
            <w:hideMark/>
          </w:tcPr>
          <w:p w:rsidR="00F45AFE" w:rsidRPr="00F45AFE" w:rsidRDefault="00F45AFE" w:rsidP="00F45AF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F45AFE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3</w:t>
            </w:r>
          </w:p>
        </w:tc>
        <w:tc>
          <w:tcPr>
            <w:tcW w:w="0" w:type="auto"/>
            <w:vAlign w:val="center"/>
            <w:hideMark/>
          </w:tcPr>
          <w:p w:rsidR="00F45AFE" w:rsidRPr="00F45AFE" w:rsidRDefault="00F45AFE" w:rsidP="00F45AF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F45AFE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Model Stability</w:t>
            </w:r>
          </w:p>
        </w:tc>
        <w:tc>
          <w:tcPr>
            <w:tcW w:w="0" w:type="auto"/>
            <w:vAlign w:val="center"/>
            <w:hideMark/>
          </w:tcPr>
          <w:p w:rsidR="00F45AFE" w:rsidRPr="00F45AFE" w:rsidRDefault="00F45AFE" w:rsidP="00F45AF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F45AFE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Model robust during market contraction</w:t>
            </w:r>
          </w:p>
        </w:tc>
      </w:tr>
      <w:tr w:rsidR="00F45AFE" w:rsidRPr="00F45AFE" w:rsidTr="00F45AFE">
        <w:trPr>
          <w:tblCellSpacing w:w="15" w:type="dxa"/>
        </w:trPr>
        <w:tc>
          <w:tcPr>
            <w:tcW w:w="0" w:type="auto"/>
            <w:vAlign w:val="center"/>
            <w:hideMark/>
          </w:tcPr>
          <w:p w:rsidR="00F45AFE" w:rsidRPr="00F45AFE" w:rsidRDefault="00F45AFE" w:rsidP="00F45AF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F45AFE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4</w:t>
            </w:r>
          </w:p>
        </w:tc>
        <w:tc>
          <w:tcPr>
            <w:tcW w:w="0" w:type="auto"/>
            <w:vAlign w:val="center"/>
            <w:hideMark/>
          </w:tcPr>
          <w:p w:rsidR="00F45AFE" w:rsidRPr="00F45AFE" w:rsidRDefault="00F45AFE" w:rsidP="00F45AF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F45AFE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Budget Constraint</w:t>
            </w:r>
          </w:p>
        </w:tc>
        <w:tc>
          <w:tcPr>
            <w:tcW w:w="0" w:type="auto"/>
            <w:vAlign w:val="center"/>
            <w:hideMark/>
          </w:tcPr>
          <w:p w:rsidR="00F45AFE" w:rsidRPr="00F45AFE" w:rsidRDefault="00F45AFE" w:rsidP="00F45AF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proofErr w:type="spellStart"/>
            <w:r w:rsidRPr="00F45AFE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Rs</w:t>
            </w:r>
            <w:proofErr w:type="spellEnd"/>
            <w:r w:rsidRPr="00F45AFE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 xml:space="preserve"> 25 Million budget</w:t>
            </w:r>
          </w:p>
        </w:tc>
      </w:tr>
      <w:tr w:rsidR="00F45AFE" w:rsidRPr="00F45AFE" w:rsidTr="00F45AFE">
        <w:trPr>
          <w:tblCellSpacing w:w="15" w:type="dxa"/>
        </w:trPr>
        <w:tc>
          <w:tcPr>
            <w:tcW w:w="0" w:type="auto"/>
            <w:vAlign w:val="center"/>
            <w:hideMark/>
          </w:tcPr>
          <w:p w:rsidR="00F45AFE" w:rsidRPr="00F45AFE" w:rsidRDefault="00F45AFE" w:rsidP="00F45AF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F45AFE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4</w:t>
            </w:r>
          </w:p>
        </w:tc>
        <w:tc>
          <w:tcPr>
            <w:tcW w:w="0" w:type="auto"/>
            <w:vAlign w:val="center"/>
            <w:hideMark/>
          </w:tcPr>
          <w:p w:rsidR="00F45AFE" w:rsidRPr="00F45AFE" w:rsidRDefault="00F45AFE" w:rsidP="00F45AF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F45AFE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Target Strategy</w:t>
            </w:r>
          </w:p>
        </w:tc>
        <w:tc>
          <w:tcPr>
            <w:tcW w:w="0" w:type="auto"/>
            <w:vAlign w:val="center"/>
            <w:hideMark/>
          </w:tcPr>
          <w:p w:rsidR="00F45AFE" w:rsidRPr="00F45AFE" w:rsidRDefault="00F45AFE" w:rsidP="00F45AF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F45AFE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Target 114 Top Champion users</w:t>
            </w:r>
          </w:p>
        </w:tc>
      </w:tr>
      <w:tr w:rsidR="00F45AFE" w:rsidRPr="00F45AFE" w:rsidTr="00F45AFE">
        <w:trPr>
          <w:tblCellSpacing w:w="15" w:type="dxa"/>
        </w:trPr>
        <w:tc>
          <w:tcPr>
            <w:tcW w:w="0" w:type="auto"/>
            <w:vAlign w:val="center"/>
            <w:hideMark/>
          </w:tcPr>
          <w:p w:rsidR="00F45AFE" w:rsidRPr="00F45AFE" w:rsidRDefault="00F45AFE" w:rsidP="00F45AF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F45AFE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4</w:t>
            </w:r>
          </w:p>
        </w:tc>
        <w:tc>
          <w:tcPr>
            <w:tcW w:w="0" w:type="auto"/>
            <w:vAlign w:val="center"/>
            <w:hideMark/>
          </w:tcPr>
          <w:p w:rsidR="00F45AFE" w:rsidRPr="00F45AFE" w:rsidRDefault="00F45AFE" w:rsidP="00F45AF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F45AFE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Revenue Projection</w:t>
            </w:r>
          </w:p>
        </w:tc>
        <w:tc>
          <w:tcPr>
            <w:tcW w:w="0" w:type="auto"/>
            <w:vAlign w:val="center"/>
            <w:hideMark/>
          </w:tcPr>
          <w:p w:rsidR="00F45AFE" w:rsidRPr="00F45AFE" w:rsidRDefault="00F45AFE" w:rsidP="00F45AF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F45AFE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 xml:space="preserve">Projected revenue </w:t>
            </w:r>
            <w:proofErr w:type="spellStart"/>
            <w:r w:rsidRPr="00F45AFE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Rs</w:t>
            </w:r>
            <w:proofErr w:type="spellEnd"/>
            <w:r w:rsidRPr="00F45AFE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 xml:space="preserve"> 2.92 Billion. Growth 64 percent</w:t>
            </w:r>
          </w:p>
        </w:tc>
      </w:tr>
      <w:tr w:rsidR="00F45AFE" w:rsidRPr="00F45AFE" w:rsidTr="00F45AFE">
        <w:trPr>
          <w:tblCellSpacing w:w="15" w:type="dxa"/>
        </w:trPr>
        <w:tc>
          <w:tcPr>
            <w:tcW w:w="0" w:type="auto"/>
            <w:vAlign w:val="center"/>
            <w:hideMark/>
          </w:tcPr>
          <w:p w:rsidR="00F45AFE" w:rsidRPr="00F45AFE" w:rsidRDefault="00F45AFE" w:rsidP="00F45AF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F45AFE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4</w:t>
            </w:r>
          </w:p>
        </w:tc>
        <w:tc>
          <w:tcPr>
            <w:tcW w:w="0" w:type="auto"/>
            <w:vAlign w:val="center"/>
            <w:hideMark/>
          </w:tcPr>
          <w:p w:rsidR="00F45AFE" w:rsidRPr="00F45AFE" w:rsidRDefault="00F45AFE" w:rsidP="00F45AF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F45AFE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ROI</w:t>
            </w:r>
          </w:p>
        </w:tc>
        <w:tc>
          <w:tcPr>
            <w:tcW w:w="0" w:type="auto"/>
            <w:vAlign w:val="center"/>
            <w:hideMark/>
          </w:tcPr>
          <w:p w:rsidR="00F45AFE" w:rsidRPr="00F45AFE" w:rsidRDefault="00F45AFE" w:rsidP="00F45AF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F45AFE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116.8 times return on investment</w:t>
            </w:r>
          </w:p>
        </w:tc>
      </w:tr>
      <w:tr w:rsidR="00F45AFE" w:rsidRPr="00F45AFE" w:rsidTr="00F45AFE">
        <w:trPr>
          <w:tblCellSpacing w:w="15" w:type="dxa"/>
        </w:trPr>
        <w:tc>
          <w:tcPr>
            <w:tcW w:w="0" w:type="auto"/>
            <w:vAlign w:val="center"/>
            <w:hideMark/>
          </w:tcPr>
          <w:p w:rsidR="00F45AFE" w:rsidRPr="00F45AFE" w:rsidRDefault="00F45AFE" w:rsidP="00F45AF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F45AFE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lastRenderedPageBreak/>
              <w:t>4</w:t>
            </w:r>
          </w:p>
        </w:tc>
        <w:tc>
          <w:tcPr>
            <w:tcW w:w="0" w:type="auto"/>
            <w:vAlign w:val="center"/>
            <w:hideMark/>
          </w:tcPr>
          <w:p w:rsidR="00F45AFE" w:rsidRPr="00F45AFE" w:rsidRDefault="00F45AFE" w:rsidP="00F45AF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F45AFE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Sensitivity Risk</w:t>
            </w:r>
          </w:p>
        </w:tc>
        <w:tc>
          <w:tcPr>
            <w:tcW w:w="0" w:type="auto"/>
            <w:vAlign w:val="center"/>
            <w:hideMark/>
          </w:tcPr>
          <w:p w:rsidR="00F45AFE" w:rsidRPr="00F45AFE" w:rsidRDefault="00F45AFE" w:rsidP="00F45AF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F45AFE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 xml:space="preserve">5 percent Champion churn may cause </w:t>
            </w:r>
            <w:proofErr w:type="spellStart"/>
            <w:r w:rsidRPr="00F45AFE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Rs</w:t>
            </w:r>
            <w:proofErr w:type="spellEnd"/>
            <w:r w:rsidRPr="00F45AFE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 xml:space="preserve"> 138 Million loss</w:t>
            </w:r>
          </w:p>
        </w:tc>
      </w:tr>
    </w:tbl>
    <w:p w:rsidR="002D2722" w:rsidRDefault="002D2722" w:rsidP="002D2722"/>
    <w:p w:rsidR="002D2722" w:rsidRPr="00F45AFE" w:rsidRDefault="002D2722" w:rsidP="002D2722">
      <w:pPr>
        <w:rPr>
          <w:b/>
        </w:rPr>
      </w:pPr>
      <w:r w:rsidRPr="00F45AFE">
        <w:rPr>
          <w:b/>
        </w:rPr>
        <w:t>MODELS USED:</w:t>
      </w:r>
    </w:p>
    <w:p w:rsidR="002D2722" w:rsidRDefault="002D2722" w:rsidP="002D2722">
      <w:r>
        <w:t xml:space="preserve">• RFM Segmentation        • </w:t>
      </w:r>
      <w:proofErr w:type="spellStart"/>
      <w:r>
        <w:t>Behavioral</w:t>
      </w:r>
      <w:proofErr w:type="spellEnd"/>
      <w:r>
        <w:t xml:space="preserve"> ERPU Framework</w:t>
      </w:r>
    </w:p>
    <w:p w:rsidR="002D2722" w:rsidRDefault="002D2722" w:rsidP="002D2722">
      <w:r>
        <w:t>• ANOVA Models            • Linear Regression</w:t>
      </w:r>
    </w:p>
    <w:p w:rsidR="002D2722" w:rsidRDefault="002D2722" w:rsidP="002D2722">
      <w:r>
        <w:t>• Logistic Regression     • Greedy Optimization</w:t>
      </w:r>
    </w:p>
    <w:p w:rsidR="002D2722" w:rsidRDefault="002D2722" w:rsidP="002D2722">
      <w:r>
        <w:t>• Decision Trees          • Sensitivity Analysis</w:t>
      </w:r>
    </w:p>
    <w:p w:rsidR="00F45AFE" w:rsidRDefault="002D2722" w:rsidP="002D2722">
      <w:r>
        <w:t xml:space="preserve">                           </w:t>
      </w:r>
    </w:p>
    <w:p w:rsidR="00F45AFE" w:rsidRDefault="00F45AFE" w:rsidP="002D2722"/>
    <w:p w:rsidR="002D2722" w:rsidRPr="00F45AFE" w:rsidRDefault="002D2722" w:rsidP="002D2722">
      <w:pPr>
        <w:rPr>
          <w:b/>
          <w:i/>
        </w:rPr>
      </w:pPr>
      <w:r w:rsidRPr="00F45AFE">
        <w:rPr>
          <w:b/>
          <w:i/>
        </w:rPr>
        <w:t xml:space="preserve"> 1. INTRODUCTION</w:t>
      </w:r>
    </w:p>
    <w:p w:rsidR="002D2722" w:rsidRPr="00F45AFE" w:rsidRDefault="002D2722" w:rsidP="002D2722">
      <w:pPr>
        <w:rPr>
          <w:b/>
        </w:rPr>
      </w:pPr>
    </w:p>
    <w:p w:rsidR="002D2722" w:rsidRPr="00F45AFE" w:rsidRDefault="002D2722" w:rsidP="002D2722">
      <w:pPr>
        <w:rPr>
          <w:b/>
        </w:rPr>
      </w:pPr>
      <w:r w:rsidRPr="00F45AFE">
        <w:rPr>
          <w:b/>
        </w:rPr>
        <w:t>1.1 BUSINESS CONTEXT</w:t>
      </w:r>
    </w:p>
    <w:p w:rsidR="002D2722" w:rsidRDefault="002D2722" w:rsidP="002D2722"/>
    <w:p w:rsidR="002D2722" w:rsidRDefault="002D2722" w:rsidP="002D2722">
      <w:r>
        <w:t>STABILIS operates a multi-category retail platform with growing user volume but</w:t>
      </w:r>
    </w:p>
    <w:p w:rsidR="002D2722" w:rsidRDefault="002D2722" w:rsidP="002D2722">
      <w:proofErr w:type="gramStart"/>
      <w:r>
        <w:t>volatile</w:t>
      </w:r>
      <w:proofErr w:type="gramEnd"/>
      <w:r>
        <w:t xml:space="preserve"> net revenue. Management has observed:</w:t>
      </w:r>
    </w:p>
    <w:p w:rsidR="002D2722" w:rsidRDefault="002D2722" w:rsidP="002D2722"/>
    <w:p w:rsidR="002D2722" w:rsidRDefault="002D2722" w:rsidP="002D2722">
      <w:r>
        <w:t>• Uneven purchase frequency across users</w:t>
      </w:r>
    </w:p>
    <w:p w:rsidR="002D2722" w:rsidRDefault="002D2722" w:rsidP="002D2722">
      <w:r>
        <w:t>• Significant basket size variability</w:t>
      </w:r>
    </w:p>
    <w:p w:rsidR="002D2722" w:rsidRDefault="002D2722" w:rsidP="002D2722">
      <w:r>
        <w:t>• Concentrated revenue among a small user segment</w:t>
      </w:r>
    </w:p>
    <w:p w:rsidR="002D2722" w:rsidRDefault="002D2722" w:rsidP="002D2722">
      <w:r>
        <w:t xml:space="preserve">• Return-prone </w:t>
      </w:r>
      <w:proofErr w:type="spellStart"/>
      <w:r>
        <w:t>behavior</w:t>
      </w:r>
      <w:proofErr w:type="spellEnd"/>
      <w:r>
        <w:t xml:space="preserve"> eroding margins</w:t>
      </w:r>
    </w:p>
    <w:p w:rsidR="002D2722" w:rsidRDefault="002D2722" w:rsidP="002D2722"/>
    <w:p w:rsidR="002D2722" w:rsidRDefault="002D2722" w:rsidP="002D2722">
      <w:r>
        <w:t xml:space="preserve">The Board commissioned a structured </w:t>
      </w:r>
      <w:proofErr w:type="spellStart"/>
      <w:r>
        <w:t>behavioral</w:t>
      </w:r>
      <w:proofErr w:type="spellEnd"/>
      <w:r>
        <w:t xml:space="preserve"> revenue diagnostic to understand</w:t>
      </w:r>
    </w:p>
    <w:p w:rsidR="002D2722" w:rsidRDefault="002D2722" w:rsidP="002D2722">
      <w:proofErr w:type="gramStart"/>
      <w:r>
        <w:t>user</w:t>
      </w:r>
      <w:proofErr w:type="gramEnd"/>
      <w:r>
        <w:t xml:space="preserve"> </w:t>
      </w:r>
      <w:proofErr w:type="spellStart"/>
      <w:r>
        <w:t>behavior</w:t>
      </w:r>
      <w:proofErr w:type="spellEnd"/>
      <w:r>
        <w:t>, model revenue generation, and identify structural fragility.</w:t>
      </w:r>
    </w:p>
    <w:p w:rsidR="002D2722" w:rsidRPr="00F56D09" w:rsidRDefault="002D2722" w:rsidP="002D2722">
      <w:pPr>
        <w:rPr>
          <w:b/>
          <w:i/>
        </w:rPr>
      </w:pPr>
    </w:p>
    <w:p w:rsidR="002D2722" w:rsidRPr="00F56D09" w:rsidRDefault="002D2722" w:rsidP="002D2722">
      <w:pPr>
        <w:rPr>
          <w:b/>
          <w:i/>
        </w:rPr>
      </w:pPr>
      <w:r w:rsidRPr="00F56D09">
        <w:rPr>
          <w:b/>
          <w:i/>
        </w:rPr>
        <w:t>1.2 DATA DESCRIPTION</w:t>
      </w:r>
    </w:p>
    <w:p w:rsidR="002D2722" w:rsidRDefault="002D2722" w:rsidP="002D2722">
      <w:r>
        <w:t>The analysis uses two datasets:</w:t>
      </w:r>
    </w:p>
    <w:p w:rsidR="002D2722" w:rsidRDefault="002D2722" w:rsidP="002D2722"/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96"/>
        <w:gridCol w:w="1375"/>
        <w:gridCol w:w="877"/>
        <w:gridCol w:w="1612"/>
        <w:gridCol w:w="1450"/>
        <w:gridCol w:w="2006"/>
      </w:tblGrid>
      <w:tr w:rsidR="00F45AFE" w:rsidRPr="00F45AFE" w:rsidTr="00F56D09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F45AFE" w:rsidRPr="00F45AFE" w:rsidRDefault="00F45AFE" w:rsidP="00F45AF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en-IN"/>
                <w14:ligatures w14:val="none"/>
              </w:rPr>
            </w:pPr>
            <w:r w:rsidRPr="00F45AFE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IN"/>
                <w14:ligatures w14:val="none"/>
              </w:rPr>
              <w:lastRenderedPageBreak/>
              <w:t>Dataset Name</w:t>
            </w:r>
          </w:p>
        </w:tc>
        <w:tc>
          <w:tcPr>
            <w:tcW w:w="0" w:type="auto"/>
            <w:vAlign w:val="center"/>
            <w:hideMark/>
          </w:tcPr>
          <w:p w:rsidR="00F45AFE" w:rsidRPr="00F45AFE" w:rsidRDefault="00F45AFE" w:rsidP="00F45AF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en-IN"/>
                <w14:ligatures w14:val="none"/>
              </w:rPr>
            </w:pPr>
            <w:r w:rsidRPr="00F45AFE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IN"/>
                <w14:ligatures w14:val="none"/>
              </w:rPr>
              <w:t>File Name</w:t>
            </w:r>
          </w:p>
        </w:tc>
        <w:tc>
          <w:tcPr>
            <w:tcW w:w="0" w:type="auto"/>
            <w:vAlign w:val="center"/>
            <w:hideMark/>
          </w:tcPr>
          <w:p w:rsidR="00F45AFE" w:rsidRPr="00F45AFE" w:rsidRDefault="00F45AFE" w:rsidP="00F45AF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en-IN"/>
                <w14:ligatures w14:val="none"/>
              </w:rPr>
            </w:pPr>
            <w:r w:rsidRPr="00F45AFE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IN"/>
                <w14:ligatures w14:val="none"/>
              </w:rPr>
              <w:t>Period</w:t>
            </w:r>
          </w:p>
        </w:tc>
        <w:tc>
          <w:tcPr>
            <w:tcW w:w="0" w:type="auto"/>
            <w:vAlign w:val="center"/>
            <w:hideMark/>
          </w:tcPr>
          <w:p w:rsidR="00F45AFE" w:rsidRPr="00F45AFE" w:rsidRDefault="00F45AFE" w:rsidP="00F45AF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en-IN"/>
                <w14:ligatures w14:val="none"/>
              </w:rPr>
            </w:pPr>
            <w:r w:rsidRPr="00F45AFE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IN"/>
                <w14:ligatures w14:val="none"/>
              </w:rPr>
              <w:t>Total Transactions</w:t>
            </w:r>
          </w:p>
        </w:tc>
        <w:tc>
          <w:tcPr>
            <w:tcW w:w="0" w:type="auto"/>
            <w:vAlign w:val="center"/>
            <w:hideMark/>
          </w:tcPr>
          <w:p w:rsidR="00F45AFE" w:rsidRPr="00F45AFE" w:rsidRDefault="00F45AFE" w:rsidP="00F45AF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en-IN"/>
                <w14:ligatures w14:val="none"/>
              </w:rPr>
            </w:pPr>
            <w:r w:rsidRPr="00F45AFE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IN"/>
                <w14:ligatures w14:val="none"/>
              </w:rPr>
              <w:t>Unique Customers</w:t>
            </w:r>
          </w:p>
        </w:tc>
        <w:tc>
          <w:tcPr>
            <w:tcW w:w="0" w:type="auto"/>
            <w:vAlign w:val="center"/>
            <w:hideMark/>
          </w:tcPr>
          <w:p w:rsidR="00F45AFE" w:rsidRPr="00F45AFE" w:rsidRDefault="00F45AFE" w:rsidP="00F45AF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en-IN"/>
                <w14:ligatures w14:val="none"/>
              </w:rPr>
            </w:pPr>
            <w:r w:rsidRPr="00F45AFE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IN"/>
                <w14:ligatures w14:val="none"/>
              </w:rPr>
              <w:t>Unique Products / Validation Users</w:t>
            </w:r>
          </w:p>
        </w:tc>
      </w:tr>
      <w:tr w:rsidR="00F45AFE" w:rsidRPr="00F45AFE" w:rsidTr="00F56D09">
        <w:trPr>
          <w:tblCellSpacing w:w="15" w:type="dxa"/>
        </w:trPr>
        <w:tc>
          <w:tcPr>
            <w:tcW w:w="0" w:type="auto"/>
            <w:vAlign w:val="center"/>
            <w:hideMark/>
          </w:tcPr>
          <w:p w:rsidR="00F45AFE" w:rsidRPr="00F45AFE" w:rsidRDefault="00F45AFE" w:rsidP="00F45AF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F45AFE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Customer Transactions</w:t>
            </w:r>
          </w:p>
        </w:tc>
        <w:tc>
          <w:tcPr>
            <w:tcW w:w="0" w:type="auto"/>
            <w:vAlign w:val="center"/>
            <w:hideMark/>
          </w:tcPr>
          <w:p w:rsidR="00F45AFE" w:rsidRPr="00F45AFE" w:rsidRDefault="00F45AFE" w:rsidP="00F45AF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F45AFE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Year 2019-2020.xlsx</w:t>
            </w:r>
          </w:p>
        </w:tc>
        <w:tc>
          <w:tcPr>
            <w:tcW w:w="0" w:type="auto"/>
            <w:vAlign w:val="center"/>
            <w:hideMark/>
          </w:tcPr>
          <w:p w:rsidR="00F45AFE" w:rsidRPr="00F45AFE" w:rsidRDefault="00F45AFE" w:rsidP="00F45AF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F45AFE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2019-2020</w:t>
            </w:r>
          </w:p>
        </w:tc>
        <w:tc>
          <w:tcPr>
            <w:tcW w:w="0" w:type="auto"/>
            <w:vAlign w:val="center"/>
            <w:hideMark/>
          </w:tcPr>
          <w:p w:rsidR="00F45AFE" w:rsidRPr="00F45AFE" w:rsidRDefault="00F45AFE" w:rsidP="00F45AF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F45AFE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417,534</w:t>
            </w:r>
          </w:p>
        </w:tc>
        <w:tc>
          <w:tcPr>
            <w:tcW w:w="0" w:type="auto"/>
            <w:vAlign w:val="center"/>
            <w:hideMark/>
          </w:tcPr>
          <w:p w:rsidR="00F45AFE" w:rsidRPr="00F45AFE" w:rsidRDefault="00F45AFE" w:rsidP="00F45AF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F45AFE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4,383</w:t>
            </w:r>
          </w:p>
        </w:tc>
        <w:tc>
          <w:tcPr>
            <w:tcW w:w="0" w:type="auto"/>
            <w:vAlign w:val="center"/>
            <w:hideMark/>
          </w:tcPr>
          <w:p w:rsidR="00F45AFE" w:rsidRPr="00F45AFE" w:rsidRDefault="00F45AFE" w:rsidP="00F45AF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F45AFE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2,031 unique products</w:t>
            </w:r>
          </w:p>
        </w:tc>
      </w:tr>
      <w:tr w:rsidR="00F45AFE" w:rsidRPr="00F45AFE" w:rsidTr="00F56D09">
        <w:trPr>
          <w:tblCellSpacing w:w="15" w:type="dxa"/>
        </w:trPr>
        <w:tc>
          <w:tcPr>
            <w:tcW w:w="0" w:type="auto"/>
            <w:vAlign w:val="center"/>
            <w:hideMark/>
          </w:tcPr>
          <w:p w:rsidR="00F45AFE" w:rsidRPr="00F45AFE" w:rsidRDefault="00F45AFE" w:rsidP="00F45AF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F45AFE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Customer Validation Set</w:t>
            </w:r>
          </w:p>
        </w:tc>
        <w:tc>
          <w:tcPr>
            <w:tcW w:w="0" w:type="auto"/>
            <w:vAlign w:val="center"/>
            <w:hideMark/>
          </w:tcPr>
          <w:p w:rsidR="00F45AFE" w:rsidRPr="00F45AFE" w:rsidRDefault="00F45AFE" w:rsidP="00F45AF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F45AFE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Year 2020-2021.xlsx</w:t>
            </w:r>
          </w:p>
        </w:tc>
        <w:tc>
          <w:tcPr>
            <w:tcW w:w="0" w:type="auto"/>
            <w:vAlign w:val="center"/>
            <w:hideMark/>
          </w:tcPr>
          <w:p w:rsidR="00F45AFE" w:rsidRPr="00F45AFE" w:rsidRDefault="00F45AFE" w:rsidP="00F45AF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F45AFE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2020-2021</w:t>
            </w:r>
          </w:p>
        </w:tc>
        <w:tc>
          <w:tcPr>
            <w:tcW w:w="0" w:type="auto"/>
            <w:vAlign w:val="center"/>
            <w:hideMark/>
          </w:tcPr>
          <w:p w:rsidR="00F45AFE" w:rsidRPr="00F45AFE" w:rsidRDefault="00F45AFE" w:rsidP="00F45AF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F45AFE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323,055</w:t>
            </w:r>
          </w:p>
        </w:tc>
        <w:tc>
          <w:tcPr>
            <w:tcW w:w="0" w:type="auto"/>
            <w:vAlign w:val="center"/>
            <w:hideMark/>
          </w:tcPr>
          <w:p w:rsidR="00F45AFE" w:rsidRPr="00F45AFE" w:rsidRDefault="00F45AFE" w:rsidP="00F45AF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F45AFE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4,068</w:t>
            </w:r>
          </w:p>
        </w:tc>
        <w:tc>
          <w:tcPr>
            <w:tcW w:w="0" w:type="auto"/>
            <w:vAlign w:val="center"/>
            <w:hideMark/>
          </w:tcPr>
          <w:p w:rsidR="00F45AFE" w:rsidRPr="00F45AFE" w:rsidRDefault="00F45AFE" w:rsidP="00F45AF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F45AFE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930 validation users</w:t>
            </w:r>
          </w:p>
        </w:tc>
      </w:tr>
    </w:tbl>
    <w:p w:rsidR="002D2722" w:rsidRDefault="002D2722" w:rsidP="002D2722"/>
    <w:p w:rsidR="002D2722" w:rsidRDefault="002D2722" w:rsidP="002D2722"/>
    <w:p w:rsidR="002D2722" w:rsidRPr="00F56D09" w:rsidRDefault="002D2722" w:rsidP="002D2722">
      <w:pPr>
        <w:rPr>
          <w:b/>
          <w:i/>
        </w:rPr>
      </w:pPr>
      <w:r w:rsidRPr="00F56D09">
        <w:rPr>
          <w:b/>
          <w:i/>
        </w:rPr>
        <w:t>1.3 VARIABLE STRUCTURE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40"/>
        <w:gridCol w:w="1337"/>
        <w:gridCol w:w="951"/>
        <w:gridCol w:w="5088"/>
      </w:tblGrid>
      <w:tr w:rsidR="00F56D09" w:rsidRPr="00F56D09" w:rsidTr="00F56D09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F56D09" w:rsidRPr="00F56D09" w:rsidRDefault="00F56D09" w:rsidP="00F56D0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en-IN"/>
                <w14:ligatures w14:val="none"/>
              </w:rPr>
            </w:pPr>
            <w:r w:rsidRPr="00F56D09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IN"/>
                <w14:ligatures w14:val="none"/>
              </w:rPr>
              <w:t>Variable Name</w:t>
            </w:r>
          </w:p>
        </w:tc>
        <w:tc>
          <w:tcPr>
            <w:tcW w:w="0" w:type="auto"/>
            <w:vAlign w:val="center"/>
            <w:hideMark/>
          </w:tcPr>
          <w:p w:rsidR="00F56D09" w:rsidRPr="00F56D09" w:rsidRDefault="00F56D09" w:rsidP="00F56D0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en-IN"/>
                <w14:ligatures w14:val="none"/>
              </w:rPr>
            </w:pPr>
            <w:r w:rsidRPr="00F56D09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IN"/>
                <w14:ligatures w14:val="none"/>
              </w:rPr>
              <w:t>Data Type</w:t>
            </w:r>
          </w:p>
        </w:tc>
        <w:tc>
          <w:tcPr>
            <w:tcW w:w="0" w:type="auto"/>
            <w:vAlign w:val="center"/>
            <w:hideMark/>
          </w:tcPr>
          <w:p w:rsidR="00F56D09" w:rsidRPr="00F56D09" w:rsidRDefault="00F56D09" w:rsidP="00F56D0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en-IN"/>
                <w14:ligatures w14:val="none"/>
              </w:rPr>
            </w:pPr>
            <w:r w:rsidRPr="00F56D09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IN"/>
                <w14:ligatures w14:val="none"/>
              </w:rPr>
              <w:t>Level</w:t>
            </w:r>
          </w:p>
        </w:tc>
        <w:tc>
          <w:tcPr>
            <w:tcW w:w="0" w:type="auto"/>
            <w:vAlign w:val="center"/>
            <w:hideMark/>
          </w:tcPr>
          <w:p w:rsidR="00F56D09" w:rsidRPr="00F56D09" w:rsidRDefault="00F56D09" w:rsidP="00F56D0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en-IN"/>
                <w14:ligatures w14:val="none"/>
              </w:rPr>
            </w:pPr>
            <w:r w:rsidRPr="00F56D09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IN"/>
                <w14:ligatures w14:val="none"/>
              </w:rPr>
              <w:t>Description</w:t>
            </w:r>
          </w:p>
        </w:tc>
      </w:tr>
      <w:tr w:rsidR="00F56D09" w:rsidRPr="00F56D09" w:rsidTr="00F56D09">
        <w:trPr>
          <w:tblCellSpacing w:w="15" w:type="dxa"/>
        </w:trPr>
        <w:tc>
          <w:tcPr>
            <w:tcW w:w="0" w:type="auto"/>
            <w:vAlign w:val="center"/>
            <w:hideMark/>
          </w:tcPr>
          <w:p w:rsidR="00F56D09" w:rsidRPr="00F56D09" w:rsidRDefault="00F56D09" w:rsidP="00F56D0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proofErr w:type="spellStart"/>
            <w:r w:rsidRPr="00F56D09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EventID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F56D09" w:rsidRPr="00F56D09" w:rsidRDefault="00F56D09" w:rsidP="00F56D0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F56D09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Nominal</w:t>
            </w:r>
          </w:p>
        </w:tc>
        <w:tc>
          <w:tcPr>
            <w:tcW w:w="0" w:type="auto"/>
            <w:vAlign w:val="center"/>
            <w:hideMark/>
          </w:tcPr>
          <w:p w:rsidR="00F56D09" w:rsidRPr="00F56D09" w:rsidRDefault="00F56D09" w:rsidP="00F56D0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F56D09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Basket</w:t>
            </w:r>
          </w:p>
        </w:tc>
        <w:tc>
          <w:tcPr>
            <w:tcW w:w="0" w:type="auto"/>
            <w:vAlign w:val="center"/>
            <w:hideMark/>
          </w:tcPr>
          <w:p w:rsidR="00F56D09" w:rsidRPr="00F56D09" w:rsidRDefault="00F56D09" w:rsidP="00F56D0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F56D09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Unique basket identifier</w:t>
            </w:r>
          </w:p>
        </w:tc>
      </w:tr>
      <w:tr w:rsidR="00F56D09" w:rsidRPr="00F56D09" w:rsidTr="00F56D09">
        <w:trPr>
          <w:tblCellSpacing w:w="15" w:type="dxa"/>
        </w:trPr>
        <w:tc>
          <w:tcPr>
            <w:tcW w:w="0" w:type="auto"/>
            <w:vAlign w:val="center"/>
            <w:hideMark/>
          </w:tcPr>
          <w:p w:rsidR="00F56D09" w:rsidRPr="00F56D09" w:rsidRDefault="00F56D09" w:rsidP="00F56D0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proofErr w:type="spellStart"/>
            <w:r w:rsidRPr="00F56D09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EventType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F56D09" w:rsidRPr="00F56D09" w:rsidRDefault="00F56D09" w:rsidP="00F56D0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F56D09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Binary</w:t>
            </w:r>
          </w:p>
        </w:tc>
        <w:tc>
          <w:tcPr>
            <w:tcW w:w="0" w:type="auto"/>
            <w:vAlign w:val="center"/>
            <w:hideMark/>
          </w:tcPr>
          <w:p w:rsidR="00F56D09" w:rsidRPr="00F56D09" w:rsidRDefault="00F56D09" w:rsidP="00F56D0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F56D09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Line Item</w:t>
            </w:r>
          </w:p>
        </w:tc>
        <w:tc>
          <w:tcPr>
            <w:tcW w:w="0" w:type="auto"/>
            <w:vAlign w:val="center"/>
            <w:hideMark/>
          </w:tcPr>
          <w:p w:rsidR="00F56D09" w:rsidRPr="00F56D09" w:rsidRDefault="00F56D09" w:rsidP="00F56D0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F56D09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Purchase or Return</w:t>
            </w:r>
          </w:p>
        </w:tc>
      </w:tr>
      <w:tr w:rsidR="00F56D09" w:rsidRPr="00F56D09" w:rsidTr="00F56D09">
        <w:trPr>
          <w:tblCellSpacing w:w="15" w:type="dxa"/>
        </w:trPr>
        <w:tc>
          <w:tcPr>
            <w:tcW w:w="0" w:type="auto"/>
            <w:vAlign w:val="center"/>
            <w:hideMark/>
          </w:tcPr>
          <w:p w:rsidR="00F56D09" w:rsidRPr="00F56D09" w:rsidRDefault="00F56D09" w:rsidP="00F56D0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proofErr w:type="spellStart"/>
            <w:r w:rsidRPr="00F56D09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ProductID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F56D09" w:rsidRPr="00F56D09" w:rsidRDefault="00F56D09" w:rsidP="00F56D0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F56D09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Nominal</w:t>
            </w:r>
          </w:p>
        </w:tc>
        <w:tc>
          <w:tcPr>
            <w:tcW w:w="0" w:type="auto"/>
            <w:vAlign w:val="center"/>
            <w:hideMark/>
          </w:tcPr>
          <w:p w:rsidR="00F56D09" w:rsidRPr="00F56D09" w:rsidRDefault="00F56D09" w:rsidP="00F56D0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F56D09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Line Item</w:t>
            </w:r>
          </w:p>
        </w:tc>
        <w:tc>
          <w:tcPr>
            <w:tcW w:w="0" w:type="auto"/>
            <w:vAlign w:val="center"/>
            <w:hideMark/>
          </w:tcPr>
          <w:p w:rsidR="00F56D09" w:rsidRPr="00F56D09" w:rsidRDefault="00F56D09" w:rsidP="00F56D0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F56D09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Unique product identifier</w:t>
            </w:r>
          </w:p>
        </w:tc>
      </w:tr>
      <w:tr w:rsidR="00F56D09" w:rsidRPr="00F56D09" w:rsidTr="00F56D09">
        <w:trPr>
          <w:tblCellSpacing w:w="15" w:type="dxa"/>
        </w:trPr>
        <w:tc>
          <w:tcPr>
            <w:tcW w:w="0" w:type="auto"/>
            <w:vAlign w:val="center"/>
            <w:hideMark/>
          </w:tcPr>
          <w:p w:rsidR="00F56D09" w:rsidRPr="00F56D09" w:rsidRDefault="00F56D09" w:rsidP="00F56D0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proofErr w:type="spellStart"/>
            <w:r w:rsidRPr="00F56D09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ProductName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F56D09" w:rsidRPr="00F56D09" w:rsidRDefault="00F56D09" w:rsidP="00F56D0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F56D09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Text</w:t>
            </w:r>
          </w:p>
        </w:tc>
        <w:tc>
          <w:tcPr>
            <w:tcW w:w="0" w:type="auto"/>
            <w:vAlign w:val="center"/>
            <w:hideMark/>
          </w:tcPr>
          <w:p w:rsidR="00F56D09" w:rsidRPr="00F56D09" w:rsidRDefault="00F56D09" w:rsidP="00F56D0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F56D09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Line Item</w:t>
            </w:r>
          </w:p>
        </w:tc>
        <w:tc>
          <w:tcPr>
            <w:tcW w:w="0" w:type="auto"/>
            <w:vAlign w:val="center"/>
            <w:hideMark/>
          </w:tcPr>
          <w:p w:rsidR="00F56D09" w:rsidRPr="00F56D09" w:rsidRDefault="00F56D09" w:rsidP="00F56D0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F56D09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Product description</w:t>
            </w:r>
          </w:p>
        </w:tc>
      </w:tr>
      <w:tr w:rsidR="00F56D09" w:rsidRPr="00F56D09" w:rsidTr="00F56D09">
        <w:trPr>
          <w:tblCellSpacing w:w="15" w:type="dxa"/>
        </w:trPr>
        <w:tc>
          <w:tcPr>
            <w:tcW w:w="0" w:type="auto"/>
            <w:vAlign w:val="center"/>
            <w:hideMark/>
          </w:tcPr>
          <w:p w:rsidR="00F56D09" w:rsidRPr="00F56D09" w:rsidRDefault="00F56D09" w:rsidP="00F56D0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F56D09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Quantity</w:t>
            </w:r>
          </w:p>
        </w:tc>
        <w:tc>
          <w:tcPr>
            <w:tcW w:w="0" w:type="auto"/>
            <w:vAlign w:val="center"/>
            <w:hideMark/>
          </w:tcPr>
          <w:p w:rsidR="00F56D09" w:rsidRPr="00F56D09" w:rsidRDefault="00F56D09" w:rsidP="00F56D0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F56D09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Numeric</w:t>
            </w:r>
          </w:p>
        </w:tc>
        <w:tc>
          <w:tcPr>
            <w:tcW w:w="0" w:type="auto"/>
            <w:vAlign w:val="center"/>
            <w:hideMark/>
          </w:tcPr>
          <w:p w:rsidR="00F56D09" w:rsidRPr="00F56D09" w:rsidRDefault="00F56D09" w:rsidP="00F56D0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F56D09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Line Item</w:t>
            </w:r>
          </w:p>
        </w:tc>
        <w:tc>
          <w:tcPr>
            <w:tcW w:w="0" w:type="auto"/>
            <w:vAlign w:val="center"/>
            <w:hideMark/>
          </w:tcPr>
          <w:p w:rsidR="00F56D09" w:rsidRPr="00F56D09" w:rsidRDefault="00F56D09" w:rsidP="00F56D0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F56D09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Units purchased positive value and units returned negative value</w:t>
            </w:r>
          </w:p>
        </w:tc>
      </w:tr>
      <w:tr w:rsidR="00F56D09" w:rsidRPr="00F56D09" w:rsidTr="00F56D09">
        <w:trPr>
          <w:tblCellSpacing w:w="15" w:type="dxa"/>
        </w:trPr>
        <w:tc>
          <w:tcPr>
            <w:tcW w:w="0" w:type="auto"/>
            <w:vAlign w:val="center"/>
            <w:hideMark/>
          </w:tcPr>
          <w:p w:rsidR="00F56D09" w:rsidRPr="00F56D09" w:rsidRDefault="00F56D09" w:rsidP="00F56D0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proofErr w:type="spellStart"/>
            <w:r w:rsidRPr="00F56D09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EventDateTime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F56D09" w:rsidRPr="00F56D09" w:rsidRDefault="00F56D09" w:rsidP="00F56D0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F56D09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Timestamp</w:t>
            </w:r>
          </w:p>
        </w:tc>
        <w:tc>
          <w:tcPr>
            <w:tcW w:w="0" w:type="auto"/>
            <w:vAlign w:val="center"/>
            <w:hideMark/>
          </w:tcPr>
          <w:p w:rsidR="00F56D09" w:rsidRPr="00F56D09" w:rsidRDefault="00F56D09" w:rsidP="00F56D0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F56D09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Basket</w:t>
            </w:r>
          </w:p>
        </w:tc>
        <w:tc>
          <w:tcPr>
            <w:tcW w:w="0" w:type="auto"/>
            <w:vAlign w:val="center"/>
            <w:hideMark/>
          </w:tcPr>
          <w:p w:rsidR="00F56D09" w:rsidRPr="00F56D09" w:rsidRDefault="00F56D09" w:rsidP="00F56D0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F56D09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Transaction date and time</w:t>
            </w:r>
          </w:p>
        </w:tc>
      </w:tr>
      <w:tr w:rsidR="00F56D09" w:rsidRPr="00F56D09" w:rsidTr="00F56D09">
        <w:trPr>
          <w:tblCellSpacing w:w="15" w:type="dxa"/>
        </w:trPr>
        <w:tc>
          <w:tcPr>
            <w:tcW w:w="0" w:type="auto"/>
            <w:vAlign w:val="center"/>
            <w:hideMark/>
          </w:tcPr>
          <w:p w:rsidR="00F56D09" w:rsidRPr="00F56D09" w:rsidRDefault="00F56D09" w:rsidP="00F56D0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proofErr w:type="spellStart"/>
            <w:r w:rsidRPr="00F56D09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UnitPrice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F56D09" w:rsidRPr="00F56D09" w:rsidRDefault="00F56D09" w:rsidP="00F56D0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F56D09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Numeric INR</w:t>
            </w:r>
          </w:p>
        </w:tc>
        <w:tc>
          <w:tcPr>
            <w:tcW w:w="0" w:type="auto"/>
            <w:vAlign w:val="center"/>
            <w:hideMark/>
          </w:tcPr>
          <w:p w:rsidR="00F56D09" w:rsidRPr="00F56D09" w:rsidRDefault="00F56D09" w:rsidP="00F56D0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F56D09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Line Item</w:t>
            </w:r>
          </w:p>
        </w:tc>
        <w:tc>
          <w:tcPr>
            <w:tcW w:w="0" w:type="auto"/>
            <w:vAlign w:val="center"/>
            <w:hideMark/>
          </w:tcPr>
          <w:p w:rsidR="00F56D09" w:rsidRPr="00F56D09" w:rsidRDefault="00F56D09" w:rsidP="00F56D0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F56D09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Price per unit</w:t>
            </w:r>
          </w:p>
        </w:tc>
      </w:tr>
      <w:tr w:rsidR="00F56D09" w:rsidRPr="00F56D09" w:rsidTr="00F56D09">
        <w:trPr>
          <w:tblCellSpacing w:w="15" w:type="dxa"/>
        </w:trPr>
        <w:tc>
          <w:tcPr>
            <w:tcW w:w="0" w:type="auto"/>
            <w:vAlign w:val="center"/>
            <w:hideMark/>
          </w:tcPr>
          <w:p w:rsidR="00F56D09" w:rsidRPr="00F56D09" w:rsidRDefault="00F56D09" w:rsidP="00F56D0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proofErr w:type="spellStart"/>
            <w:r w:rsidRPr="00F56D09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UserID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F56D09" w:rsidRPr="00F56D09" w:rsidRDefault="00F56D09" w:rsidP="00F56D0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F56D09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Nominal</w:t>
            </w:r>
          </w:p>
        </w:tc>
        <w:tc>
          <w:tcPr>
            <w:tcW w:w="0" w:type="auto"/>
            <w:vAlign w:val="center"/>
            <w:hideMark/>
          </w:tcPr>
          <w:p w:rsidR="00F56D09" w:rsidRPr="00F56D09" w:rsidRDefault="00F56D09" w:rsidP="00F56D0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F56D09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User</w:t>
            </w:r>
          </w:p>
        </w:tc>
        <w:tc>
          <w:tcPr>
            <w:tcW w:w="0" w:type="auto"/>
            <w:vAlign w:val="center"/>
            <w:hideMark/>
          </w:tcPr>
          <w:p w:rsidR="00F56D09" w:rsidRPr="00F56D09" w:rsidRDefault="00F56D09" w:rsidP="00F56D0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F56D09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Unique customer identifier</w:t>
            </w:r>
          </w:p>
        </w:tc>
      </w:tr>
    </w:tbl>
    <w:p w:rsidR="00F56D09" w:rsidRPr="00F56D09" w:rsidRDefault="00F56D09" w:rsidP="002D2722">
      <w:pPr>
        <w:rPr>
          <w:b/>
          <w:i/>
        </w:rPr>
      </w:pPr>
    </w:p>
    <w:p w:rsidR="002D2722" w:rsidRPr="00F56D09" w:rsidRDefault="002D2722" w:rsidP="002D2722">
      <w:pPr>
        <w:rPr>
          <w:b/>
          <w:i/>
        </w:rPr>
      </w:pPr>
      <w:r w:rsidRPr="00F56D09">
        <w:rPr>
          <w:b/>
          <w:i/>
        </w:rPr>
        <w:t>1.4 ANALYSIS APPROACH</w:t>
      </w:r>
    </w:p>
    <w:p w:rsidR="002D2722" w:rsidRDefault="002D2722" w:rsidP="002D2722">
      <w:r>
        <w:t>The data will be explored using:</w:t>
      </w:r>
    </w:p>
    <w:p w:rsidR="002D2722" w:rsidRDefault="002D2722" w:rsidP="002D2722"/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42"/>
        <w:gridCol w:w="2591"/>
        <w:gridCol w:w="4583"/>
      </w:tblGrid>
      <w:tr w:rsidR="00F56D09" w:rsidRPr="00F56D09" w:rsidTr="00F56D09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F56D09" w:rsidRPr="00F56D09" w:rsidRDefault="00F56D09" w:rsidP="00F56D0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en-IN"/>
                <w14:ligatures w14:val="none"/>
              </w:rPr>
            </w:pPr>
            <w:r w:rsidRPr="00F56D09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IN"/>
                <w14:ligatures w14:val="none"/>
              </w:rPr>
              <w:t>Phase</w:t>
            </w:r>
          </w:p>
        </w:tc>
        <w:tc>
          <w:tcPr>
            <w:tcW w:w="0" w:type="auto"/>
            <w:vAlign w:val="center"/>
            <w:hideMark/>
          </w:tcPr>
          <w:p w:rsidR="00F56D09" w:rsidRPr="00F56D09" w:rsidRDefault="00F56D09" w:rsidP="00F56D0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en-IN"/>
                <w14:ligatures w14:val="none"/>
              </w:rPr>
            </w:pPr>
            <w:r w:rsidRPr="00F56D09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IN"/>
                <w14:ligatures w14:val="none"/>
              </w:rPr>
              <w:t>Technique</w:t>
            </w:r>
          </w:p>
        </w:tc>
        <w:tc>
          <w:tcPr>
            <w:tcW w:w="0" w:type="auto"/>
            <w:vAlign w:val="center"/>
            <w:hideMark/>
          </w:tcPr>
          <w:p w:rsidR="00F56D09" w:rsidRPr="00F56D09" w:rsidRDefault="00F56D09" w:rsidP="00F56D0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en-IN"/>
                <w14:ligatures w14:val="none"/>
              </w:rPr>
            </w:pPr>
            <w:r w:rsidRPr="00F56D09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IN"/>
                <w14:ligatures w14:val="none"/>
              </w:rPr>
              <w:t>Purpose</w:t>
            </w:r>
          </w:p>
        </w:tc>
      </w:tr>
      <w:tr w:rsidR="00F56D09" w:rsidRPr="00F56D09" w:rsidTr="00F56D09">
        <w:trPr>
          <w:tblCellSpacing w:w="15" w:type="dxa"/>
        </w:trPr>
        <w:tc>
          <w:tcPr>
            <w:tcW w:w="0" w:type="auto"/>
            <w:vAlign w:val="center"/>
            <w:hideMark/>
          </w:tcPr>
          <w:p w:rsidR="00F56D09" w:rsidRPr="00F56D09" w:rsidRDefault="00F56D09" w:rsidP="00F56D0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F56D09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Exploratory Analysis</w:t>
            </w:r>
          </w:p>
        </w:tc>
        <w:tc>
          <w:tcPr>
            <w:tcW w:w="0" w:type="auto"/>
            <w:vAlign w:val="center"/>
            <w:hideMark/>
          </w:tcPr>
          <w:p w:rsidR="00F56D09" w:rsidRPr="00F56D09" w:rsidRDefault="00F56D09" w:rsidP="00F56D0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F56D09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Dynamically Linked Histograms</w:t>
            </w:r>
          </w:p>
        </w:tc>
        <w:tc>
          <w:tcPr>
            <w:tcW w:w="0" w:type="auto"/>
            <w:vAlign w:val="center"/>
            <w:hideMark/>
          </w:tcPr>
          <w:p w:rsidR="00F56D09" w:rsidRPr="00F56D09" w:rsidRDefault="00F56D09" w:rsidP="00F56D0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F56D09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Explore relationships between variables</w:t>
            </w:r>
          </w:p>
        </w:tc>
      </w:tr>
      <w:tr w:rsidR="00F56D09" w:rsidRPr="00F56D09" w:rsidTr="00F56D09">
        <w:trPr>
          <w:tblCellSpacing w:w="15" w:type="dxa"/>
        </w:trPr>
        <w:tc>
          <w:tcPr>
            <w:tcW w:w="0" w:type="auto"/>
            <w:vAlign w:val="center"/>
            <w:hideMark/>
          </w:tcPr>
          <w:p w:rsidR="00F56D09" w:rsidRPr="00F56D09" w:rsidRDefault="00F56D09" w:rsidP="00F56D0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F56D09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Exploratory Analysis</w:t>
            </w:r>
          </w:p>
        </w:tc>
        <w:tc>
          <w:tcPr>
            <w:tcW w:w="0" w:type="auto"/>
            <w:vAlign w:val="center"/>
            <w:hideMark/>
          </w:tcPr>
          <w:p w:rsidR="00F56D09" w:rsidRPr="00F56D09" w:rsidRDefault="00F56D09" w:rsidP="00F56D0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F56D09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Box Plots</w:t>
            </w:r>
          </w:p>
        </w:tc>
        <w:tc>
          <w:tcPr>
            <w:tcW w:w="0" w:type="auto"/>
            <w:vAlign w:val="center"/>
            <w:hideMark/>
          </w:tcPr>
          <w:p w:rsidR="00F56D09" w:rsidRPr="00F56D09" w:rsidRDefault="00F56D09" w:rsidP="00F56D0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proofErr w:type="spellStart"/>
            <w:r w:rsidRPr="00F56D09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Analyze</w:t>
            </w:r>
            <w:proofErr w:type="spellEnd"/>
            <w:r w:rsidRPr="00F56D09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 xml:space="preserve"> how means change across classification variables</w:t>
            </w:r>
          </w:p>
        </w:tc>
      </w:tr>
      <w:tr w:rsidR="00F56D09" w:rsidRPr="00F56D09" w:rsidTr="00F56D09">
        <w:trPr>
          <w:tblCellSpacing w:w="15" w:type="dxa"/>
        </w:trPr>
        <w:tc>
          <w:tcPr>
            <w:tcW w:w="0" w:type="auto"/>
            <w:vAlign w:val="center"/>
            <w:hideMark/>
          </w:tcPr>
          <w:p w:rsidR="00F56D09" w:rsidRPr="00F56D09" w:rsidRDefault="00F56D09" w:rsidP="00F56D0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F56D09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Exploratory Analysis</w:t>
            </w:r>
          </w:p>
        </w:tc>
        <w:tc>
          <w:tcPr>
            <w:tcW w:w="0" w:type="auto"/>
            <w:vAlign w:val="center"/>
            <w:hideMark/>
          </w:tcPr>
          <w:p w:rsidR="00F56D09" w:rsidRPr="00F56D09" w:rsidRDefault="00F56D09" w:rsidP="00F56D0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F56D09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Mosaic Plots</w:t>
            </w:r>
          </w:p>
        </w:tc>
        <w:tc>
          <w:tcPr>
            <w:tcW w:w="0" w:type="auto"/>
            <w:vAlign w:val="center"/>
            <w:hideMark/>
          </w:tcPr>
          <w:p w:rsidR="00F56D09" w:rsidRPr="00F56D09" w:rsidRDefault="00F56D09" w:rsidP="00F56D0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F56D09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Visualize cross tabulation percentages</w:t>
            </w:r>
          </w:p>
        </w:tc>
      </w:tr>
      <w:tr w:rsidR="00F56D09" w:rsidRPr="00F56D09" w:rsidTr="00F56D09">
        <w:trPr>
          <w:tblCellSpacing w:w="15" w:type="dxa"/>
        </w:trPr>
        <w:tc>
          <w:tcPr>
            <w:tcW w:w="0" w:type="auto"/>
            <w:vAlign w:val="center"/>
            <w:hideMark/>
          </w:tcPr>
          <w:p w:rsidR="00F56D09" w:rsidRPr="00F56D09" w:rsidRDefault="00F56D09" w:rsidP="00F56D0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F56D09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Exploratory Analysis</w:t>
            </w:r>
          </w:p>
        </w:tc>
        <w:tc>
          <w:tcPr>
            <w:tcW w:w="0" w:type="auto"/>
            <w:vAlign w:val="center"/>
            <w:hideMark/>
          </w:tcPr>
          <w:p w:rsidR="00F56D09" w:rsidRPr="00F56D09" w:rsidRDefault="00F56D09" w:rsidP="00F56D0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F56D09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Scatter Plots</w:t>
            </w:r>
          </w:p>
        </w:tc>
        <w:tc>
          <w:tcPr>
            <w:tcW w:w="0" w:type="auto"/>
            <w:vAlign w:val="center"/>
            <w:hideMark/>
          </w:tcPr>
          <w:p w:rsidR="00F56D09" w:rsidRPr="00F56D09" w:rsidRDefault="00F56D09" w:rsidP="00F56D0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F56D09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Identify correlations between continuous variables</w:t>
            </w:r>
          </w:p>
        </w:tc>
      </w:tr>
      <w:tr w:rsidR="00F56D09" w:rsidRPr="00F56D09" w:rsidTr="00F56D09">
        <w:trPr>
          <w:tblCellSpacing w:w="15" w:type="dxa"/>
        </w:trPr>
        <w:tc>
          <w:tcPr>
            <w:tcW w:w="0" w:type="auto"/>
            <w:vAlign w:val="center"/>
            <w:hideMark/>
          </w:tcPr>
          <w:p w:rsidR="00F56D09" w:rsidRPr="00F56D09" w:rsidRDefault="00F56D09" w:rsidP="00F56D0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proofErr w:type="spellStart"/>
            <w:r w:rsidRPr="00F56D09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Modeling</w:t>
            </w:r>
            <w:proofErr w:type="spellEnd"/>
            <w:r w:rsidRPr="00F56D09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 xml:space="preserve"> Phase</w:t>
            </w:r>
          </w:p>
        </w:tc>
        <w:tc>
          <w:tcPr>
            <w:tcW w:w="0" w:type="auto"/>
            <w:vAlign w:val="center"/>
            <w:hideMark/>
          </w:tcPr>
          <w:p w:rsidR="00F56D09" w:rsidRPr="00F56D09" w:rsidRDefault="00F56D09" w:rsidP="00F56D0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F56D09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Data Mining Models</w:t>
            </w:r>
          </w:p>
        </w:tc>
        <w:tc>
          <w:tcPr>
            <w:tcW w:w="0" w:type="auto"/>
            <w:vAlign w:val="center"/>
            <w:hideMark/>
          </w:tcPr>
          <w:p w:rsidR="00F56D09" w:rsidRPr="00F56D09" w:rsidRDefault="00F56D09" w:rsidP="00F56D0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F56D09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Validate findings and optimize revenue under board constraints</w:t>
            </w:r>
          </w:p>
        </w:tc>
      </w:tr>
    </w:tbl>
    <w:p w:rsidR="00F56D09" w:rsidRPr="00F56D09" w:rsidRDefault="00F56D09" w:rsidP="002D2722">
      <w:pPr>
        <w:rPr>
          <w:b/>
          <w:i/>
        </w:rPr>
      </w:pPr>
    </w:p>
    <w:p w:rsidR="002D2722" w:rsidRPr="00F56D09" w:rsidRDefault="002D2722" w:rsidP="002D2722">
      <w:pPr>
        <w:rPr>
          <w:b/>
          <w:i/>
        </w:rPr>
      </w:pPr>
      <w:r w:rsidRPr="00F56D09">
        <w:rPr>
          <w:b/>
          <w:i/>
        </w:rPr>
        <w:t>PAGE 4: EXPLORING WITH HISTOGRAMS</w:t>
      </w:r>
    </w:p>
    <w:p w:rsidR="002D2722" w:rsidRDefault="002D2722" w:rsidP="002D2722">
      <w:r>
        <w:t>To begin, we examine distributions of key variables to understand data patterns</w:t>
      </w:r>
    </w:p>
    <w:p w:rsidR="00F56D09" w:rsidRDefault="002D2722" w:rsidP="002D2722">
      <w:proofErr w:type="gramStart"/>
      <w:r>
        <w:t>and</w:t>
      </w:r>
      <w:proofErr w:type="gramEnd"/>
      <w:r>
        <w:t xml:space="preserve"> </w:t>
      </w:r>
      <w:r w:rsidR="00885DB4">
        <w:t>identify initial relationships.</w:t>
      </w:r>
    </w:p>
    <w:p w:rsidR="002D2722" w:rsidRPr="00885DB4" w:rsidRDefault="00885DB4" w:rsidP="002D2722">
      <w:r>
        <w:rPr>
          <w:noProof/>
          <w:lang w:eastAsia="en-IN"/>
        </w:rPr>
        <w:drawing>
          <wp:inline distT="0" distB="0" distL="0" distR="0">
            <wp:extent cx="5181600" cy="2383155"/>
            <wp:effectExtent l="0" t="0" r="0" b="0"/>
            <wp:docPr id="14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img-1.png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31679" cy="240618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D2722" w:rsidRPr="00885DB4" w:rsidRDefault="002D2722" w:rsidP="002D2722">
      <w:pPr>
        <w:rPr>
          <w:b/>
          <w:i/>
        </w:rPr>
      </w:pPr>
      <w:r w:rsidRPr="00885DB4">
        <w:rPr>
          <w:b/>
          <w:i/>
        </w:rPr>
        <w:t>2.1 REVENUE DISTRIBUTION ANALYSIS</w:t>
      </w:r>
    </w:p>
    <w:p w:rsidR="002D2722" w:rsidRDefault="002D2722" w:rsidP="002D2722">
      <w:r>
        <w:t>Using interactive brushing, we select different segments to understand relationships:</w:t>
      </w:r>
    </w:p>
    <w:p w:rsidR="002D2722" w:rsidRDefault="002D2722" w:rsidP="002D2722"/>
    <w:p w:rsidR="002D2722" w:rsidRDefault="00885DB4" w:rsidP="002D2722">
      <w:r>
        <w:rPr>
          <w:noProof/>
          <w:lang w:eastAsia="en-IN"/>
        </w:rPr>
        <w:drawing>
          <wp:inline distT="0" distB="0" distL="0" distR="0">
            <wp:extent cx="5285509" cy="2039966"/>
            <wp:effectExtent l="0" t="0" r="0" b="0"/>
            <wp:docPr id="16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img-2.png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363894" cy="207021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D2722" w:rsidRDefault="00885DB4" w:rsidP="002D2722">
      <w:r>
        <w:rPr>
          <w:noProof/>
          <w:lang w:eastAsia="en-IN"/>
        </w:rPr>
        <w:drawing>
          <wp:inline distT="0" distB="0" distL="0" distR="0">
            <wp:extent cx="5234940" cy="1910080"/>
            <wp:effectExtent l="0" t="0" r="3810" b="0"/>
            <wp:docPr id="17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" name="img-4.png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338812" cy="19479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D2722" w:rsidRDefault="00885DB4" w:rsidP="002D2722">
      <w:r>
        <w:rPr>
          <w:noProof/>
          <w:lang w:eastAsia="en-IN"/>
        </w:rPr>
        <w:lastRenderedPageBreak/>
        <w:drawing>
          <wp:inline distT="0" distB="0" distL="0" distR="0">
            <wp:extent cx="5666509" cy="2912745"/>
            <wp:effectExtent l="0" t="0" r="0" b="1905"/>
            <wp:docPr id="18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" name="img-3.png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683995" cy="29217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D2722" w:rsidRPr="00885DB4" w:rsidRDefault="002D2722" w:rsidP="002D2722">
      <w:pPr>
        <w:rPr>
          <w:b/>
          <w:i/>
        </w:rPr>
      </w:pPr>
      <w:r w:rsidRPr="00885DB4">
        <w:rPr>
          <w:b/>
          <w:i/>
        </w:rPr>
        <w:t>2.2 KEY RELATIONSHIPS FROM HISTOGRAM ANALYSIS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27"/>
        <w:gridCol w:w="7589"/>
      </w:tblGrid>
      <w:tr w:rsidR="00885DB4" w:rsidRPr="00885DB4" w:rsidTr="00885DB4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885DB4" w:rsidRPr="00885DB4" w:rsidRDefault="00885DB4" w:rsidP="00885DB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en-IN"/>
                <w14:ligatures w14:val="none"/>
              </w:rPr>
            </w:pPr>
            <w:r w:rsidRPr="00885DB4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IN"/>
                <w14:ligatures w14:val="none"/>
              </w:rPr>
              <w:t>Selection</w:t>
            </w:r>
          </w:p>
        </w:tc>
        <w:tc>
          <w:tcPr>
            <w:tcW w:w="0" w:type="auto"/>
            <w:vAlign w:val="center"/>
            <w:hideMark/>
          </w:tcPr>
          <w:p w:rsidR="00885DB4" w:rsidRPr="00885DB4" w:rsidRDefault="00885DB4" w:rsidP="00885DB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en-IN"/>
                <w14:ligatures w14:val="none"/>
              </w:rPr>
            </w:pPr>
            <w:r w:rsidRPr="00885DB4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IN"/>
                <w14:ligatures w14:val="none"/>
              </w:rPr>
              <w:t>Observed Relationship</w:t>
            </w:r>
          </w:p>
        </w:tc>
      </w:tr>
      <w:tr w:rsidR="00885DB4" w:rsidRPr="00885DB4" w:rsidTr="00885DB4">
        <w:trPr>
          <w:tblCellSpacing w:w="15" w:type="dxa"/>
        </w:trPr>
        <w:tc>
          <w:tcPr>
            <w:tcW w:w="0" w:type="auto"/>
            <w:vAlign w:val="center"/>
            <w:hideMark/>
          </w:tcPr>
          <w:p w:rsidR="00885DB4" w:rsidRPr="00885DB4" w:rsidRDefault="00885DB4" w:rsidP="00885DB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885DB4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High Revenue</w:t>
            </w:r>
          </w:p>
        </w:tc>
        <w:tc>
          <w:tcPr>
            <w:tcW w:w="0" w:type="auto"/>
            <w:vAlign w:val="center"/>
            <w:hideMark/>
          </w:tcPr>
          <w:p w:rsidR="00885DB4" w:rsidRPr="00885DB4" w:rsidRDefault="00885DB4" w:rsidP="00885DB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885DB4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Associated with high purchase frequency, large basket size, and low return rates</w:t>
            </w:r>
          </w:p>
        </w:tc>
      </w:tr>
      <w:tr w:rsidR="00885DB4" w:rsidRPr="00885DB4" w:rsidTr="00885DB4">
        <w:trPr>
          <w:tblCellSpacing w:w="15" w:type="dxa"/>
        </w:trPr>
        <w:tc>
          <w:tcPr>
            <w:tcW w:w="0" w:type="auto"/>
            <w:vAlign w:val="center"/>
            <w:hideMark/>
          </w:tcPr>
          <w:p w:rsidR="00885DB4" w:rsidRPr="00885DB4" w:rsidRDefault="00885DB4" w:rsidP="00885DB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885DB4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High Returns</w:t>
            </w:r>
          </w:p>
        </w:tc>
        <w:tc>
          <w:tcPr>
            <w:tcW w:w="0" w:type="auto"/>
            <w:vAlign w:val="center"/>
            <w:hideMark/>
          </w:tcPr>
          <w:p w:rsidR="00885DB4" w:rsidRPr="00885DB4" w:rsidRDefault="00885DB4" w:rsidP="00885DB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885DB4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Associated with At Risk segment and declining engagement</w:t>
            </w:r>
          </w:p>
        </w:tc>
      </w:tr>
      <w:tr w:rsidR="00885DB4" w:rsidRPr="00885DB4" w:rsidTr="00885DB4">
        <w:trPr>
          <w:tblCellSpacing w:w="15" w:type="dxa"/>
        </w:trPr>
        <w:tc>
          <w:tcPr>
            <w:tcW w:w="0" w:type="auto"/>
            <w:vAlign w:val="center"/>
            <w:hideMark/>
          </w:tcPr>
          <w:p w:rsidR="00885DB4" w:rsidRPr="00885DB4" w:rsidRDefault="00885DB4" w:rsidP="00885DB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885DB4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Champions</w:t>
            </w:r>
          </w:p>
        </w:tc>
        <w:tc>
          <w:tcPr>
            <w:tcW w:w="0" w:type="auto"/>
            <w:vAlign w:val="center"/>
            <w:hideMark/>
          </w:tcPr>
          <w:p w:rsidR="00885DB4" w:rsidRPr="00885DB4" w:rsidRDefault="00885DB4" w:rsidP="00885DB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885DB4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 xml:space="preserve">Associated with premium customer </w:t>
            </w:r>
            <w:proofErr w:type="spellStart"/>
            <w:r w:rsidRPr="00885DB4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behavior</w:t>
            </w:r>
            <w:proofErr w:type="spellEnd"/>
            <w:r w:rsidRPr="00885DB4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, similar to VIP status with protection analogy</w:t>
            </w:r>
          </w:p>
        </w:tc>
      </w:tr>
      <w:tr w:rsidR="00885DB4" w:rsidRPr="00885DB4" w:rsidTr="00885DB4">
        <w:trPr>
          <w:tblCellSpacing w:w="15" w:type="dxa"/>
        </w:trPr>
        <w:tc>
          <w:tcPr>
            <w:tcW w:w="0" w:type="auto"/>
            <w:vAlign w:val="center"/>
            <w:hideMark/>
          </w:tcPr>
          <w:p w:rsidR="00885DB4" w:rsidRPr="00885DB4" w:rsidRDefault="00885DB4" w:rsidP="00885DB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885DB4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Low Balance</w:t>
            </w:r>
          </w:p>
        </w:tc>
        <w:tc>
          <w:tcPr>
            <w:tcW w:w="0" w:type="auto"/>
            <w:vAlign w:val="center"/>
            <w:hideMark/>
          </w:tcPr>
          <w:p w:rsidR="00885DB4" w:rsidRPr="00885DB4" w:rsidRDefault="00885DB4" w:rsidP="00885DB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885DB4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Associated with low transaction frequency and no premium benefits</w:t>
            </w:r>
          </w:p>
        </w:tc>
      </w:tr>
    </w:tbl>
    <w:p w:rsidR="00885DB4" w:rsidRDefault="00885DB4" w:rsidP="002D2722"/>
    <w:p w:rsidR="002D2722" w:rsidRPr="00885DB4" w:rsidRDefault="002D2722" w:rsidP="002D2722">
      <w:pPr>
        <w:rPr>
          <w:b/>
        </w:rPr>
      </w:pPr>
      <w:r w:rsidRPr="00885DB4">
        <w:rPr>
          <w:b/>
        </w:rPr>
        <w:t xml:space="preserve"> 3. EXPECTED RELATIONSHIPS FROM EXPLORATORY GRAPHICS</w:t>
      </w:r>
    </w:p>
    <w:p w:rsidR="002D2722" w:rsidRDefault="002D2722" w:rsidP="002D2722">
      <w:r>
        <w:t>Based on exploratory graphics, Table 1 outlines the expected relationships that</w:t>
      </w:r>
    </w:p>
    <w:p w:rsidR="002D2722" w:rsidRDefault="00597059" w:rsidP="002D2722">
      <w:proofErr w:type="spellStart"/>
      <w:proofErr w:type="gramStart"/>
      <w:r>
        <w:t>modeling</w:t>
      </w:r>
      <w:proofErr w:type="spellEnd"/>
      <w:proofErr w:type="gramEnd"/>
      <w:r>
        <w:t xml:space="preserve"> will validate.</w:t>
      </w:r>
    </w:p>
    <w:p w:rsidR="00885DB4" w:rsidRPr="00885DB4" w:rsidRDefault="00885DB4" w:rsidP="00885DB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885DB4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Table 1: Expected Relationships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69"/>
        <w:gridCol w:w="3984"/>
        <w:gridCol w:w="3263"/>
      </w:tblGrid>
      <w:tr w:rsidR="00885DB4" w:rsidRPr="00885DB4" w:rsidTr="00885DB4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885DB4" w:rsidRPr="00885DB4" w:rsidRDefault="00885DB4" w:rsidP="00885DB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en-IN"/>
                <w14:ligatures w14:val="none"/>
              </w:rPr>
            </w:pPr>
            <w:r w:rsidRPr="00885DB4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IN"/>
                <w14:ligatures w14:val="none"/>
              </w:rPr>
              <w:t>Response Variable (Y)</w:t>
            </w:r>
          </w:p>
        </w:tc>
        <w:tc>
          <w:tcPr>
            <w:tcW w:w="0" w:type="auto"/>
            <w:vAlign w:val="center"/>
            <w:hideMark/>
          </w:tcPr>
          <w:p w:rsidR="00885DB4" w:rsidRPr="00885DB4" w:rsidRDefault="00885DB4" w:rsidP="00885DB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en-IN"/>
                <w14:ligatures w14:val="none"/>
              </w:rPr>
            </w:pPr>
            <w:r w:rsidRPr="00885DB4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IN"/>
                <w14:ligatures w14:val="none"/>
              </w:rPr>
              <w:t>Predictor Variable (X)</w:t>
            </w:r>
          </w:p>
        </w:tc>
        <w:tc>
          <w:tcPr>
            <w:tcW w:w="0" w:type="auto"/>
            <w:vAlign w:val="center"/>
            <w:hideMark/>
          </w:tcPr>
          <w:p w:rsidR="00885DB4" w:rsidRPr="00885DB4" w:rsidRDefault="00885DB4" w:rsidP="00885DB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en-IN"/>
                <w14:ligatures w14:val="none"/>
              </w:rPr>
            </w:pPr>
            <w:r w:rsidRPr="00885DB4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IN"/>
                <w14:ligatures w14:val="none"/>
              </w:rPr>
              <w:t>Expected Relationship</w:t>
            </w:r>
          </w:p>
        </w:tc>
      </w:tr>
      <w:tr w:rsidR="00885DB4" w:rsidRPr="00885DB4" w:rsidTr="00885DB4">
        <w:trPr>
          <w:tblCellSpacing w:w="15" w:type="dxa"/>
        </w:trPr>
        <w:tc>
          <w:tcPr>
            <w:tcW w:w="0" w:type="auto"/>
            <w:vAlign w:val="center"/>
            <w:hideMark/>
          </w:tcPr>
          <w:p w:rsidR="00885DB4" w:rsidRPr="00885DB4" w:rsidRDefault="00885DB4" w:rsidP="00885DB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885DB4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Revenue</w:t>
            </w:r>
          </w:p>
        </w:tc>
        <w:tc>
          <w:tcPr>
            <w:tcW w:w="0" w:type="auto"/>
            <w:vAlign w:val="center"/>
            <w:hideMark/>
          </w:tcPr>
          <w:p w:rsidR="00885DB4" w:rsidRPr="00885DB4" w:rsidRDefault="00885DB4" w:rsidP="00885DB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885DB4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Purchase Frequency</w:t>
            </w:r>
          </w:p>
        </w:tc>
        <w:tc>
          <w:tcPr>
            <w:tcW w:w="0" w:type="auto"/>
            <w:vAlign w:val="center"/>
            <w:hideMark/>
          </w:tcPr>
          <w:p w:rsidR="00885DB4" w:rsidRPr="00885DB4" w:rsidRDefault="00885DB4" w:rsidP="00885DB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885DB4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Strong positive correlation</w:t>
            </w:r>
          </w:p>
        </w:tc>
      </w:tr>
      <w:tr w:rsidR="00885DB4" w:rsidRPr="00885DB4" w:rsidTr="00885DB4">
        <w:trPr>
          <w:tblCellSpacing w:w="15" w:type="dxa"/>
        </w:trPr>
        <w:tc>
          <w:tcPr>
            <w:tcW w:w="0" w:type="auto"/>
            <w:vAlign w:val="center"/>
            <w:hideMark/>
          </w:tcPr>
          <w:p w:rsidR="00885DB4" w:rsidRPr="00885DB4" w:rsidRDefault="00885DB4" w:rsidP="00885DB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885DB4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Revenue</w:t>
            </w:r>
          </w:p>
        </w:tc>
        <w:tc>
          <w:tcPr>
            <w:tcW w:w="0" w:type="auto"/>
            <w:vAlign w:val="center"/>
            <w:hideMark/>
          </w:tcPr>
          <w:p w:rsidR="00885DB4" w:rsidRPr="00885DB4" w:rsidRDefault="00885DB4" w:rsidP="00885DB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885DB4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Basket Size</w:t>
            </w:r>
          </w:p>
        </w:tc>
        <w:tc>
          <w:tcPr>
            <w:tcW w:w="0" w:type="auto"/>
            <w:vAlign w:val="center"/>
            <w:hideMark/>
          </w:tcPr>
          <w:p w:rsidR="00885DB4" w:rsidRPr="00885DB4" w:rsidRDefault="00885DB4" w:rsidP="00885DB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885DB4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Strong positive correlation</w:t>
            </w:r>
          </w:p>
        </w:tc>
      </w:tr>
      <w:tr w:rsidR="00885DB4" w:rsidRPr="00885DB4" w:rsidTr="00885DB4">
        <w:trPr>
          <w:tblCellSpacing w:w="15" w:type="dxa"/>
        </w:trPr>
        <w:tc>
          <w:tcPr>
            <w:tcW w:w="0" w:type="auto"/>
            <w:vAlign w:val="center"/>
            <w:hideMark/>
          </w:tcPr>
          <w:p w:rsidR="00885DB4" w:rsidRPr="00885DB4" w:rsidRDefault="00885DB4" w:rsidP="00885DB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885DB4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Revenue</w:t>
            </w:r>
          </w:p>
        </w:tc>
        <w:tc>
          <w:tcPr>
            <w:tcW w:w="0" w:type="auto"/>
            <w:vAlign w:val="center"/>
            <w:hideMark/>
          </w:tcPr>
          <w:p w:rsidR="00885DB4" w:rsidRPr="00885DB4" w:rsidRDefault="00885DB4" w:rsidP="00885DB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885DB4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Return Rate</w:t>
            </w:r>
          </w:p>
        </w:tc>
        <w:tc>
          <w:tcPr>
            <w:tcW w:w="0" w:type="auto"/>
            <w:vAlign w:val="center"/>
            <w:hideMark/>
          </w:tcPr>
          <w:p w:rsidR="00885DB4" w:rsidRPr="00885DB4" w:rsidRDefault="00885DB4" w:rsidP="00885DB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885DB4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Strong negative correlation</w:t>
            </w:r>
          </w:p>
        </w:tc>
      </w:tr>
      <w:tr w:rsidR="00885DB4" w:rsidRPr="00885DB4" w:rsidTr="00885DB4">
        <w:trPr>
          <w:tblCellSpacing w:w="15" w:type="dxa"/>
        </w:trPr>
        <w:tc>
          <w:tcPr>
            <w:tcW w:w="0" w:type="auto"/>
            <w:vAlign w:val="center"/>
            <w:hideMark/>
          </w:tcPr>
          <w:p w:rsidR="00885DB4" w:rsidRPr="00885DB4" w:rsidRDefault="00885DB4" w:rsidP="00885DB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885DB4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Champion Status</w:t>
            </w:r>
          </w:p>
        </w:tc>
        <w:tc>
          <w:tcPr>
            <w:tcW w:w="0" w:type="auto"/>
            <w:vAlign w:val="center"/>
            <w:hideMark/>
          </w:tcPr>
          <w:p w:rsidR="00885DB4" w:rsidRPr="00885DB4" w:rsidRDefault="00885DB4" w:rsidP="00885DB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885DB4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Purchase Frequency</w:t>
            </w:r>
          </w:p>
        </w:tc>
        <w:tc>
          <w:tcPr>
            <w:tcW w:w="0" w:type="auto"/>
            <w:vAlign w:val="center"/>
            <w:hideMark/>
          </w:tcPr>
          <w:p w:rsidR="00885DB4" w:rsidRPr="00885DB4" w:rsidRDefault="00885DB4" w:rsidP="00885DB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885DB4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High frequency associated with Champion status</w:t>
            </w:r>
          </w:p>
        </w:tc>
      </w:tr>
      <w:tr w:rsidR="00885DB4" w:rsidRPr="00885DB4" w:rsidTr="00885DB4">
        <w:trPr>
          <w:tblCellSpacing w:w="15" w:type="dxa"/>
        </w:trPr>
        <w:tc>
          <w:tcPr>
            <w:tcW w:w="0" w:type="auto"/>
            <w:vAlign w:val="center"/>
            <w:hideMark/>
          </w:tcPr>
          <w:p w:rsidR="00885DB4" w:rsidRPr="00885DB4" w:rsidRDefault="00885DB4" w:rsidP="00885DB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885DB4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At Risk Status</w:t>
            </w:r>
          </w:p>
        </w:tc>
        <w:tc>
          <w:tcPr>
            <w:tcW w:w="0" w:type="auto"/>
            <w:vAlign w:val="center"/>
            <w:hideMark/>
          </w:tcPr>
          <w:p w:rsidR="00885DB4" w:rsidRPr="00885DB4" w:rsidRDefault="00885DB4" w:rsidP="00885DB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proofErr w:type="spellStart"/>
            <w:r w:rsidRPr="00885DB4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Recency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885DB4" w:rsidRPr="00885DB4" w:rsidRDefault="00885DB4" w:rsidP="00885DB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885DB4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 xml:space="preserve">Low </w:t>
            </w:r>
            <w:proofErr w:type="spellStart"/>
            <w:r w:rsidRPr="00885DB4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recency</w:t>
            </w:r>
            <w:proofErr w:type="spellEnd"/>
            <w:r w:rsidRPr="00885DB4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 xml:space="preserve"> associated with At Risk status</w:t>
            </w:r>
          </w:p>
        </w:tc>
      </w:tr>
      <w:tr w:rsidR="00885DB4" w:rsidRPr="00885DB4" w:rsidTr="00885DB4">
        <w:trPr>
          <w:tblCellSpacing w:w="15" w:type="dxa"/>
        </w:trPr>
        <w:tc>
          <w:tcPr>
            <w:tcW w:w="0" w:type="auto"/>
            <w:vAlign w:val="center"/>
            <w:hideMark/>
          </w:tcPr>
          <w:p w:rsidR="00885DB4" w:rsidRPr="00885DB4" w:rsidRDefault="00885DB4" w:rsidP="00885DB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885DB4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Return Rate</w:t>
            </w:r>
          </w:p>
        </w:tc>
        <w:tc>
          <w:tcPr>
            <w:tcW w:w="0" w:type="auto"/>
            <w:vAlign w:val="center"/>
            <w:hideMark/>
          </w:tcPr>
          <w:p w:rsidR="00885DB4" w:rsidRPr="00885DB4" w:rsidRDefault="00885DB4" w:rsidP="00885DB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885DB4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Product Category</w:t>
            </w:r>
          </w:p>
        </w:tc>
        <w:tc>
          <w:tcPr>
            <w:tcW w:w="0" w:type="auto"/>
            <w:vAlign w:val="center"/>
            <w:hideMark/>
          </w:tcPr>
          <w:p w:rsidR="00885DB4" w:rsidRPr="00885DB4" w:rsidRDefault="00885DB4" w:rsidP="00885DB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885DB4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Certain product categories have higher return rates</w:t>
            </w:r>
          </w:p>
        </w:tc>
      </w:tr>
      <w:tr w:rsidR="00885DB4" w:rsidRPr="00885DB4" w:rsidTr="00885DB4">
        <w:trPr>
          <w:tblCellSpacing w:w="15" w:type="dxa"/>
        </w:trPr>
        <w:tc>
          <w:tcPr>
            <w:tcW w:w="0" w:type="auto"/>
            <w:vAlign w:val="center"/>
            <w:hideMark/>
          </w:tcPr>
          <w:p w:rsidR="00885DB4" w:rsidRPr="00885DB4" w:rsidRDefault="00885DB4" w:rsidP="00885DB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885DB4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lastRenderedPageBreak/>
              <w:t>ERPU</w:t>
            </w:r>
          </w:p>
        </w:tc>
        <w:tc>
          <w:tcPr>
            <w:tcW w:w="0" w:type="auto"/>
            <w:vAlign w:val="center"/>
            <w:hideMark/>
          </w:tcPr>
          <w:p w:rsidR="00885DB4" w:rsidRPr="00885DB4" w:rsidRDefault="00885DB4" w:rsidP="00885DB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885DB4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Frequency multiplied by Basket multiplied by (1 minus Return Rate)</w:t>
            </w:r>
          </w:p>
        </w:tc>
        <w:tc>
          <w:tcPr>
            <w:tcW w:w="0" w:type="auto"/>
            <w:vAlign w:val="center"/>
            <w:hideMark/>
          </w:tcPr>
          <w:p w:rsidR="00885DB4" w:rsidRPr="00885DB4" w:rsidRDefault="0041249A" w:rsidP="00885DB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 xml:space="preserve">Multiplicative </w:t>
            </w:r>
            <w:r>
              <w:t>relationship</w:t>
            </w:r>
          </w:p>
        </w:tc>
      </w:tr>
    </w:tbl>
    <w:p w:rsidR="002D2722" w:rsidRPr="0041249A" w:rsidRDefault="002D2722" w:rsidP="002D2722">
      <w:pPr>
        <w:rPr>
          <w:b/>
          <w:i/>
        </w:rPr>
      </w:pPr>
    </w:p>
    <w:p w:rsidR="002D2722" w:rsidRPr="0041249A" w:rsidRDefault="002D2722" w:rsidP="002D2722">
      <w:pPr>
        <w:rPr>
          <w:b/>
          <w:i/>
        </w:rPr>
      </w:pPr>
      <w:r w:rsidRPr="0041249A">
        <w:rPr>
          <w:b/>
          <w:i/>
        </w:rPr>
        <w:t>3.1 GRAPHICAL EVIDENCE</w:t>
      </w:r>
    </w:p>
    <w:p w:rsidR="002D2722" w:rsidRDefault="0041249A" w:rsidP="002D2722">
      <w:r>
        <w:rPr>
          <w:noProof/>
          <w:lang w:eastAsia="en-IN"/>
        </w:rPr>
        <w:drawing>
          <wp:inline distT="0" distB="0" distL="0" distR="0">
            <wp:extent cx="6109335" cy="2529840"/>
            <wp:effectExtent l="0" t="0" r="5715" b="3810"/>
            <wp:docPr id="19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" name="img-5.png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125586" cy="253656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D2722" w:rsidRDefault="002D2722" w:rsidP="002D2722"/>
    <w:p w:rsidR="002D2722" w:rsidRDefault="0041249A" w:rsidP="002D2722">
      <w:r>
        <w:rPr>
          <w:noProof/>
          <w:lang w:eastAsia="en-IN"/>
        </w:rPr>
        <w:drawing>
          <wp:inline distT="0" distB="0" distL="0" distR="0">
            <wp:extent cx="5880029" cy="2484120"/>
            <wp:effectExtent l="0" t="0" r="6985" b="0"/>
            <wp:docPr id="20" name="Picture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" name="img-6.png"/>
                    <pic:cNvPicPr/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37899" cy="250856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D2722" w:rsidRDefault="002D2722" w:rsidP="002D2722"/>
    <w:p w:rsidR="002D2722" w:rsidRDefault="0041249A" w:rsidP="002D2722">
      <w:r>
        <w:rPr>
          <w:noProof/>
          <w:lang w:eastAsia="en-IN"/>
        </w:rPr>
        <w:drawing>
          <wp:inline distT="0" distB="0" distL="0" distR="0">
            <wp:extent cx="5844540" cy="1503597"/>
            <wp:effectExtent l="0" t="0" r="3810" b="1905"/>
            <wp:docPr id="22" name="Picture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" name="img-7.png"/>
                    <pic:cNvPicPr/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016690" cy="15478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D2722" w:rsidRPr="00597059" w:rsidRDefault="002D2722" w:rsidP="002D2722">
      <w:r w:rsidRPr="0041249A">
        <w:rPr>
          <w:b/>
          <w:i/>
        </w:rPr>
        <w:lastRenderedPageBreak/>
        <w:t xml:space="preserve">   4. EXPLORING WITH BOX &amp; MOSAIC PLOTS</w:t>
      </w:r>
    </w:p>
    <w:p w:rsidR="002D2722" w:rsidRDefault="002D2722" w:rsidP="002D2722"/>
    <w:p w:rsidR="002D2722" w:rsidRDefault="002D2722" w:rsidP="002D2722">
      <w:r>
        <w:t>We create the following plots to understand relationships between categorical and</w:t>
      </w:r>
    </w:p>
    <w:p w:rsidR="002D2722" w:rsidRDefault="002D2722" w:rsidP="002D2722">
      <w:proofErr w:type="gramStart"/>
      <w:r>
        <w:t>continuous</w:t>
      </w:r>
      <w:proofErr w:type="gramEnd"/>
      <w:r>
        <w:t xml:space="preserve"> variables:</w:t>
      </w:r>
    </w:p>
    <w:p w:rsidR="002D2722" w:rsidRDefault="002D2722" w:rsidP="002D2722"/>
    <w:p w:rsidR="002D2722" w:rsidRPr="0041249A" w:rsidRDefault="002D2722" w:rsidP="002D2722">
      <w:pPr>
        <w:rPr>
          <w:b/>
          <w:i/>
        </w:rPr>
      </w:pPr>
      <w:r w:rsidRPr="0041249A">
        <w:rPr>
          <w:b/>
          <w:i/>
        </w:rPr>
        <w:t>4.1 MOSAIC PLOTS FOR SEGMENT RELATIONSHIPS</w:t>
      </w:r>
    </w:p>
    <w:p w:rsidR="0041249A" w:rsidRDefault="0041249A" w:rsidP="002D2722">
      <w:r>
        <w:rPr>
          <w:noProof/>
          <w:lang w:eastAsia="en-IN"/>
        </w:rPr>
        <w:drawing>
          <wp:inline distT="0" distB="0" distL="0" distR="0">
            <wp:extent cx="5731510" cy="3820795"/>
            <wp:effectExtent l="0" t="0" r="2540" b="8255"/>
            <wp:docPr id="23" name="Picture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" name="img-8.png"/>
                    <pic:cNvPicPr/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41071" cy="382716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D2722" w:rsidRDefault="0041249A" w:rsidP="002D2722">
      <w:r>
        <w:rPr>
          <w:noProof/>
          <w:lang w:eastAsia="en-IN"/>
        </w:rPr>
        <w:drawing>
          <wp:inline distT="0" distB="0" distL="0" distR="0">
            <wp:extent cx="5618018" cy="2919730"/>
            <wp:effectExtent l="0" t="0" r="1905" b="0"/>
            <wp:docPr id="24" name="Picture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" name="img-9.png"/>
                    <pic:cNvPicPr/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636253" cy="292920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D2722" w:rsidRPr="0041249A" w:rsidRDefault="002D2722" w:rsidP="002D2722">
      <w:pPr>
        <w:rPr>
          <w:b/>
          <w:i/>
        </w:rPr>
      </w:pPr>
      <w:r w:rsidRPr="0041249A">
        <w:rPr>
          <w:b/>
          <w:i/>
        </w:rPr>
        <w:lastRenderedPageBreak/>
        <w:t>4.2 BOX PLOTS FOR CONTINUOUS VARIABLES</w:t>
      </w:r>
    </w:p>
    <w:p w:rsidR="002D2722" w:rsidRDefault="005648E3" w:rsidP="005648E3">
      <w:r>
        <w:rPr>
          <w:noProof/>
          <w:lang w:eastAsia="en-IN"/>
        </w:rPr>
        <w:drawing>
          <wp:inline distT="0" distB="0" distL="0" distR="0">
            <wp:extent cx="2927350" cy="1951459"/>
            <wp:effectExtent l="0" t="0" r="6350" b="0"/>
            <wp:docPr id="25" name="Picture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" name="img-10.png"/>
                    <pic:cNvPicPr/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936024" cy="195724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648E3" w:rsidRDefault="005648E3" w:rsidP="002D2722"/>
    <w:p w:rsidR="002D2722" w:rsidRPr="005648E3" w:rsidRDefault="002D2722" w:rsidP="002D2722">
      <w:pPr>
        <w:rPr>
          <w:b/>
          <w:i/>
        </w:rPr>
      </w:pPr>
      <w:r w:rsidRPr="005648E3">
        <w:rPr>
          <w:b/>
          <w:i/>
        </w:rPr>
        <w:t>4.3 HANDLING OUTLIERS</w:t>
      </w:r>
    </w:p>
    <w:p w:rsidR="005648E3" w:rsidRDefault="005648E3" w:rsidP="002D2722">
      <w:pPr>
        <w:rPr>
          <w:noProof/>
          <w:lang w:eastAsia="en-IN"/>
        </w:rPr>
      </w:pPr>
    </w:p>
    <w:p w:rsidR="002D2722" w:rsidRDefault="005648E3" w:rsidP="002D2722">
      <w:r>
        <w:rPr>
          <w:noProof/>
          <w:lang w:eastAsia="en-IN"/>
        </w:rPr>
        <w:drawing>
          <wp:inline distT="0" distB="0" distL="0" distR="0">
            <wp:extent cx="2939415" cy="1959501"/>
            <wp:effectExtent l="0" t="0" r="0" b="3175"/>
            <wp:docPr id="26" name="Picture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" name="img-11-12.png"/>
                    <pic:cNvPicPr/>
                  </pic:nvPicPr>
                  <pic:blipFill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987087" cy="199128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D2722" w:rsidRPr="005648E3" w:rsidRDefault="005648E3" w:rsidP="002D2722">
      <w:pPr>
        <w:rPr>
          <w:b/>
          <w:i/>
        </w:rPr>
      </w:pPr>
      <w:r>
        <w:rPr>
          <w:b/>
          <w:i/>
        </w:rPr>
        <w:t xml:space="preserve">  </w:t>
      </w:r>
      <w:r w:rsidR="002D2722" w:rsidRPr="005648E3">
        <w:rPr>
          <w:b/>
          <w:i/>
        </w:rPr>
        <w:t xml:space="preserve"> </w:t>
      </w:r>
      <w:r>
        <w:rPr>
          <w:b/>
          <w:i/>
        </w:rPr>
        <w:t>5. IDENTIFYING INTERACTIONS</w:t>
      </w:r>
    </w:p>
    <w:p w:rsidR="002D2722" w:rsidRDefault="002D2722" w:rsidP="002D2722">
      <w:r>
        <w:t>We check for interactions between variables using variability charts and interaction plots.</w:t>
      </w:r>
    </w:p>
    <w:p w:rsidR="002D2722" w:rsidRDefault="002D2722" w:rsidP="002D2722"/>
    <w:p w:rsidR="002D2722" w:rsidRDefault="002D2722" w:rsidP="002D2722">
      <w:pPr>
        <w:rPr>
          <w:b/>
          <w:i/>
        </w:rPr>
      </w:pPr>
      <w:r w:rsidRPr="005648E3">
        <w:rPr>
          <w:b/>
          <w:i/>
        </w:rPr>
        <w:t>5.1 VARIABILITY CHART: REVENUE × (SEGMENT × FREQUENCY)</w:t>
      </w:r>
    </w:p>
    <w:p w:rsidR="00597059" w:rsidRDefault="00597059" w:rsidP="00597059">
      <w:r>
        <w:t>Interpretation:</w:t>
      </w:r>
    </w:p>
    <w:p w:rsidR="00597059" w:rsidRDefault="00597059" w:rsidP="00597059">
      <w:r>
        <w:t xml:space="preserve"> • For Champions: Revenue increases sharply with frequency (slope = steep)    </w:t>
      </w:r>
    </w:p>
    <w:p w:rsidR="00597059" w:rsidRDefault="00597059" w:rsidP="00597059">
      <w:r>
        <w:t xml:space="preserve"> • For Loyal: Revenue increases moderately with frequency (slope = moderate)    </w:t>
      </w:r>
    </w:p>
    <w:p w:rsidR="00597059" w:rsidRDefault="00597059" w:rsidP="00597059">
      <w:r>
        <w:t xml:space="preserve"> • For At Risk: Revenue increases weakly with frequency (slope = flat)          </w:t>
      </w:r>
    </w:p>
    <w:p w:rsidR="00597059" w:rsidRDefault="00597059" w:rsidP="00597059">
      <w:r>
        <w:t xml:space="preserve"> • This is an INTERACTION: The effect of frequency depends on segment           </w:t>
      </w:r>
    </w:p>
    <w:p w:rsidR="00597059" w:rsidRPr="005648E3" w:rsidRDefault="00597059" w:rsidP="002D2722">
      <w:pPr>
        <w:rPr>
          <w:b/>
          <w:i/>
        </w:rPr>
      </w:pPr>
    </w:p>
    <w:p w:rsidR="002D2722" w:rsidRDefault="005648E3" w:rsidP="002D2722">
      <w:r>
        <w:rPr>
          <w:noProof/>
          <w:lang w:eastAsia="en-IN"/>
        </w:rPr>
        <w:lastRenderedPageBreak/>
        <w:drawing>
          <wp:inline distT="0" distB="0" distL="0" distR="0">
            <wp:extent cx="5731510" cy="2712720"/>
            <wp:effectExtent l="0" t="0" r="2540" b="0"/>
            <wp:docPr id="27" name="Picture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" name="img-13.png"/>
                    <pic:cNvPicPr/>
                  </pic:nvPicPr>
                  <pic:blipFill>
                    <a:blip r:embed="rId1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127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D2722" w:rsidRDefault="002D2722" w:rsidP="002D2722">
      <w:pPr>
        <w:rPr>
          <w:b/>
          <w:i/>
        </w:rPr>
      </w:pPr>
      <w:r w:rsidRPr="005648E3">
        <w:rPr>
          <w:b/>
          <w:i/>
        </w:rPr>
        <w:t>5.2 INTERA</w:t>
      </w:r>
      <w:r w:rsidR="00B301F8">
        <w:rPr>
          <w:b/>
          <w:i/>
        </w:rPr>
        <w:t>CTION PLOT: SEGMENT × FREQUENCY</w:t>
      </w:r>
    </w:p>
    <w:p w:rsidR="002D2722" w:rsidRPr="00B301F8" w:rsidRDefault="00B301F8" w:rsidP="002D2722">
      <w:pPr>
        <w:rPr>
          <w:b/>
          <w:i/>
        </w:rPr>
      </w:pPr>
      <w:r>
        <w:rPr>
          <w:b/>
          <w:i/>
          <w:noProof/>
          <w:lang w:eastAsia="en-IN"/>
        </w:rPr>
        <w:drawing>
          <wp:inline distT="0" distB="0" distL="0" distR="0">
            <wp:extent cx="5731510" cy="2918460"/>
            <wp:effectExtent l="0" t="0" r="2540" b="0"/>
            <wp:docPr id="28" name="Picture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" name="img-14-15.png"/>
                    <pic:cNvPicPr/>
                  </pic:nvPicPr>
                  <pic:blipFill>
                    <a:blip r:embed="rId1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184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2D2722">
        <w:t>Interpretation:</w:t>
      </w:r>
    </w:p>
    <w:p w:rsidR="002D2722" w:rsidRDefault="002D2722" w:rsidP="002D2722">
      <w:r>
        <w:t xml:space="preserve"> • For VIP customers: High-value products generate most revenue                </w:t>
      </w:r>
    </w:p>
    <w:p w:rsidR="00B301F8" w:rsidRDefault="002D2722" w:rsidP="002D2722">
      <w:r>
        <w:t xml:space="preserve"> • For non-VIP customers: Mid-value products generate most revenue             </w:t>
      </w:r>
    </w:p>
    <w:p w:rsidR="002D2722" w:rsidRDefault="002D2722" w:rsidP="002D2722">
      <w:r>
        <w:t xml:space="preserve">• This interaction informs targeted marketing strategy                          </w:t>
      </w:r>
    </w:p>
    <w:p w:rsidR="002D2722" w:rsidRDefault="002D2722" w:rsidP="002D2722"/>
    <w:p w:rsidR="002D2722" w:rsidRPr="00B301F8" w:rsidRDefault="002D2722" w:rsidP="002D2722">
      <w:pPr>
        <w:rPr>
          <w:b/>
          <w:i/>
        </w:rPr>
      </w:pPr>
      <w:r w:rsidRPr="00B301F8">
        <w:rPr>
          <w:b/>
          <w:i/>
        </w:rPr>
        <w:t xml:space="preserve"> 6. STATISTICAL MODELS OVERVIEW</w:t>
      </w:r>
    </w:p>
    <w:p w:rsidR="002D2722" w:rsidRDefault="002D2722" w:rsidP="002D2722">
      <w:r>
        <w:t>Table 2 provides an overview of statistical models used in this analysis.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69"/>
        <w:gridCol w:w="1987"/>
        <w:gridCol w:w="1369"/>
        <w:gridCol w:w="3791"/>
      </w:tblGrid>
      <w:tr w:rsidR="00B301F8" w:rsidRPr="00B301F8" w:rsidTr="00B301F8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B301F8" w:rsidRPr="00B301F8" w:rsidRDefault="00B301F8" w:rsidP="00B301F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en-IN"/>
                <w14:ligatures w14:val="none"/>
              </w:rPr>
            </w:pPr>
            <w:r w:rsidRPr="00B301F8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IN"/>
                <w14:ligatures w14:val="none"/>
              </w:rPr>
              <w:lastRenderedPageBreak/>
              <w:t>Model</w:t>
            </w:r>
          </w:p>
        </w:tc>
        <w:tc>
          <w:tcPr>
            <w:tcW w:w="0" w:type="auto"/>
            <w:vAlign w:val="center"/>
            <w:hideMark/>
          </w:tcPr>
          <w:p w:rsidR="00B301F8" w:rsidRPr="00B301F8" w:rsidRDefault="00B301F8" w:rsidP="00B301F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en-IN"/>
                <w14:ligatures w14:val="none"/>
              </w:rPr>
            </w:pPr>
            <w:r w:rsidRPr="00B301F8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IN"/>
                <w14:ligatures w14:val="none"/>
              </w:rPr>
              <w:t>Response Variable (Y)</w:t>
            </w:r>
          </w:p>
        </w:tc>
        <w:tc>
          <w:tcPr>
            <w:tcW w:w="0" w:type="auto"/>
            <w:vAlign w:val="center"/>
            <w:hideMark/>
          </w:tcPr>
          <w:p w:rsidR="00B301F8" w:rsidRPr="00B301F8" w:rsidRDefault="00B301F8" w:rsidP="00B301F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en-IN"/>
                <w14:ligatures w14:val="none"/>
              </w:rPr>
            </w:pPr>
            <w:r w:rsidRPr="00B301F8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IN"/>
                <w14:ligatures w14:val="none"/>
              </w:rPr>
              <w:t>Predictors (X)</w:t>
            </w:r>
          </w:p>
        </w:tc>
        <w:tc>
          <w:tcPr>
            <w:tcW w:w="0" w:type="auto"/>
            <w:vAlign w:val="center"/>
            <w:hideMark/>
          </w:tcPr>
          <w:p w:rsidR="00B301F8" w:rsidRPr="00B301F8" w:rsidRDefault="00B301F8" w:rsidP="00B301F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en-IN"/>
                <w14:ligatures w14:val="none"/>
              </w:rPr>
            </w:pPr>
            <w:r w:rsidRPr="00B301F8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IN"/>
                <w14:ligatures w14:val="none"/>
              </w:rPr>
              <w:t>Goal / Comments</w:t>
            </w:r>
          </w:p>
        </w:tc>
      </w:tr>
      <w:tr w:rsidR="00B301F8" w:rsidRPr="00B301F8" w:rsidTr="00B301F8">
        <w:trPr>
          <w:tblCellSpacing w:w="15" w:type="dxa"/>
        </w:trPr>
        <w:tc>
          <w:tcPr>
            <w:tcW w:w="0" w:type="auto"/>
            <w:vAlign w:val="center"/>
            <w:hideMark/>
          </w:tcPr>
          <w:p w:rsidR="00B301F8" w:rsidRPr="00B301F8" w:rsidRDefault="00B301F8" w:rsidP="00B301F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B301F8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Linear Regression</w:t>
            </w:r>
          </w:p>
        </w:tc>
        <w:tc>
          <w:tcPr>
            <w:tcW w:w="0" w:type="auto"/>
            <w:vAlign w:val="center"/>
            <w:hideMark/>
          </w:tcPr>
          <w:p w:rsidR="00B301F8" w:rsidRPr="00B301F8" w:rsidRDefault="00B301F8" w:rsidP="00B301F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B301F8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Continuous</w:t>
            </w:r>
          </w:p>
        </w:tc>
        <w:tc>
          <w:tcPr>
            <w:tcW w:w="0" w:type="auto"/>
            <w:vAlign w:val="center"/>
            <w:hideMark/>
          </w:tcPr>
          <w:p w:rsidR="00B301F8" w:rsidRPr="00B301F8" w:rsidRDefault="00B301F8" w:rsidP="00B301F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B301F8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Continuous</w:t>
            </w:r>
          </w:p>
        </w:tc>
        <w:tc>
          <w:tcPr>
            <w:tcW w:w="0" w:type="auto"/>
            <w:vAlign w:val="center"/>
            <w:hideMark/>
          </w:tcPr>
          <w:p w:rsidR="00B301F8" w:rsidRPr="00B301F8" w:rsidRDefault="00B301F8" w:rsidP="00B301F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B301F8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Best fit line or plane. Assumes no curvature</w:t>
            </w:r>
          </w:p>
        </w:tc>
      </w:tr>
      <w:tr w:rsidR="00B301F8" w:rsidRPr="00B301F8" w:rsidTr="00B301F8">
        <w:trPr>
          <w:tblCellSpacing w:w="15" w:type="dxa"/>
        </w:trPr>
        <w:tc>
          <w:tcPr>
            <w:tcW w:w="0" w:type="auto"/>
            <w:vAlign w:val="center"/>
            <w:hideMark/>
          </w:tcPr>
          <w:p w:rsidR="00B301F8" w:rsidRPr="00B301F8" w:rsidRDefault="00B301F8" w:rsidP="00B301F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B301F8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Polynomial Regression</w:t>
            </w:r>
          </w:p>
        </w:tc>
        <w:tc>
          <w:tcPr>
            <w:tcW w:w="0" w:type="auto"/>
            <w:vAlign w:val="center"/>
            <w:hideMark/>
          </w:tcPr>
          <w:p w:rsidR="00B301F8" w:rsidRPr="00B301F8" w:rsidRDefault="00B301F8" w:rsidP="00B301F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B301F8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Continuous</w:t>
            </w:r>
          </w:p>
        </w:tc>
        <w:tc>
          <w:tcPr>
            <w:tcW w:w="0" w:type="auto"/>
            <w:vAlign w:val="center"/>
            <w:hideMark/>
          </w:tcPr>
          <w:p w:rsidR="00B301F8" w:rsidRPr="00B301F8" w:rsidRDefault="00B301F8" w:rsidP="00B301F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B301F8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Continuous</w:t>
            </w:r>
          </w:p>
        </w:tc>
        <w:tc>
          <w:tcPr>
            <w:tcW w:w="0" w:type="auto"/>
            <w:vAlign w:val="center"/>
            <w:hideMark/>
          </w:tcPr>
          <w:p w:rsidR="00B301F8" w:rsidRPr="00B301F8" w:rsidRDefault="00B301F8" w:rsidP="00B301F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B301F8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Extension of regression that adds curvature</w:t>
            </w:r>
          </w:p>
        </w:tc>
      </w:tr>
      <w:tr w:rsidR="00B301F8" w:rsidRPr="00B301F8" w:rsidTr="00B301F8">
        <w:trPr>
          <w:tblCellSpacing w:w="15" w:type="dxa"/>
        </w:trPr>
        <w:tc>
          <w:tcPr>
            <w:tcW w:w="0" w:type="auto"/>
            <w:vAlign w:val="center"/>
            <w:hideMark/>
          </w:tcPr>
          <w:p w:rsidR="00B301F8" w:rsidRPr="00B301F8" w:rsidRDefault="00B301F8" w:rsidP="00B301F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B301F8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Logistic Regression</w:t>
            </w:r>
          </w:p>
        </w:tc>
        <w:tc>
          <w:tcPr>
            <w:tcW w:w="0" w:type="auto"/>
            <w:vAlign w:val="center"/>
            <w:hideMark/>
          </w:tcPr>
          <w:p w:rsidR="00B301F8" w:rsidRPr="00B301F8" w:rsidRDefault="00B301F8" w:rsidP="00B301F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B301F8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Binary</w:t>
            </w:r>
          </w:p>
        </w:tc>
        <w:tc>
          <w:tcPr>
            <w:tcW w:w="0" w:type="auto"/>
            <w:vAlign w:val="center"/>
            <w:hideMark/>
          </w:tcPr>
          <w:p w:rsidR="00B301F8" w:rsidRPr="00B301F8" w:rsidRDefault="00B301F8" w:rsidP="00B301F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B301F8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Any</w:t>
            </w:r>
          </w:p>
        </w:tc>
        <w:tc>
          <w:tcPr>
            <w:tcW w:w="0" w:type="auto"/>
            <w:vAlign w:val="center"/>
            <w:hideMark/>
          </w:tcPr>
          <w:p w:rsidR="00B301F8" w:rsidRPr="00B301F8" w:rsidRDefault="00B301F8" w:rsidP="00B301F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B301F8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Models log odds. Used for classification</w:t>
            </w:r>
          </w:p>
        </w:tc>
      </w:tr>
      <w:tr w:rsidR="00B301F8" w:rsidRPr="00B301F8" w:rsidTr="00B301F8">
        <w:trPr>
          <w:tblCellSpacing w:w="15" w:type="dxa"/>
        </w:trPr>
        <w:tc>
          <w:tcPr>
            <w:tcW w:w="0" w:type="auto"/>
            <w:vAlign w:val="center"/>
            <w:hideMark/>
          </w:tcPr>
          <w:p w:rsidR="00B301F8" w:rsidRPr="00B301F8" w:rsidRDefault="00B301F8" w:rsidP="00B301F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B301F8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ANOVA</w:t>
            </w:r>
          </w:p>
        </w:tc>
        <w:tc>
          <w:tcPr>
            <w:tcW w:w="0" w:type="auto"/>
            <w:vAlign w:val="center"/>
            <w:hideMark/>
          </w:tcPr>
          <w:p w:rsidR="00B301F8" w:rsidRPr="00B301F8" w:rsidRDefault="00B301F8" w:rsidP="00B301F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B301F8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Continuous</w:t>
            </w:r>
          </w:p>
        </w:tc>
        <w:tc>
          <w:tcPr>
            <w:tcW w:w="0" w:type="auto"/>
            <w:vAlign w:val="center"/>
            <w:hideMark/>
          </w:tcPr>
          <w:p w:rsidR="00B301F8" w:rsidRPr="00B301F8" w:rsidRDefault="00B301F8" w:rsidP="00B301F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B301F8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Categorical</w:t>
            </w:r>
          </w:p>
        </w:tc>
        <w:tc>
          <w:tcPr>
            <w:tcW w:w="0" w:type="auto"/>
            <w:vAlign w:val="center"/>
            <w:hideMark/>
          </w:tcPr>
          <w:p w:rsidR="00B301F8" w:rsidRPr="00B301F8" w:rsidRDefault="00B301F8" w:rsidP="00B301F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B301F8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Compares means across multiple groups</w:t>
            </w:r>
          </w:p>
        </w:tc>
      </w:tr>
      <w:tr w:rsidR="00B301F8" w:rsidRPr="00B301F8" w:rsidTr="00B301F8">
        <w:trPr>
          <w:tblCellSpacing w:w="15" w:type="dxa"/>
        </w:trPr>
        <w:tc>
          <w:tcPr>
            <w:tcW w:w="0" w:type="auto"/>
            <w:vAlign w:val="center"/>
            <w:hideMark/>
          </w:tcPr>
          <w:p w:rsidR="00B301F8" w:rsidRPr="00B301F8" w:rsidRDefault="00B301F8" w:rsidP="00B301F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B301F8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Smoothing Spline</w:t>
            </w:r>
          </w:p>
        </w:tc>
        <w:tc>
          <w:tcPr>
            <w:tcW w:w="0" w:type="auto"/>
            <w:vAlign w:val="center"/>
            <w:hideMark/>
          </w:tcPr>
          <w:p w:rsidR="00B301F8" w:rsidRPr="00B301F8" w:rsidRDefault="00B301F8" w:rsidP="00B301F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B301F8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Continuous</w:t>
            </w:r>
          </w:p>
        </w:tc>
        <w:tc>
          <w:tcPr>
            <w:tcW w:w="0" w:type="auto"/>
            <w:vAlign w:val="center"/>
            <w:hideMark/>
          </w:tcPr>
          <w:p w:rsidR="00B301F8" w:rsidRPr="00B301F8" w:rsidRDefault="00B301F8" w:rsidP="00B301F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B301F8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Continuous</w:t>
            </w:r>
          </w:p>
        </w:tc>
        <w:tc>
          <w:tcPr>
            <w:tcW w:w="0" w:type="auto"/>
            <w:vAlign w:val="center"/>
            <w:hideMark/>
          </w:tcPr>
          <w:p w:rsidR="00B301F8" w:rsidRPr="00B301F8" w:rsidRDefault="00B301F8" w:rsidP="00B301F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B301F8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Flexible curve fitting. Typically one predictor</w:t>
            </w:r>
          </w:p>
        </w:tc>
      </w:tr>
      <w:tr w:rsidR="00B301F8" w:rsidRPr="00B301F8" w:rsidTr="00B301F8">
        <w:trPr>
          <w:tblCellSpacing w:w="15" w:type="dxa"/>
        </w:trPr>
        <w:tc>
          <w:tcPr>
            <w:tcW w:w="0" w:type="auto"/>
            <w:vAlign w:val="center"/>
            <w:hideMark/>
          </w:tcPr>
          <w:p w:rsidR="00B301F8" w:rsidRPr="00B301F8" w:rsidRDefault="00B301F8" w:rsidP="00B301F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B301F8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Decision Tree (Partition)</w:t>
            </w:r>
          </w:p>
        </w:tc>
        <w:tc>
          <w:tcPr>
            <w:tcW w:w="0" w:type="auto"/>
            <w:vAlign w:val="center"/>
            <w:hideMark/>
          </w:tcPr>
          <w:p w:rsidR="00B301F8" w:rsidRPr="00B301F8" w:rsidRDefault="00B301F8" w:rsidP="00B301F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B301F8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Any</w:t>
            </w:r>
          </w:p>
        </w:tc>
        <w:tc>
          <w:tcPr>
            <w:tcW w:w="0" w:type="auto"/>
            <w:vAlign w:val="center"/>
            <w:hideMark/>
          </w:tcPr>
          <w:p w:rsidR="00B301F8" w:rsidRPr="00B301F8" w:rsidRDefault="00B301F8" w:rsidP="00B301F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B301F8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Any</w:t>
            </w:r>
          </w:p>
        </w:tc>
        <w:tc>
          <w:tcPr>
            <w:tcW w:w="0" w:type="auto"/>
            <w:vAlign w:val="center"/>
            <w:hideMark/>
          </w:tcPr>
          <w:p w:rsidR="00B301F8" w:rsidRPr="00B301F8" w:rsidRDefault="00B301F8" w:rsidP="00B301F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B301F8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Rule based partitioning. Handles interactions automatically</w:t>
            </w:r>
          </w:p>
        </w:tc>
      </w:tr>
      <w:tr w:rsidR="00B301F8" w:rsidRPr="00B301F8" w:rsidTr="00B301F8">
        <w:trPr>
          <w:tblCellSpacing w:w="15" w:type="dxa"/>
        </w:trPr>
        <w:tc>
          <w:tcPr>
            <w:tcW w:w="0" w:type="auto"/>
            <w:vAlign w:val="center"/>
            <w:hideMark/>
          </w:tcPr>
          <w:p w:rsidR="00B301F8" w:rsidRPr="00B301F8" w:rsidRDefault="00B301F8" w:rsidP="00B301F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B301F8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Neural Network</w:t>
            </w:r>
          </w:p>
        </w:tc>
        <w:tc>
          <w:tcPr>
            <w:tcW w:w="0" w:type="auto"/>
            <w:vAlign w:val="center"/>
            <w:hideMark/>
          </w:tcPr>
          <w:p w:rsidR="00B301F8" w:rsidRPr="00B301F8" w:rsidRDefault="00B301F8" w:rsidP="00B301F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B301F8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Any</w:t>
            </w:r>
          </w:p>
        </w:tc>
        <w:tc>
          <w:tcPr>
            <w:tcW w:w="0" w:type="auto"/>
            <w:vAlign w:val="center"/>
            <w:hideMark/>
          </w:tcPr>
          <w:p w:rsidR="00B301F8" w:rsidRPr="00B301F8" w:rsidRDefault="00B301F8" w:rsidP="00B301F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B301F8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Any</w:t>
            </w:r>
          </w:p>
        </w:tc>
        <w:tc>
          <w:tcPr>
            <w:tcW w:w="0" w:type="auto"/>
            <w:vAlign w:val="center"/>
            <w:hideMark/>
          </w:tcPr>
          <w:p w:rsidR="00B301F8" w:rsidRPr="00B301F8" w:rsidRDefault="00B301F8" w:rsidP="00B301F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B301F8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 xml:space="preserve">Flexible </w:t>
            </w:r>
            <w:proofErr w:type="spellStart"/>
            <w:r w:rsidRPr="00B301F8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non linear</w:t>
            </w:r>
            <w:proofErr w:type="spellEnd"/>
            <w:r w:rsidRPr="00B301F8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 xml:space="preserve"> </w:t>
            </w:r>
            <w:proofErr w:type="spellStart"/>
            <w:r w:rsidRPr="00B301F8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modeling</w:t>
            </w:r>
            <w:proofErr w:type="spellEnd"/>
            <w:r w:rsidRPr="00B301F8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. Multiple hidden nodes</w:t>
            </w:r>
          </w:p>
        </w:tc>
      </w:tr>
      <w:tr w:rsidR="00B301F8" w:rsidRPr="00B301F8" w:rsidTr="00B301F8">
        <w:trPr>
          <w:tblCellSpacing w:w="15" w:type="dxa"/>
        </w:trPr>
        <w:tc>
          <w:tcPr>
            <w:tcW w:w="0" w:type="auto"/>
            <w:vAlign w:val="center"/>
            <w:hideMark/>
          </w:tcPr>
          <w:p w:rsidR="00B301F8" w:rsidRPr="00B301F8" w:rsidRDefault="00B301F8" w:rsidP="00B301F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B301F8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K Means Clustering</w:t>
            </w:r>
          </w:p>
        </w:tc>
        <w:tc>
          <w:tcPr>
            <w:tcW w:w="0" w:type="auto"/>
            <w:vAlign w:val="center"/>
            <w:hideMark/>
          </w:tcPr>
          <w:p w:rsidR="00B301F8" w:rsidRPr="00B301F8" w:rsidRDefault="00B301F8" w:rsidP="00B301F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B301F8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None (Unsupervised)</w:t>
            </w:r>
          </w:p>
        </w:tc>
        <w:tc>
          <w:tcPr>
            <w:tcW w:w="0" w:type="auto"/>
            <w:vAlign w:val="center"/>
            <w:hideMark/>
          </w:tcPr>
          <w:p w:rsidR="00B301F8" w:rsidRPr="00B301F8" w:rsidRDefault="00B301F8" w:rsidP="00B301F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B301F8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Continuous</w:t>
            </w:r>
          </w:p>
        </w:tc>
        <w:tc>
          <w:tcPr>
            <w:tcW w:w="0" w:type="auto"/>
            <w:vAlign w:val="center"/>
            <w:hideMark/>
          </w:tcPr>
          <w:p w:rsidR="00B301F8" w:rsidRPr="00B301F8" w:rsidRDefault="00B301F8" w:rsidP="00B301F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B301F8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Groups similar observations. Used for customer segmentation</w:t>
            </w:r>
          </w:p>
        </w:tc>
      </w:tr>
    </w:tbl>
    <w:p w:rsidR="002D2722" w:rsidRDefault="002D2722" w:rsidP="002D2722"/>
    <w:p w:rsidR="002D2722" w:rsidRPr="00B301F8" w:rsidRDefault="002D2722" w:rsidP="002D2722">
      <w:pPr>
        <w:rPr>
          <w:b/>
          <w:i/>
        </w:rPr>
      </w:pPr>
      <w:r w:rsidRPr="00B301F8">
        <w:rPr>
          <w:b/>
          <w:i/>
        </w:rPr>
        <w:t>6.1 EXPECTED RELATIONSHIPS TO MODEL</w:t>
      </w:r>
    </w:p>
    <w:p w:rsidR="002D2722" w:rsidRDefault="002D2722" w:rsidP="002D2722">
      <w:r>
        <w:t>Based on exploratory graphics, Table 3 summarizes expected relationships and</w:t>
      </w:r>
    </w:p>
    <w:p w:rsidR="002D2722" w:rsidRDefault="002D2722" w:rsidP="002D2722">
      <w:proofErr w:type="gramStart"/>
      <w:r>
        <w:t>recommended</w:t>
      </w:r>
      <w:proofErr w:type="gramEnd"/>
      <w:r>
        <w:t xml:space="preserve"> models.</w:t>
      </w:r>
    </w:p>
    <w:p w:rsidR="002D2722" w:rsidRDefault="002D2722" w:rsidP="002D2722"/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12"/>
        <w:gridCol w:w="2758"/>
        <w:gridCol w:w="1632"/>
        <w:gridCol w:w="3014"/>
      </w:tblGrid>
      <w:tr w:rsidR="00B301F8" w:rsidRPr="00B301F8" w:rsidTr="00B301F8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B301F8" w:rsidRPr="00B301F8" w:rsidRDefault="00B301F8" w:rsidP="00B301F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en-IN"/>
                <w14:ligatures w14:val="none"/>
              </w:rPr>
            </w:pPr>
            <w:r w:rsidRPr="00B301F8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IN"/>
                <w14:ligatures w14:val="none"/>
              </w:rPr>
              <w:t>Response Variable (Y)</w:t>
            </w:r>
          </w:p>
        </w:tc>
        <w:tc>
          <w:tcPr>
            <w:tcW w:w="0" w:type="auto"/>
            <w:vAlign w:val="center"/>
            <w:hideMark/>
          </w:tcPr>
          <w:p w:rsidR="00B301F8" w:rsidRPr="00B301F8" w:rsidRDefault="00B301F8" w:rsidP="00B301F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en-IN"/>
                <w14:ligatures w14:val="none"/>
              </w:rPr>
            </w:pPr>
            <w:r w:rsidRPr="00B301F8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IN"/>
                <w14:ligatures w14:val="none"/>
              </w:rPr>
              <w:t>Predictor Variable (X)</w:t>
            </w:r>
          </w:p>
        </w:tc>
        <w:tc>
          <w:tcPr>
            <w:tcW w:w="0" w:type="auto"/>
            <w:vAlign w:val="center"/>
            <w:hideMark/>
          </w:tcPr>
          <w:p w:rsidR="00B301F8" w:rsidRPr="00B301F8" w:rsidRDefault="00B301F8" w:rsidP="00B301F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en-IN"/>
                <w14:ligatures w14:val="none"/>
              </w:rPr>
            </w:pPr>
            <w:r w:rsidRPr="00B301F8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IN"/>
                <w14:ligatures w14:val="none"/>
              </w:rPr>
              <w:t>Statistical Model</w:t>
            </w:r>
          </w:p>
        </w:tc>
        <w:tc>
          <w:tcPr>
            <w:tcW w:w="0" w:type="auto"/>
            <w:vAlign w:val="center"/>
            <w:hideMark/>
          </w:tcPr>
          <w:p w:rsidR="00B301F8" w:rsidRPr="00B301F8" w:rsidRDefault="00B301F8" w:rsidP="00B301F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en-IN"/>
                <w14:ligatures w14:val="none"/>
              </w:rPr>
            </w:pPr>
            <w:r w:rsidRPr="00B301F8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IN"/>
                <w14:ligatures w14:val="none"/>
              </w:rPr>
              <w:t>Recommended Mining Model</w:t>
            </w:r>
          </w:p>
        </w:tc>
      </w:tr>
      <w:tr w:rsidR="00B301F8" w:rsidRPr="00B301F8" w:rsidTr="00B301F8">
        <w:trPr>
          <w:tblCellSpacing w:w="15" w:type="dxa"/>
        </w:trPr>
        <w:tc>
          <w:tcPr>
            <w:tcW w:w="0" w:type="auto"/>
            <w:vAlign w:val="center"/>
            <w:hideMark/>
          </w:tcPr>
          <w:p w:rsidR="00B301F8" w:rsidRPr="00B301F8" w:rsidRDefault="00B301F8" w:rsidP="00B301F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B301F8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Revenue</w:t>
            </w:r>
          </w:p>
        </w:tc>
        <w:tc>
          <w:tcPr>
            <w:tcW w:w="0" w:type="auto"/>
            <w:vAlign w:val="center"/>
            <w:hideMark/>
          </w:tcPr>
          <w:p w:rsidR="00B301F8" w:rsidRPr="00B301F8" w:rsidRDefault="00B301F8" w:rsidP="00B301F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B301F8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Frequency</w:t>
            </w:r>
          </w:p>
        </w:tc>
        <w:tc>
          <w:tcPr>
            <w:tcW w:w="0" w:type="auto"/>
            <w:vAlign w:val="center"/>
            <w:hideMark/>
          </w:tcPr>
          <w:p w:rsidR="00B301F8" w:rsidRPr="00B301F8" w:rsidRDefault="00B301F8" w:rsidP="00B301F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B301F8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Linear Regression</w:t>
            </w:r>
          </w:p>
        </w:tc>
        <w:tc>
          <w:tcPr>
            <w:tcW w:w="0" w:type="auto"/>
            <w:vAlign w:val="center"/>
            <w:hideMark/>
          </w:tcPr>
          <w:p w:rsidR="00B301F8" w:rsidRPr="00B301F8" w:rsidRDefault="00B301F8" w:rsidP="00B301F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B301F8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Regression, Decision Tree, Neural Network</w:t>
            </w:r>
          </w:p>
        </w:tc>
      </w:tr>
      <w:tr w:rsidR="00B301F8" w:rsidRPr="00B301F8" w:rsidTr="00B301F8">
        <w:trPr>
          <w:tblCellSpacing w:w="15" w:type="dxa"/>
        </w:trPr>
        <w:tc>
          <w:tcPr>
            <w:tcW w:w="0" w:type="auto"/>
            <w:vAlign w:val="center"/>
            <w:hideMark/>
          </w:tcPr>
          <w:p w:rsidR="00B301F8" w:rsidRPr="00B301F8" w:rsidRDefault="00B301F8" w:rsidP="00B301F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B301F8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Revenue</w:t>
            </w:r>
          </w:p>
        </w:tc>
        <w:tc>
          <w:tcPr>
            <w:tcW w:w="0" w:type="auto"/>
            <w:vAlign w:val="center"/>
            <w:hideMark/>
          </w:tcPr>
          <w:p w:rsidR="00B301F8" w:rsidRPr="00B301F8" w:rsidRDefault="00B301F8" w:rsidP="00B301F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B301F8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Basket Size</w:t>
            </w:r>
          </w:p>
        </w:tc>
        <w:tc>
          <w:tcPr>
            <w:tcW w:w="0" w:type="auto"/>
            <w:vAlign w:val="center"/>
            <w:hideMark/>
          </w:tcPr>
          <w:p w:rsidR="00B301F8" w:rsidRPr="00B301F8" w:rsidRDefault="00B301F8" w:rsidP="00B301F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B301F8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Linear Regression</w:t>
            </w:r>
          </w:p>
        </w:tc>
        <w:tc>
          <w:tcPr>
            <w:tcW w:w="0" w:type="auto"/>
            <w:vAlign w:val="center"/>
            <w:hideMark/>
          </w:tcPr>
          <w:p w:rsidR="00B301F8" w:rsidRPr="00B301F8" w:rsidRDefault="00B301F8" w:rsidP="00B301F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B301F8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Regression, Decision Tree, Neural Network</w:t>
            </w:r>
          </w:p>
        </w:tc>
      </w:tr>
      <w:tr w:rsidR="00B301F8" w:rsidRPr="00B301F8" w:rsidTr="00B301F8">
        <w:trPr>
          <w:tblCellSpacing w:w="15" w:type="dxa"/>
        </w:trPr>
        <w:tc>
          <w:tcPr>
            <w:tcW w:w="0" w:type="auto"/>
            <w:vAlign w:val="center"/>
            <w:hideMark/>
          </w:tcPr>
          <w:p w:rsidR="00B301F8" w:rsidRPr="00B301F8" w:rsidRDefault="00B301F8" w:rsidP="00B301F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B301F8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Champion Status</w:t>
            </w:r>
          </w:p>
        </w:tc>
        <w:tc>
          <w:tcPr>
            <w:tcW w:w="0" w:type="auto"/>
            <w:vAlign w:val="center"/>
            <w:hideMark/>
          </w:tcPr>
          <w:p w:rsidR="00B301F8" w:rsidRPr="00B301F8" w:rsidRDefault="00B301F8" w:rsidP="00B301F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B301F8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Frequency, Basket Size, Return Rate</w:t>
            </w:r>
          </w:p>
        </w:tc>
        <w:tc>
          <w:tcPr>
            <w:tcW w:w="0" w:type="auto"/>
            <w:vAlign w:val="center"/>
            <w:hideMark/>
          </w:tcPr>
          <w:p w:rsidR="00B301F8" w:rsidRPr="00B301F8" w:rsidRDefault="00B301F8" w:rsidP="00B301F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B301F8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Logistic Regression</w:t>
            </w:r>
          </w:p>
        </w:tc>
        <w:tc>
          <w:tcPr>
            <w:tcW w:w="0" w:type="auto"/>
            <w:vAlign w:val="center"/>
            <w:hideMark/>
          </w:tcPr>
          <w:p w:rsidR="00B301F8" w:rsidRPr="00B301F8" w:rsidRDefault="00B301F8" w:rsidP="00B301F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B301F8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Logistic Regression, Decision Tree, Neural Network</w:t>
            </w:r>
          </w:p>
        </w:tc>
      </w:tr>
      <w:tr w:rsidR="00B301F8" w:rsidRPr="00B301F8" w:rsidTr="00B301F8">
        <w:trPr>
          <w:tblCellSpacing w:w="15" w:type="dxa"/>
        </w:trPr>
        <w:tc>
          <w:tcPr>
            <w:tcW w:w="0" w:type="auto"/>
            <w:vAlign w:val="center"/>
            <w:hideMark/>
          </w:tcPr>
          <w:p w:rsidR="00B301F8" w:rsidRPr="00B301F8" w:rsidRDefault="00B301F8" w:rsidP="00B301F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B301F8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At Risk Status</w:t>
            </w:r>
          </w:p>
        </w:tc>
        <w:tc>
          <w:tcPr>
            <w:tcW w:w="0" w:type="auto"/>
            <w:vAlign w:val="center"/>
            <w:hideMark/>
          </w:tcPr>
          <w:p w:rsidR="00B301F8" w:rsidRPr="00B301F8" w:rsidRDefault="00B301F8" w:rsidP="00B301F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proofErr w:type="spellStart"/>
            <w:r w:rsidRPr="00B301F8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Recency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B301F8" w:rsidRPr="00B301F8" w:rsidRDefault="00B301F8" w:rsidP="00B301F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B301F8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Logistic Regression</w:t>
            </w:r>
          </w:p>
        </w:tc>
        <w:tc>
          <w:tcPr>
            <w:tcW w:w="0" w:type="auto"/>
            <w:vAlign w:val="center"/>
            <w:hideMark/>
          </w:tcPr>
          <w:p w:rsidR="00B301F8" w:rsidRPr="00B301F8" w:rsidRDefault="00B301F8" w:rsidP="00B301F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B301F8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Logistic Regression, Decision Tree</w:t>
            </w:r>
          </w:p>
        </w:tc>
      </w:tr>
      <w:tr w:rsidR="00B301F8" w:rsidRPr="00B301F8" w:rsidTr="00B301F8">
        <w:trPr>
          <w:tblCellSpacing w:w="15" w:type="dxa"/>
        </w:trPr>
        <w:tc>
          <w:tcPr>
            <w:tcW w:w="0" w:type="auto"/>
            <w:vAlign w:val="center"/>
            <w:hideMark/>
          </w:tcPr>
          <w:p w:rsidR="00B301F8" w:rsidRPr="00B301F8" w:rsidRDefault="00B301F8" w:rsidP="00B301F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B301F8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Return Rate</w:t>
            </w:r>
          </w:p>
        </w:tc>
        <w:tc>
          <w:tcPr>
            <w:tcW w:w="0" w:type="auto"/>
            <w:vAlign w:val="center"/>
            <w:hideMark/>
          </w:tcPr>
          <w:p w:rsidR="00B301F8" w:rsidRPr="00B301F8" w:rsidRDefault="00B301F8" w:rsidP="00B301F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B301F8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Product Category</w:t>
            </w:r>
          </w:p>
        </w:tc>
        <w:tc>
          <w:tcPr>
            <w:tcW w:w="0" w:type="auto"/>
            <w:vAlign w:val="center"/>
            <w:hideMark/>
          </w:tcPr>
          <w:p w:rsidR="00B301F8" w:rsidRPr="00B301F8" w:rsidRDefault="00B301F8" w:rsidP="00B301F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B301F8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ANOVA</w:t>
            </w:r>
          </w:p>
        </w:tc>
        <w:tc>
          <w:tcPr>
            <w:tcW w:w="0" w:type="auto"/>
            <w:vAlign w:val="center"/>
            <w:hideMark/>
          </w:tcPr>
          <w:p w:rsidR="00B301F8" w:rsidRPr="00B301F8" w:rsidRDefault="00B301F8" w:rsidP="00B301F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B301F8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Decision Tree, Association Rules</w:t>
            </w:r>
          </w:p>
        </w:tc>
      </w:tr>
      <w:tr w:rsidR="00B301F8" w:rsidRPr="00B301F8" w:rsidTr="00B301F8">
        <w:trPr>
          <w:tblCellSpacing w:w="15" w:type="dxa"/>
        </w:trPr>
        <w:tc>
          <w:tcPr>
            <w:tcW w:w="0" w:type="auto"/>
            <w:vAlign w:val="center"/>
            <w:hideMark/>
          </w:tcPr>
          <w:p w:rsidR="00B301F8" w:rsidRPr="00B301F8" w:rsidRDefault="00B301F8" w:rsidP="00B301F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B301F8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ERPU</w:t>
            </w:r>
          </w:p>
        </w:tc>
        <w:tc>
          <w:tcPr>
            <w:tcW w:w="0" w:type="auto"/>
            <w:vAlign w:val="center"/>
            <w:hideMark/>
          </w:tcPr>
          <w:p w:rsidR="00B301F8" w:rsidRPr="00B301F8" w:rsidRDefault="00B301F8" w:rsidP="00B301F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B301F8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Frequency multiplied by Basket multiplied by Return</w:t>
            </w:r>
          </w:p>
        </w:tc>
        <w:tc>
          <w:tcPr>
            <w:tcW w:w="0" w:type="auto"/>
            <w:vAlign w:val="center"/>
            <w:hideMark/>
          </w:tcPr>
          <w:p w:rsidR="00B301F8" w:rsidRPr="00B301F8" w:rsidRDefault="00B301F8" w:rsidP="00B301F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B301F8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Polynomial Regression</w:t>
            </w:r>
          </w:p>
        </w:tc>
        <w:tc>
          <w:tcPr>
            <w:tcW w:w="0" w:type="auto"/>
            <w:vAlign w:val="center"/>
            <w:hideMark/>
          </w:tcPr>
          <w:p w:rsidR="00B301F8" w:rsidRPr="00B301F8" w:rsidRDefault="00B301F8" w:rsidP="00B301F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B301F8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Regression, Decision Tree, Neural Network</w:t>
            </w:r>
          </w:p>
        </w:tc>
      </w:tr>
    </w:tbl>
    <w:p w:rsidR="002D2722" w:rsidRDefault="002D2722" w:rsidP="002D2722"/>
    <w:p w:rsidR="00597059" w:rsidRDefault="00597059" w:rsidP="002D2722"/>
    <w:p w:rsidR="002D2722" w:rsidRPr="00B301F8" w:rsidRDefault="002D2722" w:rsidP="002D2722">
      <w:pPr>
        <w:rPr>
          <w:b/>
        </w:rPr>
      </w:pPr>
      <w:r w:rsidRPr="00B301F8">
        <w:rPr>
          <w:b/>
        </w:rPr>
        <w:lastRenderedPageBreak/>
        <w:t xml:space="preserve">                        7. FITTING ANOVA MODELS</w:t>
      </w:r>
    </w:p>
    <w:p w:rsidR="002D2722" w:rsidRDefault="002D2722" w:rsidP="002D2722"/>
    <w:p w:rsidR="002D2722" w:rsidRPr="00B301F8" w:rsidRDefault="002D2722" w:rsidP="002D2722">
      <w:pPr>
        <w:rPr>
          <w:b/>
          <w:i/>
        </w:rPr>
      </w:pPr>
      <w:r w:rsidRPr="00B301F8">
        <w:rPr>
          <w:b/>
          <w:i/>
        </w:rPr>
        <w:t>7.1 ANOVA: REVENUE × SEGMENT</w:t>
      </w:r>
    </w:p>
    <w:p w:rsidR="002D2722" w:rsidRDefault="002D2722" w:rsidP="002D2722">
      <w:r>
        <w:t>Fit the ANOVA model (Revenue = Segment) to test if ave</w:t>
      </w:r>
      <w:r w:rsidR="00597059">
        <w:t xml:space="preserve">rage revenue varies by </w:t>
      </w:r>
      <w:proofErr w:type="spellStart"/>
      <w:r w:rsidR="00597059">
        <w:t>segmen</w:t>
      </w:r>
      <w:proofErr w:type="spellEnd"/>
      <w:r w:rsidR="00B301F8">
        <w:rPr>
          <w:noProof/>
          <w:lang w:eastAsia="en-IN"/>
        </w:rPr>
        <w:drawing>
          <wp:inline distT="0" distB="0" distL="0" distR="0">
            <wp:extent cx="5731510" cy="3820795"/>
            <wp:effectExtent l="0" t="0" r="2540" b="8255"/>
            <wp:docPr id="29" name="Picture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" name="img-16.png"/>
                    <pic:cNvPicPr/>
                  </pic:nvPicPr>
                  <pic:blipFill>
                    <a:blip r:embed="rId1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8207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301F8" w:rsidRDefault="00B301F8" w:rsidP="00B301F8">
      <w:pPr>
        <w:pStyle w:val="Heading3"/>
      </w:pPr>
      <w:r>
        <w:t>Key Output Features</w:t>
      </w:r>
    </w:p>
    <w:tbl>
      <w:tblPr>
        <w:tblW w:w="5795" w:type="dxa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961"/>
        <w:gridCol w:w="1834"/>
      </w:tblGrid>
      <w:tr w:rsidR="00B301F8" w:rsidTr="00B301F8">
        <w:trPr>
          <w:trHeight w:val="493"/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B301F8" w:rsidRDefault="00B301F8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Component</w:t>
            </w:r>
          </w:p>
        </w:tc>
        <w:tc>
          <w:tcPr>
            <w:tcW w:w="0" w:type="auto"/>
            <w:vAlign w:val="center"/>
            <w:hideMark/>
          </w:tcPr>
          <w:p w:rsidR="00B301F8" w:rsidRDefault="00B301F8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Details</w:t>
            </w:r>
          </w:p>
        </w:tc>
      </w:tr>
      <w:tr w:rsidR="00B301F8" w:rsidTr="00B301F8">
        <w:trPr>
          <w:trHeight w:val="481"/>
          <w:tblCellSpacing w:w="15" w:type="dxa"/>
        </w:trPr>
        <w:tc>
          <w:tcPr>
            <w:tcW w:w="0" w:type="auto"/>
            <w:vAlign w:val="center"/>
            <w:hideMark/>
          </w:tcPr>
          <w:p w:rsidR="00B301F8" w:rsidRDefault="00B301F8">
            <w:r>
              <w:t>Intercept (Overall Mean)</w:t>
            </w:r>
          </w:p>
        </w:tc>
        <w:tc>
          <w:tcPr>
            <w:tcW w:w="0" w:type="auto"/>
            <w:vAlign w:val="center"/>
            <w:hideMark/>
          </w:tcPr>
          <w:p w:rsidR="00B301F8" w:rsidRDefault="00B301F8">
            <w:r>
              <w:t>₹712,342</w:t>
            </w:r>
          </w:p>
        </w:tc>
      </w:tr>
      <w:tr w:rsidR="00B301F8" w:rsidTr="00B301F8">
        <w:trPr>
          <w:trHeight w:val="493"/>
          <w:tblCellSpacing w:w="15" w:type="dxa"/>
        </w:trPr>
        <w:tc>
          <w:tcPr>
            <w:tcW w:w="0" w:type="auto"/>
            <w:vAlign w:val="center"/>
            <w:hideMark/>
          </w:tcPr>
          <w:p w:rsidR="00B301F8" w:rsidRDefault="00B301F8">
            <w:r>
              <w:t>Segment Effect: Champions</w:t>
            </w:r>
          </w:p>
        </w:tc>
        <w:tc>
          <w:tcPr>
            <w:tcW w:w="0" w:type="auto"/>
            <w:vAlign w:val="center"/>
            <w:hideMark/>
          </w:tcPr>
          <w:p w:rsidR="00B301F8" w:rsidRDefault="00B301F8">
            <w:r>
              <w:t>+₹1,487,658</w:t>
            </w:r>
          </w:p>
        </w:tc>
      </w:tr>
      <w:tr w:rsidR="00B301F8" w:rsidTr="00B301F8">
        <w:trPr>
          <w:trHeight w:val="493"/>
          <w:tblCellSpacing w:w="15" w:type="dxa"/>
        </w:trPr>
        <w:tc>
          <w:tcPr>
            <w:tcW w:w="0" w:type="auto"/>
            <w:vAlign w:val="center"/>
            <w:hideMark/>
          </w:tcPr>
          <w:p w:rsidR="00B301F8" w:rsidRDefault="00B301F8">
            <w:r>
              <w:t>Segment Effect: Loyal</w:t>
            </w:r>
          </w:p>
        </w:tc>
        <w:tc>
          <w:tcPr>
            <w:tcW w:w="0" w:type="auto"/>
            <w:vAlign w:val="center"/>
            <w:hideMark/>
          </w:tcPr>
          <w:p w:rsidR="00B301F8" w:rsidRDefault="00B301F8">
            <w:r>
              <w:t>-₹112,342</w:t>
            </w:r>
          </w:p>
        </w:tc>
      </w:tr>
      <w:tr w:rsidR="00B301F8" w:rsidTr="00B301F8">
        <w:trPr>
          <w:trHeight w:val="481"/>
          <w:tblCellSpacing w:w="15" w:type="dxa"/>
        </w:trPr>
        <w:tc>
          <w:tcPr>
            <w:tcW w:w="0" w:type="auto"/>
            <w:vAlign w:val="center"/>
            <w:hideMark/>
          </w:tcPr>
          <w:p w:rsidR="00B301F8" w:rsidRDefault="00B301F8">
            <w:r>
              <w:t>Segment Effect: At Risk</w:t>
            </w:r>
          </w:p>
        </w:tc>
        <w:tc>
          <w:tcPr>
            <w:tcW w:w="0" w:type="auto"/>
            <w:vAlign w:val="center"/>
            <w:hideMark/>
          </w:tcPr>
          <w:p w:rsidR="00B301F8" w:rsidRDefault="00B301F8">
            <w:r>
              <w:t>-₹412,342</w:t>
            </w:r>
          </w:p>
        </w:tc>
      </w:tr>
      <w:tr w:rsidR="00B301F8" w:rsidTr="00B301F8">
        <w:trPr>
          <w:trHeight w:val="493"/>
          <w:tblCellSpacing w:w="15" w:type="dxa"/>
        </w:trPr>
        <w:tc>
          <w:tcPr>
            <w:tcW w:w="0" w:type="auto"/>
            <w:vAlign w:val="center"/>
            <w:hideMark/>
          </w:tcPr>
          <w:p w:rsidR="00B301F8" w:rsidRDefault="00B301F8">
            <w:r>
              <w:t>Segment Effect: Hibernating</w:t>
            </w:r>
          </w:p>
        </w:tc>
        <w:tc>
          <w:tcPr>
            <w:tcW w:w="0" w:type="auto"/>
            <w:vAlign w:val="center"/>
            <w:hideMark/>
          </w:tcPr>
          <w:p w:rsidR="00B301F8" w:rsidRDefault="00B301F8">
            <w:r>
              <w:t>-₹612,342</w:t>
            </w:r>
          </w:p>
        </w:tc>
      </w:tr>
    </w:tbl>
    <w:p w:rsidR="00B301F8" w:rsidRDefault="00B301F8" w:rsidP="00B301F8"/>
    <w:p w:rsidR="00B301F8" w:rsidRDefault="00B301F8" w:rsidP="00B301F8">
      <w:pPr>
        <w:pStyle w:val="Heading3"/>
      </w:pPr>
      <w:r>
        <w:t>Model Equation</w:t>
      </w:r>
    </w:p>
    <w:p w:rsidR="00B301F8" w:rsidRDefault="00B301F8" w:rsidP="00B301F8">
      <w:pPr>
        <w:pStyle w:val="NormalWeb"/>
      </w:pPr>
      <w:r>
        <w:t>Revenue = 712,342</w:t>
      </w:r>
    </w:p>
    <w:p w:rsidR="00B301F8" w:rsidRDefault="00B301F8" w:rsidP="00B301F8">
      <w:pPr>
        <w:pStyle w:val="NormalWeb"/>
        <w:numPr>
          <w:ilvl w:val="0"/>
          <w:numId w:val="1"/>
        </w:numPr>
      </w:pPr>
      <w:r>
        <w:lastRenderedPageBreak/>
        <w:t>1,487,658 if Champion</w:t>
      </w:r>
    </w:p>
    <w:p w:rsidR="00B301F8" w:rsidRDefault="00B301F8" w:rsidP="00B301F8">
      <w:pPr>
        <w:pStyle w:val="NormalWeb"/>
        <w:numPr>
          <w:ilvl w:val="0"/>
          <w:numId w:val="2"/>
        </w:numPr>
      </w:pPr>
      <w:r>
        <w:t>112,342 if Loyal</w:t>
      </w:r>
    </w:p>
    <w:p w:rsidR="00B301F8" w:rsidRDefault="00B301F8" w:rsidP="00B301F8">
      <w:pPr>
        <w:pStyle w:val="NormalWeb"/>
        <w:numPr>
          <w:ilvl w:val="0"/>
          <w:numId w:val="2"/>
        </w:numPr>
      </w:pPr>
      <w:r>
        <w:t>412,342 if At Risk</w:t>
      </w:r>
    </w:p>
    <w:p w:rsidR="00B301F8" w:rsidRDefault="00B301F8" w:rsidP="00B301F8">
      <w:pPr>
        <w:pStyle w:val="NormalWeb"/>
        <w:numPr>
          <w:ilvl w:val="0"/>
          <w:numId w:val="2"/>
        </w:numPr>
      </w:pPr>
      <w:r>
        <w:t>612,342 if Hibernating</w:t>
      </w:r>
    </w:p>
    <w:p w:rsidR="00B301F8" w:rsidRDefault="00B301F8" w:rsidP="00B301F8"/>
    <w:p w:rsidR="00B301F8" w:rsidRDefault="00B301F8" w:rsidP="00B301F8">
      <w:pPr>
        <w:pStyle w:val="Heading3"/>
      </w:pPr>
      <w:r>
        <w:t>Analysis of Variance (ANOVA)</w:t>
      </w:r>
    </w:p>
    <w:tbl>
      <w:tblPr>
        <w:tblW w:w="4876" w:type="dxa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186"/>
        <w:gridCol w:w="2690"/>
      </w:tblGrid>
      <w:tr w:rsidR="00B301F8" w:rsidTr="00B301F8">
        <w:trPr>
          <w:trHeight w:val="486"/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B301F8" w:rsidRDefault="00B301F8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Statistic</w:t>
            </w:r>
          </w:p>
        </w:tc>
        <w:tc>
          <w:tcPr>
            <w:tcW w:w="0" w:type="auto"/>
            <w:vAlign w:val="center"/>
            <w:hideMark/>
          </w:tcPr>
          <w:p w:rsidR="00B301F8" w:rsidRDefault="00B301F8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Value</w:t>
            </w:r>
          </w:p>
        </w:tc>
      </w:tr>
      <w:tr w:rsidR="00B301F8" w:rsidTr="00B301F8">
        <w:trPr>
          <w:trHeight w:val="474"/>
          <w:tblCellSpacing w:w="15" w:type="dxa"/>
        </w:trPr>
        <w:tc>
          <w:tcPr>
            <w:tcW w:w="0" w:type="auto"/>
            <w:vAlign w:val="center"/>
            <w:hideMark/>
          </w:tcPr>
          <w:p w:rsidR="00B301F8" w:rsidRDefault="00B301F8">
            <w:r>
              <w:t>F Statistic</w:t>
            </w:r>
          </w:p>
        </w:tc>
        <w:tc>
          <w:tcPr>
            <w:tcW w:w="0" w:type="auto"/>
            <w:vAlign w:val="center"/>
            <w:hideMark/>
          </w:tcPr>
          <w:p w:rsidR="00B301F8" w:rsidRDefault="00B301F8">
            <w:r>
              <w:t>F(3,4064) = 845.2</w:t>
            </w:r>
          </w:p>
        </w:tc>
      </w:tr>
      <w:tr w:rsidR="00B301F8" w:rsidTr="00B301F8">
        <w:trPr>
          <w:trHeight w:val="486"/>
          <w:tblCellSpacing w:w="15" w:type="dxa"/>
        </w:trPr>
        <w:tc>
          <w:tcPr>
            <w:tcW w:w="0" w:type="auto"/>
            <w:vAlign w:val="center"/>
            <w:hideMark/>
          </w:tcPr>
          <w:p w:rsidR="00B301F8" w:rsidRDefault="00B301F8">
            <w:r>
              <w:t>Probability &gt; F</w:t>
            </w:r>
          </w:p>
        </w:tc>
        <w:tc>
          <w:tcPr>
            <w:tcW w:w="0" w:type="auto"/>
            <w:vAlign w:val="center"/>
            <w:hideMark/>
          </w:tcPr>
          <w:p w:rsidR="00B301F8" w:rsidRDefault="00B301F8">
            <w:r>
              <w:t>Less than 0.0001</w:t>
            </w:r>
          </w:p>
        </w:tc>
      </w:tr>
      <w:tr w:rsidR="00B301F8" w:rsidTr="00B301F8">
        <w:trPr>
          <w:trHeight w:val="486"/>
          <w:tblCellSpacing w:w="15" w:type="dxa"/>
        </w:trPr>
        <w:tc>
          <w:tcPr>
            <w:tcW w:w="0" w:type="auto"/>
            <w:vAlign w:val="center"/>
            <w:hideMark/>
          </w:tcPr>
          <w:p w:rsidR="00B301F8" w:rsidRDefault="00B301F8">
            <w:r>
              <w:t>Significance</w:t>
            </w:r>
          </w:p>
        </w:tc>
        <w:tc>
          <w:tcPr>
            <w:tcW w:w="0" w:type="auto"/>
            <w:vAlign w:val="center"/>
            <w:hideMark/>
          </w:tcPr>
          <w:p w:rsidR="00B301F8" w:rsidRDefault="00B301F8">
            <w:r>
              <w:t>Highly Significant</w:t>
            </w:r>
          </w:p>
        </w:tc>
      </w:tr>
    </w:tbl>
    <w:p w:rsidR="00B301F8" w:rsidRDefault="00B301F8" w:rsidP="00B301F8"/>
    <w:p w:rsidR="00B301F8" w:rsidRDefault="00B301F8" w:rsidP="00B301F8">
      <w:pPr>
        <w:pStyle w:val="Heading3"/>
      </w:pPr>
      <w:r>
        <w:t>Interpretation</w:t>
      </w:r>
    </w:p>
    <w:p w:rsidR="00B301F8" w:rsidRDefault="00B301F8" w:rsidP="00B301F8">
      <w:pPr>
        <w:pStyle w:val="NormalWeb"/>
      </w:pPr>
      <w:r>
        <w:t>The model is statistically significant with p value less than 0.0001.</w:t>
      </w:r>
    </w:p>
    <w:p w:rsidR="00B301F8" w:rsidRDefault="00B301F8" w:rsidP="00B301F8">
      <w:pPr>
        <w:pStyle w:val="NormalWeb"/>
      </w:pPr>
      <w:r>
        <w:t>However, with large sample sizes, statistical significance is easily achieved.</w:t>
      </w:r>
      <w:r>
        <w:br/>
        <w:t>In data mining, practical significance and predictive performance are more important than just statistical significance.</w:t>
      </w:r>
    </w:p>
    <w:p w:rsidR="002D2722" w:rsidRPr="00B301F8" w:rsidRDefault="002D2722" w:rsidP="002D2722">
      <w:pPr>
        <w:rPr>
          <w:b/>
          <w:i/>
        </w:rPr>
      </w:pPr>
      <w:r w:rsidRPr="00B301F8">
        <w:rPr>
          <w:b/>
          <w:i/>
        </w:rPr>
        <w:t>7.2 ANOVA WITH INTERACTION TERMS</w:t>
      </w:r>
    </w:p>
    <w:p w:rsidR="002D2722" w:rsidRDefault="000764FF" w:rsidP="002D2722">
      <w:r>
        <w:rPr>
          <w:noProof/>
          <w:lang w:eastAsia="en-IN"/>
        </w:rPr>
        <w:drawing>
          <wp:inline distT="0" distB="0" distL="0" distR="0">
            <wp:extent cx="3453130" cy="2301959"/>
            <wp:effectExtent l="0" t="0" r="0" b="3175"/>
            <wp:docPr id="30" name="Picture 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" name="img-17.png"/>
                    <pic:cNvPicPr/>
                  </pic:nvPicPr>
                  <pic:blipFill>
                    <a:blip r:embed="rId1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455565" cy="230358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D2722" w:rsidRDefault="002D2722" w:rsidP="002D2722"/>
    <w:p w:rsidR="000764FF" w:rsidRDefault="000764FF" w:rsidP="002D2722"/>
    <w:p w:rsidR="002D2722" w:rsidRDefault="002D2722" w:rsidP="002D2722"/>
    <w:p w:rsidR="002D2722" w:rsidRPr="000764FF" w:rsidRDefault="002D2722" w:rsidP="002D2722">
      <w:pPr>
        <w:rPr>
          <w:b/>
        </w:rPr>
      </w:pPr>
      <w:r w:rsidRPr="000764FF">
        <w:rPr>
          <w:b/>
        </w:rPr>
        <w:lastRenderedPageBreak/>
        <w:t xml:space="preserve">                 8. FITTING REGRESSION &amp; SPLINE MODELS</w:t>
      </w:r>
    </w:p>
    <w:p w:rsidR="002D2722" w:rsidRDefault="002D2722" w:rsidP="002D2722"/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60"/>
        <w:gridCol w:w="1630"/>
        <w:gridCol w:w="2045"/>
        <w:gridCol w:w="1225"/>
        <w:gridCol w:w="2556"/>
      </w:tblGrid>
      <w:tr w:rsidR="000764FF" w:rsidRPr="000764FF" w:rsidTr="00DF532A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0764FF" w:rsidRPr="000764FF" w:rsidRDefault="000764FF" w:rsidP="000764F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en-IN"/>
                <w14:ligatures w14:val="none"/>
              </w:rPr>
            </w:pPr>
            <w:r w:rsidRPr="000764FF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IN"/>
                <w14:ligatures w14:val="none"/>
              </w:rPr>
              <w:t>Model Type</w:t>
            </w:r>
          </w:p>
        </w:tc>
        <w:tc>
          <w:tcPr>
            <w:tcW w:w="0" w:type="auto"/>
            <w:vAlign w:val="center"/>
            <w:hideMark/>
          </w:tcPr>
          <w:p w:rsidR="000764FF" w:rsidRPr="000764FF" w:rsidRDefault="000764FF" w:rsidP="000764F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en-IN"/>
                <w14:ligatures w14:val="none"/>
              </w:rPr>
            </w:pPr>
            <w:r w:rsidRPr="000764FF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IN"/>
                <w14:ligatures w14:val="none"/>
              </w:rPr>
              <w:t>Relationship</w:t>
            </w:r>
          </w:p>
        </w:tc>
        <w:tc>
          <w:tcPr>
            <w:tcW w:w="0" w:type="auto"/>
            <w:vAlign w:val="center"/>
            <w:hideMark/>
          </w:tcPr>
          <w:p w:rsidR="000764FF" w:rsidRPr="000764FF" w:rsidRDefault="000764FF" w:rsidP="000764F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en-IN"/>
                <w14:ligatures w14:val="none"/>
              </w:rPr>
            </w:pPr>
            <w:r w:rsidRPr="000764FF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IN"/>
                <w14:ligatures w14:val="none"/>
              </w:rPr>
              <w:t>Key Equation / Finding</w:t>
            </w:r>
          </w:p>
        </w:tc>
        <w:tc>
          <w:tcPr>
            <w:tcW w:w="0" w:type="auto"/>
            <w:vAlign w:val="center"/>
            <w:hideMark/>
          </w:tcPr>
          <w:p w:rsidR="000764FF" w:rsidRPr="000764FF" w:rsidRDefault="000764FF" w:rsidP="000764F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en-IN"/>
                <w14:ligatures w14:val="none"/>
              </w:rPr>
            </w:pPr>
            <w:r w:rsidRPr="000764FF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IN"/>
                <w14:ligatures w14:val="none"/>
              </w:rPr>
              <w:t>Model Strength</w:t>
            </w:r>
          </w:p>
        </w:tc>
        <w:tc>
          <w:tcPr>
            <w:tcW w:w="0" w:type="auto"/>
            <w:vAlign w:val="center"/>
            <w:hideMark/>
          </w:tcPr>
          <w:p w:rsidR="000764FF" w:rsidRPr="000764FF" w:rsidRDefault="000764FF" w:rsidP="000764F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en-IN"/>
                <w14:ligatures w14:val="none"/>
              </w:rPr>
            </w:pPr>
            <w:r w:rsidRPr="000764FF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IN"/>
                <w14:ligatures w14:val="none"/>
              </w:rPr>
              <w:t>Main Insight</w:t>
            </w:r>
          </w:p>
        </w:tc>
      </w:tr>
      <w:tr w:rsidR="000764FF" w:rsidRPr="000764FF" w:rsidTr="00DF532A">
        <w:trPr>
          <w:tblCellSpacing w:w="15" w:type="dxa"/>
        </w:trPr>
        <w:tc>
          <w:tcPr>
            <w:tcW w:w="0" w:type="auto"/>
            <w:vAlign w:val="center"/>
            <w:hideMark/>
          </w:tcPr>
          <w:p w:rsidR="000764FF" w:rsidRPr="000764FF" w:rsidRDefault="000764FF" w:rsidP="000764F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0764FF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Linear Regression</w:t>
            </w:r>
          </w:p>
        </w:tc>
        <w:tc>
          <w:tcPr>
            <w:tcW w:w="0" w:type="auto"/>
            <w:vAlign w:val="center"/>
            <w:hideMark/>
          </w:tcPr>
          <w:p w:rsidR="000764FF" w:rsidRPr="000764FF" w:rsidRDefault="000764FF" w:rsidP="000764F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0764FF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ERPU vs Frequency</w:t>
            </w:r>
          </w:p>
        </w:tc>
        <w:tc>
          <w:tcPr>
            <w:tcW w:w="0" w:type="auto"/>
            <w:vAlign w:val="center"/>
            <w:hideMark/>
          </w:tcPr>
          <w:p w:rsidR="000764FF" w:rsidRPr="000764FF" w:rsidRDefault="000764FF" w:rsidP="000764F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0764FF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ERPU = 125,342 + 83,456 × Frequency</w:t>
            </w:r>
          </w:p>
        </w:tc>
        <w:tc>
          <w:tcPr>
            <w:tcW w:w="0" w:type="auto"/>
            <w:vAlign w:val="center"/>
            <w:hideMark/>
          </w:tcPr>
          <w:p w:rsidR="000764FF" w:rsidRPr="000764FF" w:rsidRDefault="000764FF" w:rsidP="000764F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0764FF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R² = 0.78</w:t>
            </w:r>
          </w:p>
        </w:tc>
        <w:tc>
          <w:tcPr>
            <w:tcW w:w="0" w:type="auto"/>
            <w:vAlign w:val="center"/>
            <w:hideMark/>
          </w:tcPr>
          <w:p w:rsidR="000764FF" w:rsidRPr="000764FF" w:rsidRDefault="000764FF" w:rsidP="000764F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0764FF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Each extra transaction increases ERPU by ₹83,456</w:t>
            </w:r>
          </w:p>
        </w:tc>
      </w:tr>
      <w:tr w:rsidR="000764FF" w:rsidRPr="000764FF" w:rsidTr="00DF532A">
        <w:trPr>
          <w:tblCellSpacing w:w="15" w:type="dxa"/>
        </w:trPr>
        <w:tc>
          <w:tcPr>
            <w:tcW w:w="0" w:type="auto"/>
            <w:vAlign w:val="center"/>
            <w:hideMark/>
          </w:tcPr>
          <w:p w:rsidR="000764FF" w:rsidRPr="000764FF" w:rsidRDefault="000764FF" w:rsidP="000764F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0764FF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Regression</w:t>
            </w:r>
          </w:p>
        </w:tc>
        <w:tc>
          <w:tcPr>
            <w:tcW w:w="0" w:type="auto"/>
            <w:vAlign w:val="center"/>
            <w:hideMark/>
          </w:tcPr>
          <w:p w:rsidR="000764FF" w:rsidRPr="000764FF" w:rsidRDefault="000764FF" w:rsidP="000764F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0764FF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ERPU vs Basket Size</w:t>
            </w:r>
          </w:p>
        </w:tc>
        <w:tc>
          <w:tcPr>
            <w:tcW w:w="0" w:type="auto"/>
            <w:vAlign w:val="center"/>
            <w:hideMark/>
          </w:tcPr>
          <w:p w:rsidR="000764FF" w:rsidRPr="000764FF" w:rsidRDefault="000764FF" w:rsidP="000764F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0764FF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Positive linear trend</w:t>
            </w:r>
          </w:p>
        </w:tc>
        <w:tc>
          <w:tcPr>
            <w:tcW w:w="0" w:type="auto"/>
            <w:vAlign w:val="center"/>
            <w:hideMark/>
          </w:tcPr>
          <w:p w:rsidR="000764FF" w:rsidRPr="000764FF" w:rsidRDefault="000764FF" w:rsidP="000764F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0764FF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Moderate fit</w:t>
            </w:r>
          </w:p>
        </w:tc>
        <w:tc>
          <w:tcPr>
            <w:tcW w:w="0" w:type="auto"/>
            <w:vAlign w:val="center"/>
            <w:hideMark/>
          </w:tcPr>
          <w:p w:rsidR="000764FF" w:rsidRPr="000764FF" w:rsidRDefault="000764FF" w:rsidP="000764F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0764FF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Larger basket increases ERPU</w:t>
            </w:r>
          </w:p>
        </w:tc>
      </w:tr>
      <w:tr w:rsidR="000764FF" w:rsidRPr="000764FF" w:rsidTr="00DF532A">
        <w:trPr>
          <w:tblCellSpacing w:w="15" w:type="dxa"/>
        </w:trPr>
        <w:tc>
          <w:tcPr>
            <w:tcW w:w="0" w:type="auto"/>
            <w:vAlign w:val="center"/>
            <w:hideMark/>
          </w:tcPr>
          <w:p w:rsidR="000764FF" w:rsidRPr="000764FF" w:rsidRDefault="000764FF" w:rsidP="000764F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0764FF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Smoothing Spline</w:t>
            </w:r>
          </w:p>
        </w:tc>
        <w:tc>
          <w:tcPr>
            <w:tcW w:w="0" w:type="auto"/>
            <w:vAlign w:val="center"/>
            <w:hideMark/>
          </w:tcPr>
          <w:p w:rsidR="000764FF" w:rsidRPr="000764FF" w:rsidRDefault="000764FF" w:rsidP="000764F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0764FF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ERPU vs Basket Size</w:t>
            </w:r>
          </w:p>
        </w:tc>
        <w:tc>
          <w:tcPr>
            <w:tcW w:w="0" w:type="auto"/>
            <w:vAlign w:val="center"/>
            <w:hideMark/>
          </w:tcPr>
          <w:p w:rsidR="000764FF" w:rsidRPr="000764FF" w:rsidRDefault="000764FF" w:rsidP="000764F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0764FF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Captures non-linear dip between clusters</w:t>
            </w:r>
          </w:p>
        </w:tc>
        <w:tc>
          <w:tcPr>
            <w:tcW w:w="0" w:type="auto"/>
            <w:vAlign w:val="center"/>
            <w:hideMark/>
          </w:tcPr>
          <w:p w:rsidR="000764FF" w:rsidRPr="000764FF" w:rsidRDefault="000764FF" w:rsidP="000764F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0764FF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Flexible fit</w:t>
            </w:r>
          </w:p>
        </w:tc>
        <w:tc>
          <w:tcPr>
            <w:tcW w:w="0" w:type="auto"/>
            <w:vAlign w:val="center"/>
            <w:hideMark/>
          </w:tcPr>
          <w:p w:rsidR="000764FF" w:rsidRPr="000764FF" w:rsidRDefault="000764FF" w:rsidP="000764F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0764FF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 xml:space="preserve">Better captures complex </w:t>
            </w:r>
            <w:proofErr w:type="spellStart"/>
            <w:r w:rsidRPr="000764FF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behavior</w:t>
            </w:r>
            <w:proofErr w:type="spellEnd"/>
          </w:p>
        </w:tc>
      </w:tr>
      <w:tr w:rsidR="000764FF" w:rsidRPr="000764FF" w:rsidTr="00DF532A">
        <w:trPr>
          <w:tblCellSpacing w:w="15" w:type="dxa"/>
        </w:trPr>
        <w:tc>
          <w:tcPr>
            <w:tcW w:w="0" w:type="auto"/>
            <w:vAlign w:val="center"/>
            <w:hideMark/>
          </w:tcPr>
          <w:p w:rsidR="000764FF" w:rsidRPr="000764FF" w:rsidRDefault="000764FF" w:rsidP="000764F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0764FF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Polynomial (Degree 2)</w:t>
            </w:r>
          </w:p>
        </w:tc>
        <w:tc>
          <w:tcPr>
            <w:tcW w:w="0" w:type="auto"/>
            <w:vAlign w:val="center"/>
            <w:hideMark/>
          </w:tcPr>
          <w:p w:rsidR="000764FF" w:rsidRPr="000764FF" w:rsidRDefault="000764FF" w:rsidP="000764F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0764FF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ERPU vs Basket Size</w:t>
            </w:r>
          </w:p>
        </w:tc>
        <w:tc>
          <w:tcPr>
            <w:tcW w:w="0" w:type="auto"/>
            <w:vAlign w:val="center"/>
            <w:hideMark/>
          </w:tcPr>
          <w:p w:rsidR="000764FF" w:rsidRPr="000764FF" w:rsidRDefault="000764FF" w:rsidP="000764F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0764FF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Adds curvature term</w:t>
            </w:r>
          </w:p>
        </w:tc>
        <w:tc>
          <w:tcPr>
            <w:tcW w:w="0" w:type="auto"/>
            <w:vAlign w:val="center"/>
            <w:hideMark/>
          </w:tcPr>
          <w:p w:rsidR="000764FF" w:rsidRPr="000764FF" w:rsidRDefault="000764FF" w:rsidP="000764F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0764FF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R² = 0.78</w:t>
            </w:r>
          </w:p>
        </w:tc>
        <w:tc>
          <w:tcPr>
            <w:tcW w:w="0" w:type="auto"/>
            <w:vAlign w:val="center"/>
            <w:hideMark/>
          </w:tcPr>
          <w:p w:rsidR="000764FF" w:rsidRPr="000764FF" w:rsidRDefault="000764FF" w:rsidP="000764F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0764FF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Improves fit without overfitting</w:t>
            </w:r>
          </w:p>
        </w:tc>
      </w:tr>
      <w:tr w:rsidR="000764FF" w:rsidRPr="000764FF" w:rsidTr="00DF532A">
        <w:trPr>
          <w:tblCellSpacing w:w="15" w:type="dxa"/>
        </w:trPr>
        <w:tc>
          <w:tcPr>
            <w:tcW w:w="0" w:type="auto"/>
            <w:vAlign w:val="center"/>
            <w:hideMark/>
          </w:tcPr>
          <w:p w:rsidR="000764FF" w:rsidRPr="000764FF" w:rsidRDefault="000764FF" w:rsidP="000764F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0764FF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Polynomial (Degree 4)</w:t>
            </w:r>
          </w:p>
        </w:tc>
        <w:tc>
          <w:tcPr>
            <w:tcW w:w="0" w:type="auto"/>
            <w:vAlign w:val="center"/>
            <w:hideMark/>
          </w:tcPr>
          <w:p w:rsidR="000764FF" w:rsidRPr="000764FF" w:rsidRDefault="000764FF" w:rsidP="000764F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0764FF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ERPU vs Basket Size</w:t>
            </w:r>
          </w:p>
        </w:tc>
        <w:tc>
          <w:tcPr>
            <w:tcW w:w="0" w:type="auto"/>
            <w:vAlign w:val="center"/>
            <w:hideMark/>
          </w:tcPr>
          <w:p w:rsidR="000764FF" w:rsidRPr="000764FF" w:rsidRDefault="000764FF" w:rsidP="000764F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0764FF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Higher order curve</w:t>
            </w:r>
          </w:p>
        </w:tc>
        <w:tc>
          <w:tcPr>
            <w:tcW w:w="0" w:type="auto"/>
            <w:vAlign w:val="center"/>
            <w:hideMark/>
          </w:tcPr>
          <w:p w:rsidR="000764FF" w:rsidRPr="000764FF" w:rsidRDefault="000764FF" w:rsidP="000764F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0764FF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R² = 0.80</w:t>
            </w:r>
          </w:p>
        </w:tc>
        <w:tc>
          <w:tcPr>
            <w:tcW w:w="0" w:type="auto"/>
            <w:vAlign w:val="center"/>
            <w:hideMark/>
          </w:tcPr>
          <w:p w:rsidR="000764FF" w:rsidRPr="000764FF" w:rsidRDefault="000764FF" w:rsidP="000764F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0764FF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Slight improvement but overfitting risk</w:t>
            </w:r>
          </w:p>
        </w:tc>
      </w:tr>
    </w:tbl>
    <w:p w:rsidR="002D2722" w:rsidRDefault="002D2722" w:rsidP="002D2722"/>
    <w:p w:rsidR="00DF532A" w:rsidRDefault="002D2722" w:rsidP="002D2722">
      <w:r>
        <w:t xml:space="preserve">                 </w:t>
      </w:r>
    </w:p>
    <w:p w:rsidR="00DF532A" w:rsidRDefault="00DF532A" w:rsidP="002D2722">
      <w:r>
        <w:rPr>
          <w:noProof/>
          <w:lang w:eastAsia="en-IN"/>
        </w:rPr>
        <w:drawing>
          <wp:inline distT="0" distB="0" distL="0" distR="0">
            <wp:extent cx="5394960" cy="3057525"/>
            <wp:effectExtent l="0" t="0" r="0" b="9525"/>
            <wp:docPr id="31" name="Picture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" name="img-18.png"/>
                    <pic:cNvPicPr/>
                  </pic:nvPicPr>
                  <pic:blipFill>
                    <a:blip r:embed="rId2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19347" cy="307134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F532A" w:rsidRDefault="002D2722" w:rsidP="00597059">
      <w:r>
        <w:t xml:space="preserve"> </w:t>
      </w:r>
      <w:r w:rsidRPr="00DF532A">
        <w:rPr>
          <w:b/>
          <w:i/>
        </w:rPr>
        <w:t>9.</w:t>
      </w:r>
      <w:r w:rsidR="00597059">
        <w:rPr>
          <w:b/>
          <w:i/>
        </w:rPr>
        <w:t xml:space="preserve"> DECISION TREES - BINARY TARGE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671"/>
        <w:gridCol w:w="2681"/>
        <w:gridCol w:w="1711"/>
        <w:gridCol w:w="1657"/>
        <w:gridCol w:w="2296"/>
      </w:tblGrid>
      <w:tr w:rsidR="00DF532A" w:rsidTr="00DF532A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DF532A" w:rsidRDefault="00DF532A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Rule</w:t>
            </w:r>
          </w:p>
        </w:tc>
        <w:tc>
          <w:tcPr>
            <w:tcW w:w="0" w:type="auto"/>
            <w:vAlign w:val="center"/>
            <w:hideMark/>
          </w:tcPr>
          <w:p w:rsidR="00DF532A" w:rsidRDefault="00DF532A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Condition</w:t>
            </w:r>
          </w:p>
        </w:tc>
        <w:tc>
          <w:tcPr>
            <w:tcW w:w="0" w:type="auto"/>
            <w:vAlign w:val="center"/>
            <w:hideMark/>
          </w:tcPr>
          <w:p w:rsidR="00DF532A" w:rsidRDefault="00DF532A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Champion Probability</w:t>
            </w:r>
          </w:p>
        </w:tc>
        <w:tc>
          <w:tcPr>
            <w:tcW w:w="0" w:type="auto"/>
            <w:vAlign w:val="center"/>
            <w:hideMark/>
          </w:tcPr>
          <w:p w:rsidR="00DF532A" w:rsidRDefault="00DF532A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Customers Covered</w:t>
            </w:r>
          </w:p>
        </w:tc>
        <w:tc>
          <w:tcPr>
            <w:tcW w:w="0" w:type="auto"/>
            <w:vAlign w:val="center"/>
            <w:hideMark/>
          </w:tcPr>
          <w:p w:rsidR="00DF532A" w:rsidRDefault="00DF532A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Insight</w:t>
            </w:r>
          </w:p>
        </w:tc>
      </w:tr>
      <w:tr w:rsidR="00DF532A" w:rsidTr="00DF532A">
        <w:trPr>
          <w:tblCellSpacing w:w="15" w:type="dxa"/>
        </w:trPr>
        <w:tc>
          <w:tcPr>
            <w:tcW w:w="0" w:type="auto"/>
            <w:vAlign w:val="center"/>
            <w:hideMark/>
          </w:tcPr>
          <w:p w:rsidR="00DF532A" w:rsidRDefault="00DF532A">
            <w:r>
              <w:t>Rule 1</w:t>
            </w:r>
          </w:p>
        </w:tc>
        <w:tc>
          <w:tcPr>
            <w:tcW w:w="0" w:type="auto"/>
            <w:vAlign w:val="center"/>
            <w:hideMark/>
          </w:tcPr>
          <w:p w:rsidR="00DF532A" w:rsidRDefault="00DF532A">
            <w:r>
              <w:t>Frequency ≥ 8 AND Basket ≥ ₹1.5M AND Return &lt; 2%</w:t>
            </w:r>
          </w:p>
        </w:tc>
        <w:tc>
          <w:tcPr>
            <w:tcW w:w="0" w:type="auto"/>
            <w:vAlign w:val="center"/>
            <w:hideMark/>
          </w:tcPr>
          <w:p w:rsidR="00DF532A" w:rsidRDefault="00DF532A">
            <w:r>
              <w:t>88%</w:t>
            </w:r>
          </w:p>
        </w:tc>
        <w:tc>
          <w:tcPr>
            <w:tcW w:w="0" w:type="auto"/>
            <w:vAlign w:val="center"/>
            <w:hideMark/>
          </w:tcPr>
          <w:p w:rsidR="00DF532A" w:rsidRDefault="00DF532A">
            <w:r>
              <w:t>1,023</w:t>
            </w:r>
          </w:p>
        </w:tc>
        <w:tc>
          <w:tcPr>
            <w:tcW w:w="0" w:type="auto"/>
            <w:vAlign w:val="center"/>
            <w:hideMark/>
          </w:tcPr>
          <w:p w:rsidR="00DF532A" w:rsidRDefault="00DF532A">
            <w:r>
              <w:t>Strong Champion profile</w:t>
            </w:r>
          </w:p>
        </w:tc>
      </w:tr>
      <w:tr w:rsidR="00DF532A" w:rsidTr="00DF532A">
        <w:trPr>
          <w:tblCellSpacing w:w="15" w:type="dxa"/>
        </w:trPr>
        <w:tc>
          <w:tcPr>
            <w:tcW w:w="0" w:type="auto"/>
            <w:vAlign w:val="center"/>
            <w:hideMark/>
          </w:tcPr>
          <w:p w:rsidR="00DF532A" w:rsidRDefault="00DF532A">
            <w:r>
              <w:lastRenderedPageBreak/>
              <w:t>Rule 2</w:t>
            </w:r>
          </w:p>
        </w:tc>
        <w:tc>
          <w:tcPr>
            <w:tcW w:w="0" w:type="auto"/>
            <w:vAlign w:val="center"/>
            <w:hideMark/>
          </w:tcPr>
          <w:p w:rsidR="00DF532A" w:rsidRDefault="00DF532A">
            <w:r>
              <w:t>Frequency ≥ 8 AND Basket ≥ ₹1.5M AND Return ≥ 2%</w:t>
            </w:r>
          </w:p>
        </w:tc>
        <w:tc>
          <w:tcPr>
            <w:tcW w:w="0" w:type="auto"/>
            <w:vAlign w:val="center"/>
            <w:hideMark/>
          </w:tcPr>
          <w:p w:rsidR="00DF532A" w:rsidRDefault="00DF532A">
            <w:r>
              <w:t>45%</w:t>
            </w:r>
          </w:p>
        </w:tc>
        <w:tc>
          <w:tcPr>
            <w:tcW w:w="0" w:type="auto"/>
            <w:vAlign w:val="center"/>
            <w:hideMark/>
          </w:tcPr>
          <w:p w:rsidR="00DF532A" w:rsidRDefault="00DF532A">
            <w:r>
              <w:t>212</w:t>
            </w:r>
          </w:p>
        </w:tc>
        <w:tc>
          <w:tcPr>
            <w:tcW w:w="0" w:type="auto"/>
            <w:vAlign w:val="center"/>
            <w:hideMark/>
          </w:tcPr>
          <w:p w:rsidR="00DF532A" w:rsidRDefault="00DF532A">
            <w:r>
              <w:t>Return rate reduces Champion likelihood</w:t>
            </w:r>
          </w:p>
        </w:tc>
      </w:tr>
      <w:tr w:rsidR="00DF532A" w:rsidTr="00DF532A">
        <w:trPr>
          <w:tblCellSpacing w:w="15" w:type="dxa"/>
        </w:trPr>
        <w:tc>
          <w:tcPr>
            <w:tcW w:w="0" w:type="auto"/>
            <w:vAlign w:val="center"/>
            <w:hideMark/>
          </w:tcPr>
          <w:p w:rsidR="00DF532A" w:rsidRDefault="00DF532A">
            <w:r>
              <w:t>Rule 3</w:t>
            </w:r>
          </w:p>
        </w:tc>
        <w:tc>
          <w:tcPr>
            <w:tcW w:w="0" w:type="auto"/>
            <w:vAlign w:val="center"/>
            <w:hideMark/>
          </w:tcPr>
          <w:p w:rsidR="00DF532A" w:rsidRDefault="00DF532A">
            <w:r>
              <w:t>Frequency &lt; 8</w:t>
            </w:r>
          </w:p>
        </w:tc>
        <w:tc>
          <w:tcPr>
            <w:tcW w:w="0" w:type="auto"/>
            <w:vAlign w:val="center"/>
            <w:hideMark/>
          </w:tcPr>
          <w:p w:rsidR="00DF532A" w:rsidRDefault="00DF532A">
            <w:r>
              <w:t>12%</w:t>
            </w:r>
          </w:p>
        </w:tc>
        <w:tc>
          <w:tcPr>
            <w:tcW w:w="0" w:type="auto"/>
            <w:vAlign w:val="center"/>
            <w:hideMark/>
          </w:tcPr>
          <w:p w:rsidR="00DF532A" w:rsidRDefault="00DF532A">
            <w:r>
              <w:t>2,833</w:t>
            </w:r>
          </w:p>
        </w:tc>
        <w:tc>
          <w:tcPr>
            <w:tcW w:w="0" w:type="auto"/>
            <w:vAlign w:val="center"/>
            <w:hideMark/>
          </w:tcPr>
          <w:p w:rsidR="00DF532A" w:rsidRDefault="00DF532A">
            <w:r>
              <w:t>Low frequency rarely Champions</w:t>
            </w:r>
          </w:p>
        </w:tc>
      </w:tr>
    </w:tbl>
    <w:p w:rsidR="00DF532A" w:rsidRDefault="00DF532A" w:rsidP="00DF532A">
      <w:pPr>
        <w:pStyle w:val="NormalWeb"/>
      </w:pPr>
      <w:r>
        <w:rPr>
          <w:rStyle w:val="Strong"/>
        </w:rPr>
        <w:t>Key Finding</w:t>
      </w:r>
      <w:proofErr w:type="gramStart"/>
      <w:r>
        <w:rPr>
          <w:rStyle w:val="Strong"/>
        </w:rPr>
        <w:t>:</w:t>
      </w:r>
      <w:proofErr w:type="gramEnd"/>
      <w:r>
        <w:br/>
        <w:t>Frequency is the primary split. Basket size and return rate refine the classification.</w:t>
      </w:r>
    </w:p>
    <w:p w:rsidR="00DF532A" w:rsidRDefault="00DF532A" w:rsidP="00DF532A"/>
    <w:p w:rsidR="00DF532A" w:rsidRDefault="00DF532A" w:rsidP="00DF532A">
      <w:pPr>
        <w:pStyle w:val="Heading1"/>
      </w:pPr>
      <w:r>
        <w:t>2️</w:t>
      </w:r>
      <w:r>
        <w:rPr>
          <w:rFonts w:ascii="Tahoma" w:hAnsi="Tahoma" w:cs="Tahoma"/>
        </w:rPr>
        <w:t>.</w:t>
      </w:r>
      <w:r>
        <w:t>Decision</w:t>
      </w:r>
      <w:r w:rsidR="00597059">
        <w:t xml:space="preserve"> Tree – ERPU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076"/>
        <w:gridCol w:w="1378"/>
        <w:gridCol w:w="1334"/>
        <w:gridCol w:w="1845"/>
        <w:gridCol w:w="1383"/>
      </w:tblGrid>
      <w:tr w:rsidR="00DF532A" w:rsidTr="00DF532A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DF532A" w:rsidRDefault="00DF532A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Segment Condition</w:t>
            </w:r>
          </w:p>
        </w:tc>
        <w:tc>
          <w:tcPr>
            <w:tcW w:w="0" w:type="auto"/>
            <w:vAlign w:val="center"/>
            <w:hideMark/>
          </w:tcPr>
          <w:p w:rsidR="00DF532A" w:rsidRDefault="00DF532A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Mean ERPU</w:t>
            </w:r>
          </w:p>
        </w:tc>
        <w:tc>
          <w:tcPr>
            <w:tcW w:w="0" w:type="auto"/>
            <w:vAlign w:val="center"/>
            <w:hideMark/>
          </w:tcPr>
          <w:p w:rsidR="00DF532A" w:rsidRDefault="00DF532A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Customers</w:t>
            </w:r>
          </w:p>
        </w:tc>
        <w:tc>
          <w:tcPr>
            <w:tcW w:w="0" w:type="auto"/>
            <w:vAlign w:val="center"/>
            <w:hideMark/>
          </w:tcPr>
          <w:p w:rsidR="00DF532A" w:rsidRDefault="00DF532A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% Revenue Contribution</w:t>
            </w:r>
          </w:p>
        </w:tc>
        <w:tc>
          <w:tcPr>
            <w:tcW w:w="0" w:type="auto"/>
            <w:vAlign w:val="center"/>
            <w:hideMark/>
          </w:tcPr>
          <w:p w:rsidR="00DF532A" w:rsidRDefault="00DF532A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Insight</w:t>
            </w:r>
          </w:p>
        </w:tc>
      </w:tr>
      <w:tr w:rsidR="00DF532A" w:rsidTr="00DF532A">
        <w:trPr>
          <w:tblCellSpacing w:w="15" w:type="dxa"/>
        </w:trPr>
        <w:tc>
          <w:tcPr>
            <w:tcW w:w="0" w:type="auto"/>
            <w:vAlign w:val="center"/>
            <w:hideMark/>
          </w:tcPr>
          <w:p w:rsidR="00DF532A" w:rsidRDefault="00DF532A">
            <w:r>
              <w:t>Frequency ≥ 6 AND Basket ≥ ₹1.2M AND Return &lt; 2.5% AND Services ≥ 3</w:t>
            </w:r>
          </w:p>
        </w:tc>
        <w:tc>
          <w:tcPr>
            <w:tcW w:w="0" w:type="auto"/>
            <w:vAlign w:val="center"/>
            <w:hideMark/>
          </w:tcPr>
          <w:p w:rsidR="00DF532A" w:rsidRDefault="00DF532A">
            <w:r>
              <w:t>₹2,456,789</w:t>
            </w:r>
          </w:p>
        </w:tc>
        <w:tc>
          <w:tcPr>
            <w:tcW w:w="0" w:type="auto"/>
            <w:vAlign w:val="center"/>
            <w:hideMark/>
          </w:tcPr>
          <w:p w:rsidR="00DF532A" w:rsidRDefault="00DF532A">
            <w:r>
              <w:t>845</w:t>
            </w:r>
          </w:p>
        </w:tc>
        <w:tc>
          <w:tcPr>
            <w:tcW w:w="0" w:type="auto"/>
            <w:vAlign w:val="center"/>
            <w:hideMark/>
          </w:tcPr>
          <w:p w:rsidR="00DF532A" w:rsidRDefault="00DF532A">
            <w:r>
              <w:t>42%</w:t>
            </w:r>
          </w:p>
        </w:tc>
        <w:tc>
          <w:tcPr>
            <w:tcW w:w="0" w:type="auto"/>
            <w:vAlign w:val="center"/>
            <w:hideMark/>
          </w:tcPr>
          <w:p w:rsidR="00DF532A" w:rsidRDefault="00DF532A">
            <w:r>
              <w:t>Highest value segment</w:t>
            </w:r>
          </w:p>
        </w:tc>
      </w:tr>
      <w:tr w:rsidR="00DF532A" w:rsidTr="00DF532A">
        <w:trPr>
          <w:tblCellSpacing w:w="15" w:type="dxa"/>
        </w:trPr>
        <w:tc>
          <w:tcPr>
            <w:tcW w:w="0" w:type="auto"/>
            <w:vAlign w:val="center"/>
            <w:hideMark/>
          </w:tcPr>
          <w:p w:rsidR="00DF532A" w:rsidRDefault="00DF532A">
            <w:r>
              <w:t>Frequency ≥ 6 but weaker basket/return profile</w:t>
            </w:r>
          </w:p>
        </w:tc>
        <w:tc>
          <w:tcPr>
            <w:tcW w:w="0" w:type="auto"/>
            <w:vAlign w:val="center"/>
            <w:hideMark/>
          </w:tcPr>
          <w:p w:rsidR="00DF532A" w:rsidRDefault="00DF532A">
            <w:r>
              <w:t>₹1.2M – ₹2.1M</w:t>
            </w:r>
          </w:p>
        </w:tc>
        <w:tc>
          <w:tcPr>
            <w:tcW w:w="0" w:type="auto"/>
            <w:vAlign w:val="center"/>
            <w:hideMark/>
          </w:tcPr>
          <w:p w:rsidR="00DF532A" w:rsidRDefault="00DF532A">
            <w:r>
              <w:t>Moderate</w:t>
            </w:r>
          </w:p>
        </w:tc>
        <w:tc>
          <w:tcPr>
            <w:tcW w:w="0" w:type="auto"/>
            <w:vAlign w:val="center"/>
            <w:hideMark/>
          </w:tcPr>
          <w:p w:rsidR="00DF532A" w:rsidRDefault="00DF532A">
            <w:r>
              <w:t>High</w:t>
            </w:r>
          </w:p>
        </w:tc>
        <w:tc>
          <w:tcPr>
            <w:tcW w:w="0" w:type="auto"/>
            <w:vAlign w:val="center"/>
            <w:hideMark/>
          </w:tcPr>
          <w:p w:rsidR="00DF532A" w:rsidRDefault="00DF532A">
            <w:r>
              <w:t>Mid-tier segment</w:t>
            </w:r>
          </w:p>
        </w:tc>
      </w:tr>
      <w:tr w:rsidR="00DF532A" w:rsidTr="00DF532A">
        <w:trPr>
          <w:tblCellSpacing w:w="15" w:type="dxa"/>
        </w:trPr>
        <w:tc>
          <w:tcPr>
            <w:tcW w:w="0" w:type="auto"/>
            <w:vAlign w:val="center"/>
            <w:hideMark/>
          </w:tcPr>
          <w:p w:rsidR="00DF532A" w:rsidRDefault="00DF532A">
            <w:r>
              <w:t>Frequency &lt; 6</w:t>
            </w:r>
          </w:p>
        </w:tc>
        <w:tc>
          <w:tcPr>
            <w:tcW w:w="0" w:type="auto"/>
            <w:vAlign w:val="center"/>
            <w:hideMark/>
          </w:tcPr>
          <w:p w:rsidR="00DF532A" w:rsidRDefault="00DF532A">
            <w:r>
              <w:t>₹234,567</w:t>
            </w:r>
          </w:p>
        </w:tc>
        <w:tc>
          <w:tcPr>
            <w:tcW w:w="0" w:type="auto"/>
            <w:vAlign w:val="center"/>
            <w:hideMark/>
          </w:tcPr>
          <w:p w:rsidR="00DF532A" w:rsidRDefault="00DF532A">
            <w:r>
              <w:t>2,345</w:t>
            </w:r>
          </w:p>
        </w:tc>
        <w:tc>
          <w:tcPr>
            <w:tcW w:w="0" w:type="auto"/>
            <w:vAlign w:val="center"/>
            <w:hideMark/>
          </w:tcPr>
          <w:p w:rsidR="00DF532A" w:rsidRDefault="00DF532A">
            <w:r>
              <w:t>8%</w:t>
            </w:r>
          </w:p>
        </w:tc>
        <w:tc>
          <w:tcPr>
            <w:tcW w:w="0" w:type="auto"/>
            <w:vAlign w:val="center"/>
            <w:hideMark/>
          </w:tcPr>
          <w:p w:rsidR="00DF532A" w:rsidRDefault="00DF532A">
            <w:r>
              <w:t>Lowest value segment</w:t>
            </w:r>
          </w:p>
        </w:tc>
      </w:tr>
    </w:tbl>
    <w:p w:rsidR="00DF532A" w:rsidRDefault="00DF532A" w:rsidP="00DF532A">
      <w:pPr>
        <w:pStyle w:val="NormalWeb"/>
      </w:pPr>
      <w:r>
        <w:rPr>
          <w:rStyle w:val="Strong"/>
        </w:rPr>
        <w:t>Key Insight:</w:t>
      </w:r>
    </w:p>
    <w:p w:rsidR="00DF532A" w:rsidRDefault="00DF532A" w:rsidP="00DF532A">
      <w:pPr>
        <w:pStyle w:val="NormalWeb"/>
        <w:numPr>
          <w:ilvl w:val="0"/>
          <w:numId w:val="3"/>
        </w:numPr>
      </w:pPr>
      <w:r>
        <w:t>Frequency is the strongest differentiator</w:t>
      </w:r>
    </w:p>
    <w:p w:rsidR="00DF532A" w:rsidRDefault="00DF532A" w:rsidP="00DF532A">
      <w:pPr>
        <w:pStyle w:val="NormalWeb"/>
        <w:numPr>
          <w:ilvl w:val="0"/>
          <w:numId w:val="3"/>
        </w:numPr>
      </w:pPr>
      <w:r>
        <w:t>Basket Size strengthens high-frequency customers</w:t>
      </w:r>
    </w:p>
    <w:p w:rsidR="00DF532A" w:rsidRDefault="00DF532A" w:rsidP="00DF532A">
      <w:pPr>
        <w:pStyle w:val="NormalWeb"/>
        <w:numPr>
          <w:ilvl w:val="0"/>
          <w:numId w:val="3"/>
        </w:numPr>
      </w:pPr>
      <w:r>
        <w:t>Return Rate and Services refine high-value segments</w:t>
      </w:r>
    </w:p>
    <w:p w:rsidR="002D2722" w:rsidRDefault="00DF532A" w:rsidP="002D2722">
      <w:pPr>
        <w:pStyle w:val="NormalWeb"/>
        <w:numPr>
          <w:ilvl w:val="0"/>
          <w:numId w:val="3"/>
        </w:numPr>
      </w:pPr>
      <w:r>
        <w:t>Interaction effects captured automatically</w:t>
      </w:r>
    </w:p>
    <w:p w:rsidR="00DF532A" w:rsidRDefault="00DF532A" w:rsidP="00DF532A">
      <w:pPr>
        <w:pStyle w:val="Heading1"/>
      </w:pPr>
      <w:r>
        <w:t>Neural Network Summary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370"/>
        <w:gridCol w:w="6646"/>
      </w:tblGrid>
      <w:tr w:rsidR="00DF532A" w:rsidTr="00DF532A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DF532A" w:rsidRDefault="00DF532A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Component</w:t>
            </w:r>
          </w:p>
        </w:tc>
        <w:tc>
          <w:tcPr>
            <w:tcW w:w="0" w:type="auto"/>
            <w:vAlign w:val="center"/>
            <w:hideMark/>
          </w:tcPr>
          <w:p w:rsidR="00DF532A" w:rsidRDefault="00DF532A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Details</w:t>
            </w:r>
          </w:p>
        </w:tc>
      </w:tr>
      <w:tr w:rsidR="00DF532A" w:rsidTr="00DF532A">
        <w:trPr>
          <w:tblCellSpacing w:w="15" w:type="dxa"/>
        </w:trPr>
        <w:tc>
          <w:tcPr>
            <w:tcW w:w="0" w:type="auto"/>
            <w:vAlign w:val="center"/>
            <w:hideMark/>
          </w:tcPr>
          <w:p w:rsidR="00DF532A" w:rsidRDefault="00DF532A">
            <w:r>
              <w:t>Inputs</w:t>
            </w:r>
          </w:p>
        </w:tc>
        <w:tc>
          <w:tcPr>
            <w:tcW w:w="0" w:type="auto"/>
            <w:vAlign w:val="center"/>
            <w:hideMark/>
          </w:tcPr>
          <w:p w:rsidR="00DF532A" w:rsidRDefault="00DF532A">
            <w:r>
              <w:t>Frequency, Basket Size</w:t>
            </w:r>
          </w:p>
        </w:tc>
      </w:tr>
      <w:tr w:rsidR="00DF532A" w:rsidTr="00DF532A">
        <w:trPr>
          <w:tblCellSpacing w:w="15" w:type="dxa"/>
        </w:trPr>
        <w:tc>
          <w:tcPr>
            <w:tcW w:w="0" w:type="auto"/>
            <w:vAlign w:val="center"/>
            <w:hideMark/>
          </w:tcPr>
          <w:p w:rsidR="00DF532A" w:rsidRDefault="00DF532A">
            <w:r>
              <w:t>Architecture</w:t>
            </w:r>
          </w:p>
        </w:tc>
        <w:tc>
          <w:tcPr>
            <w:tcW w:w="0" w:type="auto"/>
            <w:vAlign w:val="center"/>
            <w:hideMark/>
          </w:tcPr>
          <w:p w:rsidR="00DF532A" w:rsidRDefault="00DF532A">
            <w:r>
              <w:t>2 Inputs → 3 Hidden Nodes → 1 Output</w:t>
            </w:r>
          </w:p>
        </w:tc>
      </w:tr>
      <w:tr w:rsidR="00DF532A" w:rsidTr="00DF532A">
        <w:trPr>
          <w:tblCellSpacing w:w="15" w:type="dxa"/>
        </w:trPr>
        <w:tc>
          <w:tcPr>
            <w:tcW w:w="0" w:type="auto"/>
            <w:vAlign w:val="center"/>
            <w:hideMark/>
          </w:tcPr>
          <w:p w:rsidR="00DF532A" w:rsidRDefault="00DF532A">
            <w:r>
              <w:lastRenderedPageBreak/>
              <w:t>Parameters Estimated</w:t>
            </w:r>
          </w:p>
        </w:tc>
        <w:tc>
          <w:tcPr>
            <w:tcW w:w="0" w:type="auto"/>
            <w:vAlign w:val="center"/>
            <w:hideMark/>
          </w:tcPr>
          <w:p w:rsidR="00DF532A" w:rsidRDefault="00DF532A">
            <w:r>
              <w:t>9</w:t>
            </w:r>
          </w:p>
        </w:tc>
      </w:tr>
      <w:tr w:rsidR="00DF532A" w:rsidTr="00DF532A">
        <w:trPr>
          <w:tblCellSpacing w:w="15" w:type="dxa"/>
        </w:trPr>
        <w:tc>
          <w:tcPr>
            <w:tcW w:w="0" w:type="auto"/>
            <w:vAlign w:val="center"/>
            <w:hideMark/>
          </w:tcPr>
          <w:p w:rsidR="00DF532A" w:rsidRDefault="00DF532A">
            <w:r>
              <w:t>R-Square (Validation)</w:t>
            </w:r>
          </w:p>
        </w:tc>
        <w:tc>
          <w:tcPr>
            <w:tcW w:w="0" w:type="auto"/>
            <w:vAlign w:val="center"/>
            <w:hideMark/>
          </w:tcPr>
          <w:p w:rsidR="00DF532A" w:rsidRDefault="00DF532A">
            <w:r>
              <w:t>0.82</w:t>
            </w:r>
          </w:p>
        </w:tc>
      </w:tr>
      <w:tr w:rsidR="00DF532A" w:rsidTr="00DF532A">
        <w:trPr>
          <w:tblCellSpacing w:w="15" w:type="dxa"/>
        </w:trPr>
        <w:tc>
          <w:tcPr>
            <w:tcW w:w="0" w:type="auto"/>
            <w:vAlign w:val="center"/>
            <w:hideMark/>
          </w:tcPr>
          <w:p w:rsidR="00DF532A" w:rsidRDefault="00DF532A">
            <w:r>
              <w:t>RMSE</w:t>
            </w:r>
          </w:p>
        </w:tc>
        <w:tc>
          <w:tcPr>
            <w:tcW w:w="0" w:type="auto"/>
            <w:vAlign w:val="center"/>
            <w:hideMark/>
          </w:tcPr>
          <w:p w:rsidR="00DF532A" w:rsidRDefault="00DF532A">
            <w:r>
              <w:t>₹189,234</w:t>
            </w:r>
          </w:p>
        </w:tc>
      </w:tr>
      <w:tr w:rsidR="00DF532A" w:rsidTr="00DF532A">
        <w:trPr>
          <w:tblCellSpacing w:w="15" w:type="dxa"/>
        </w:trPr>
        <w:tc>
          <w:tcPr>
            <w:tcW w:w="0" w:type="auto"/>
            <w:vAlign w:val="center"/>
            <w:hideMark/>
          </w:tcPr>
          <w:p w:rsidR="00DF532A" w:rsidRDefault="00DF532A">
            <w:r>
              <w:t>Key Insight</w:t>
            </w:r>
          </w:p>
        </w:tc>
        <w:tc>
          <w:tcPr>
            <w:tcW w:w="0" w:type="auto"/>
            <w:vAlign w:val="center"/>
            <w:hideMark/>
          </w:tcPr>
          <w:p w:rsidR="00DF532A" w:rsidRDefault="00DF532A">
            <w:r>
              <w:t>Captures non-linear acceleration at high frequency and basket size</w:t>
            </w:r>
          </w:p>
        </w:tc>
      </w:tr>
    </w:tbl>
    <w:p w:rsidR="00DF532A" w:rsidRDefault="00DF532A" w:rsidP="00DF532A">
      <w:pPr>
        <w:pStyle w:val="NormalWeb"/>
      </w:pPr>
      <w:r>
        <w:rPr>
          <w:rStyle w:val="Strong"/>
        </w:rPr>
        <w:t>Message:</w:t>
      </w:r>
      <w:r>
        <w:t xml:space="preserve"> Neural Network improved predictive power over linear regression.</w:t>
      </w:r>
    </w:p>
    <w:p w:rsidR="00DF532A" w:rsidRDefault="00DF532A" w:rsidP="00DF532A">
      <w:pPr>
        <w:pStyle w:val="Heading1"/>
      </w:pPr>
      <w:r>
        <w:t>2️</w:t>
      </w:r>
      <w:r>
        <w:rPr>
          <w:rFonts w:ascii="Tahoma" w:hAnsi="Tahoma" w:cs="Tahoma"/>
        </w:rPr>
        <w:t>.</w:t>
      </w:r>
      <w:r>
        <w:t>Clustering Summary (K-Means, 3 Clusters)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03"/>
        <w:gridCol w:w="1334"/>
        <w:gridCol w:w="1453"/>
        <w:gridCol w:w="1194"/>
        <w:gridCol w:w="1204"/>
        <w:gridCol w:w="1519"/>
        <w:gridCol w:w="1309"/>
      </w:tblGrid>
      <w:tr w:rsidR="00DF532A" w:rsidTr="00DF532A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DF532A" w:rsidRDefault="00DF532A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Cluster</w:t>
            </w:r>
          </w:p>
        </w:tc>
        <w:tc>
          <w:tcPr>
            <w:tcW w:w="0" w:type="auto"/>
            <w:vAlign w:val="center"/>
            <w:hideMark/>
          </w:tcPr>
          <w:p w:rsidR="00DF532A" w:rsidRDefault="00DF532A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Customers</w:t>
            </w:r>
          </w:p>
        </w:tc>
        <w:tc>
          <w:tcPr>
            <w:tcW w:w="0" w:type="auto"/>
            <w:vAlign w:val="center"/>
            <w:hideMark/>
          </w:tcPr>
          <w:p w:rsidR="00DF532A" w:rsidRDefault="00DF532A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Frequency</w:t>
            </w:r>
          </w:p>
        </w:tc>
        <w:tc>
          <w:tcPr>
            <w:tcW w:w="0" w:type="auto"/>
            <w:vAlign w:val="center"/>
            <w:hideMark/>
          </w:tcPr>
          <w:p w:rsidR="00DF532A" w:rsidRDefault="00DF532A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Basket Size</w:t>
            </w:r>
          </w:p>
        </w:tc>
        <w:tc>
          <w:tcPr>
            <w:tcW w:w="0" w:type="auto"/>
            <w:vAlign w:val="center"/>
            <w:hideMark/>
          </w:tcPr>
          <w:p w:rsidR="00DF532A" w:rsidRDefault="00DF532A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Return Rate</w:t>
            </w:r>
          </w:p>
        </w:tc>
        <w:tc>
          <w:tcPr>
            <w:tcW w:w="0" w:type="auto"/>
            <w:vAlign w:val="center"/>
            <w:hideMark/>
          </w:tcPr>
          <w:p w:rsidR="00DF532A" w:rsidRDefault="00DF532A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Revenue Share</w:t>
            </w:r>
          </w:p>
        </w:tc>
        <w:tc>
          <w:tcPr>
            <w:tcW w:w="0" w:type="auto"/>
            <w:vAlign w:val="center"/>
            <w:hideMark/>
          </w:tcPr>
          <w:p w:rsidR="00DF532A" w:rsidRDefault="00DF532A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Label</w:t>
            </w:r>
          </w:p>
        </w:tc>
      </w:tr>
      <w:tr w:rsidR="00DF532A" w:rsidTr="00DF532A">
        <w:trPr>
          <w:tblCellSpacing w:w="15" w:type="dxa"/>
        </w:trPr>
        <w:tc>
          <w:tcPr>
            <w:tcW w:w="0" w:type="auto"/>
            <w:vAlign w:val="center"/>
            <w:hideMark/>
          </w:tcPr>
          <w:p w:rsidR="00DF532A" w:rsidRDefault="00DF532A">
            <w:r>
              <w:t>Cluster 1</w:t>
            </w:r>
          </w:p>
        </w:tc>
        <w:tc>
          <w:tcPr>
            <w:tcW w:w="0" w:type="auto"/>
            <w:vAlign w:val="center"/>
            <w:hideMark/>
          </w:tcPr>
          <w:p w:rsidR="00DF532A" w:rsidRDefault="00DF532A">
            <w:r>
              <w:t>1,235</w:t>
            </w:r>
          </w:p>
        </w:tc>
        <w:tc>
          <w:tcPr>
            <w:tcW w:w="0" w:type="auto"/>
            <w:vAlign w:val="center"/>
            <w:hideMark/>
          </w:tcPr>
          <w:p w:rsidR="00DF532A" w:rsidRDefault="00DF532A">
            <w:r>
              <w:t>High (12+)</w:t>
            </w:r>
          </w:p>
        </w:tc>
        <w:tc>
          <w:tcPr>
            <w:tcW w:w="0" w:type="auto"/>
            <w:vAlign w:val="center"/>
            <w:hideMark/>
          </w:tcPr>
          <w:p w:rsidR="00DF532A" w:rsidRDefault="00DF532A">
            <w:r>
              <w:t>₹2.2M</w:t>
            </w:r>
          </w:p>
        </w:tc>
        <w:tc>
          <w:tcPr>
            <w:tcW w:w="0" w:type="auto"/>
            <w:vAlign w:val="center"/>
            <w:hideMark/>
          </w:tcPr>
          <w:p w:rsidR="00DF532A" w:rsidRDefault="00DF532A">
            <w:r>
              <w:t>1.2%</w:t>
            </w:r>
          </w:p>
        </w:tc>
        <w:tc>
          <w:tcPr>
            <w:tcW w:w="0" w:type="auto"/>
            <w:vAlign w:val="center"/>
            <w:hideMark/>
          </w:tcPr>
          <w:p w:rsidR="00DF532A" w:rsidRDefault="00DF532A">
            <w:r>
              <w:t>68%</w:t>
            </w:r>
          </w:p>
        </w:tc>
        <w:tc>
          <w:tcPr>
            <w:tcW w:w="0" w:type="auto"/>
            <w:vAlign w:val="center"/>
            <w:hideMark/>
          </w:tcPr>
          <w:p w:rsidR="00DF532A" w:rsidRDefault="00DF532A">
            <w:r>
              <w:t>Champions</w:t>
            </w:r>
          </w:p>
        </w:tc>
      </w:tr>
      <w:tr w:rsidR="00DF532A" w:rsidTr="00DF532A">
        <w:trPr>
          <w:tblCellSpacing w:w="15" w:type="dxa"/>
        </w:trPr>
        <w:tc>
          <w:tcPr>
            <w:tcW w:w="0" w:type="auto"/>
            <w:vAlign w:val="center"/>
            <w:hideMark/>
          </w:tcPr>
          <w:p w:rsidR="00DF532A" w:rsidRDefault="00DF532A">
            <w:r>
              <w:t>Cluster 2</w:t>
            </w:r>
          </w:p>
        </w:tc>
        <w:tc>
          <w:tcPr>
            <w:tcW w:w="0" w:type="auto"/>
            <w:vAlign w:val="center"/>
            <w:hideMark/>
          </w:tcPr>
          <w:p w:rsidR="00DF532A" w:rsidRDefault="00DF532A">
            <w:r>
              <w:t>1,344</w:t>
            </w:r>
          </w:p>
        </w:tc>
        <w:tc>
          <w:tcPr>
            <w:tcW w:w="0" w:type="auto"/>
            <w:vAlign w:val="center"/>
            <w:hideMark/>
          </w:tcPr>
          <w:p w:rsidR="00DF532A" w:rsidRDefault="00DF532A">
            <w:r>
              <w:t>Medium (5–8)</w:t>
            </w:r>
          </w:p>
        </w:tc>
        <w:tc>
          <w:tcPr>
            <w:tcW w:w="0" w:type="auto"/>
            <w:vAlign w:val="center"/>
            <w:hideMark/>
          </w:tcPr>
          <w:p w:rsidR="00DF532A" w:rsidRDefault="00DF532A">
            <w:r>
              <w:t>₹0.6M</w:t>
            </w:r>
          </w:p>
        </w:tc>
        <w:tc>
          <w:tcPr>
            <w:tcW w:w="0" w:type="auto"/>
            <w:vAlign w:val="center"/>
            <w:hideMark/>
          </w:tcPr>
          <w:p w:rsidR="00DF532A" w:rsidRDefault="00DF532A">
            <w:r>
              <w:t>2.1%</w:t>
            </w:r>
          </w:p>
        </w:tc>
        <w:tc>
          <w:tcPr>
            <w:tcW w:w="0" w:type="auto"/>
            <w:vAlign w:val="center"/>
            <w:hideMark/>
          </w:tcPr>
          <w:p w:rsidR="00DF532A" w:rsidRDefault="00DF532A">
            <w:r>
              <w:t>20%</w:t>
            </w:r>
          </w:p>
        </w:tc>
        <w:tc>
          <w:tcPr>
            <w:tcW w:w="0" w:type="auto"/>
            <w:vAlign w:val="center"/>
            <w:hideMark/>
          </w:tcPr>
          <w:p w:rsidR="00DF532A" w:rsidRDefault="00DF532A">
            <w:r>
              <w:t>Loyal</w:t>
            </w:r>
          </w:p>
        </w:tc>
      </w:tr>
      <w:tr w:rsidR="00DF532A" w:rsidTr="00DF532A">
        <w:trPr>
          <w:tblCellSpacing w:w="15" w:type="dxa"/>
        </w:trPr>
        <w:tc>
          <w:tcPr>
            <w:tcW w:w="0" w:type="auto"/>
            <w:vAlign w:val="center"/>
            <w:hideMark/>
          </w:tcPr>
          <w:p w:rsidR="00DF532A" w:rsidRDefault="00DF532A">
            <w:r>
              <w:t>Cluster 3</w:t>
            </w:r>
          </w:p>
        </w:tc>
        <w:tc>
          <w:tcPr>
            <w:tcW w:w="0" w:type="auto"/>
            <w:vAlign w:val="center"/>
            <w:hideMark/>
          </w:tcPr>
          <w:p w:rsidR="00DF532A" w:rsidRDefault="00DF532A">
            <w:r>
              <w:t>1,489</w:t>
            </w:r>
          </w:p>
        </w:tc>
        <w:tc>
          <w:tcPr>
            <w:tcW w:w="0" w:type="auto"/>
            <w:vAlign w:val="center"/>
            <w:hideMark/>
          </w:tcPr>
          <w:p w:rsidR="00DF532A" w:rsidRDefault="00DF532A">
            <w:r>
              <w:t>Low (1–3)</w:t>
            </w:r>
          </w:p>
        </w:tc>
        <w:tc>
          <w:tcPr>
            <w:tcW w:w="0" w:type="auto"/>
            <w:vAlign w:val="center"/>
            <w:hideMark/>
          </w:tcPr>
          <w:p w:rsidR="00DF532A" w:rsidRDefault="00DF532A">
            <w:r>
              <w:t>₹0.3M</w:t>
            </w:r>
          </w:p>
        </w:tc>
        <w:tc>
          <w:tcPr>
            <w:tcW w:w="0" w:type="auto"/>
            <w:vAlign w:val="center"/>
            <w:hideMark/>
          </w:tcPr>
          <w:p w:rsidR="00DF532A" w:rsidRDefault="00DF532A">
            <w:r>
              <w:t>3.5–4.8%</w:t>
            </w:r>
          </w:p>
        </w:tc>
        <w:tc>
          <w:tcPr>
            <w:tcW w:w="0" w:type="auto"/>
            <w:vAlign w:val="center"/>
            <w:hideMark/>
          </w:tcPr>
          <w:p w:rsidR="00DF532A" w:rsidRDefault="00DF532A">
            <w:r>
              <w:t>12%</w:t>
            </w:r>
          </w:p>
        </w:tc>
        <w:tc>
          <w:tcPr>
            <w:tcW w:w="0" w:type="auto"/>
            <w:vAlign w:val="center"/>
            <w:hideMark/>
          </w:tcPr>
          <w:p w:rsidR="00DF532A" w:rsidRDefault="00DF532A">
            <w:r>
              <w:t>At Risk</w:t>
            </w:r>
          </w:p>
        </w:tc>
      </w:tr>
    </w:tbl>
    <w:p w:rsidR="00DF532A" w:rsidRDefault="00DF532A" w:rsidP="00DF532A">
      <w:pPr>
        <w:pStyle w:val="NormalWeb"/>
      </w:pPr>
      <w:r>
        <w:rPr>
          <w:rStyle w:val="Strong"/>
        </w:rPr>
        <w:t>Insight:</w:t>
      </w:r>
      <w:r>
        <w:t xml:space="preserve"> Natural segmentation confirms revenue concentration.</w:t>
      </w:r>
    </w:p>
    <w:p w:rsidR="00DF532A" w:rsidRDefault="00DF532A" w:rsidP="00DF532A">
      <w:pPr>
        <w:pStyle w:val="Heading1"/>
      </w:pPr>
      <w:r>
        <w:t>3️</w:t>
      </w:r>
      <w:r>
        <w:rPr>
          <w:rFonts w:ascii="Tahoma" w:hAnsi="Tahoma" w:cs="Tahoma"/>
        </w:rPr>
        <w:t>.</w:t>
      </w:r>
      <w:r>
        <w:t>Optimization Summary</w:t>
      </w:r>
    </w:p>
    <w:tbl>
      <w:tblPr>
        <w:tblW w:w="5563" w:type="dxa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083"/>
        <w:gridCol w:w="3480"/>
      </w:tblGrid>
      <w:tr w:rsidR="00DF532A" w:rsidTr="00DF532A">
        <w:trPr>
          <w:trHeight w:val="515"/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DF532A" w:rsidRDefault="00DF532A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Constraint</w:t>
            </w:r>
          </w:p>
        </w:tc>
        <w:tc>
          <w:tcPr>
            <w:tcW w:w="0" w:type="auto"/>
            <w:vAlign w:val="center"/>
            <w:hideMark/>
          </w:tcPr>
          <w:p w:rsidR="00DF532A" w:rsidRDefault="00DF532A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Value</w:t>
            </w:r>
          </w:p>
        </w:tc>
      </w:tr>
      <w:tr w:rsidR="00DF532A" w:rsidTr="00DF532A">
        <w:trPr>
          <w:trHeight w:val="502"/>
          <w:tblCellSpacing w:w="15" w:type="dxa"/>
        </w:trPr>
        <w:tc>
          <w:tcPr>
            <w:tcW w:w="0" w:type="auto"/>
            <w:vAlign w:val="center"/>
            <w:hideMark/>
          </w:tcPr>
          <w:p w:rsidR="00DF532A" w:rsidRDefault="00DF532A">
            <w:r>
              <w:t>Budget Cap</w:t>
            </w:r>
          </w:p>
        </w:tc>
        <w:tc>
          <w:tcPr>
            <w:tcW w:w="0" w:type="auto"/>
            <w:vAlign w:val="center"/>
            <w:hideMark/>
          </w:tcPr>
          <w:p w:rsidR="00DF532A" w:rsidRDefault="00DF532A">
            <w:r>
              <w:t>₹25M</w:t>
            </w:r>
          </w:p>
        </w:tc>
      </w:tr>
      <w:tr w:rsidR="00DF532A" w:rsidTr="00DF532A">
        <w:trPr>
          <w:trHeight w:val="515"/>
          <w:tblCellSpacing w:w="15" w:type="dxa"/>
        </w:trPr>
        <w:tc>
          <w:tcPr>
            <w:tcW w:w="0" w:type="auto"/>
            <w:vAlign w:val="center"/>
            <w:hideMark/>
          </w:tcPr>
          <w:p w:rsidR="00DF532A" w:rsidRDefault="00DF532A">
            <w:r>
              <w:t>Margin Threshold</w:t>
            </w:r>
          </w:p>
        </w:tc>
        <w:tc>
          <w:tcPr>
            <w:tcW w:w="0" w:type="auto"/>
            <w:vAlign w:val="center"/>
            <w:hideMark/>
          </w:tcPr>
          <w:p w:rsidR="00DF532A" w:rsidRDefault="00DF532A">
            <w:r>
              <w:t>≥ 15%</w:t>
            </w:r>
          </w:p>
        </w:tc>
      </w:tr>
      <w:tr w:rsidR="00DF532A" w:rsidTr="00DF532A">
        <w:trPr>
          <w:trHeight w:val="515"/>
          <w:tblCellSpacing w:w="15" w:type="dxa"/>
        </w:trPr>
        <w:tc>
          <w:tcPr>
            <w:tcW w:w="0" w:type="auto"/>
            <w:vAlign w:val="center"/>
            <w:hideMark/>
          </w:tcPr>
          <w:p w:rsidR="00DF532A" w:rsidRDefault="00DF532A">
            <w:r>
              <w:t>Objective</w:t>
            </w:r>
          </w:p>
        </w:tc>
        <w:tc>
          <w:tcPr>
            <w:tcW w:w="0" w:type="auto"/>
            <w:vAlign w:val="center"/>
            <w:hideMark/>
          </w:tcPr>
          <w:p w:rsidR="00DF532A" w:rsidRDefault="00DF532A">
            <w:r>
              <w:t>Maximize Contribution Margin</w:t>
            </w:r>
          </w:p>
        </w:tc>
      </w:tr>
    </w:tbl>
    <w:p w:rsidR="00DF532A" w:rsidRDefault="00DF532A" w:rsidP="00DF532A"/>
    <w:p w:rsidR="00DF532A" w:rsidRDefault="00DF532A" w:rsidP="00DF532A">
      <w:pPr>
        <w:pStyle w:val="Heading3"/>
      </w:pPr>
      <w:r>
        <w:t>Selection Result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63"/>
        <w:gridCol w:w="1802"/>
        <w:gridCol w:w="783"/>
        <w:gridCol w:w="1576"/>
      </w:tblGrid>
      <w:tr w:rsidR="00DF532A" w:rsidTr="00DF532A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DF532A" w:rsidRDefault="00DF532A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lastRenderedPageBreak/>
              <w:t>Segment</w:t>
            </w:r>
          </w:p>
        </w:tc>
        <w:tc>
          <w:tcPr>
            <w:tcW w:w="0" w:type="auto"/>
            <w:vAlign w:val="center"/>
            <w:hideMark/>
          </w:tcPr>
          <w:p w:rsidR="00DF532A" w:rsidRDefault="00DF532A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Users Selected</w:t>
            </w:r>
          </w:p>
        </w:tc>
        <w:tc>
          <w:tcPr>
            <w:tcW w:w="0" w:type="auto"/>
            <w:vAlign w:val="center"/>
            <w:hideMark/>
          </w:tcPr>
          <w:p w:rsidR="00DF532A" w:rsidRDefault="00DF532A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ROI</w:t>
            </w:r>
          </w:p>
        </w:tc>
        <w:tc>
          <w:tcPr>
            <w:tcW w:w="0" w:type="auto"/>
            <w:vAlign w:val="center"/>
            <w:hideMark/>
          </w:tcPr>
          <w:p w:rsidR="00DF532A" w:rsidRDefault="00DF532A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Budget Used</w:t>
            </w:r>
          </w:p>
        </w:tc>
      </w:tr>
      <w:tr w:rsidR="00DF532A" w:rsidTr="00DF532A">
        <w:trPr>
          <w:tblCellSpacing w:w="15" w:type="dxa"/>
        </w:trPr>
        <w:tc>
          <w:tcPr>
            <w:tcW w:w="0" w:type="auto"/>
            <w:vAlign w:val="center"/>
            <w:hideMark/>
          </w:tcPr>
          <w:p w:rsidR="00DF532A" w:rsidRDefault="00DF532A">
            <w:r>
              <w:t>Top Champions</w:t>
            </w:r>
          </w:p>
        </w:tc>
        <w:tc>
          <w:tcPr>
            <w:tcW w:w="0" w:type="auto"/>
            <w:vAlign w:val="center"/>
            <w:hideMark/>
          </w:tcPr>
          <w:p w:rsidR="00DF532A" w:rsidRDefault="00DF532A">
            <w:r>
              <w:t>114</w:t>
            </w:r>
          </w:p>
        </w:tc>
        <w:tc>
          <w:tcPr>
            <w:tcW w:w="0" w:type="auto"/>
            <w:vAlign w:val="center"/>
            <w:hideMark/>
          </w:tcPr>
          <w:p w:rsidR="00DF532A" w:rsidRDefault="00DF532A">
            <w:r>
              <w:t>116.8x</w:t>
            </w:r>
          </w:p>
        </w:tc>
        <w:tc>
          <w:tcPr>
            <w:tcW w:w="0" w:type="auto"/>
            <w:vAlign w:val="center"/>
            <w:hideMark/>
          </w:tcPr>
          <w:p w:rsidR="00DF532A" w:rsidRDefault="00DF532A">
            <w:r>
              <w:t>₹24.8M</w:t>
            </w:r>
          </w:p>
        </w:tc>
      </w:tr>
      <w:tr w:rsidR="00DF532A" w:rsidTr="00DF532A">
        <w:trPr>
          <w:tblCellSpacing w:w="15" w:type="dxa"/>
        </w:trPr>
        <w:tc>
          <w:tcPr>
            <w:tcW w:w="0" w:type="auto"/>
            <w:vAlign w:val="center"/>
            <w:hideMark/>
          </w:tcPr>
          <w:p w:rsidR="00DF532A" w:rsidRDefault="00DF532A">
            <w:r>
              <w:t>Others</w:t>
            </w:r>
          </w:p>
        </w:tc>
        <w:tc>
          <w:tcPr>
            <w:tcW w:w="0" w:type="auto"/>
            <w:vAlign w:val="center"/>
            <w:hideMark/>
          </w:tcPr>
          <w:p w:rsidR="00DF532A" w:rsidRDefault="00DF532A">
            <w:r>
              <w:t>0</w:t>
            </w:r>
          </w:p>
        </w:tc>
        <w:tc>
          <w:tcPr>
            <w:tcW w:w="0" w:type="auto"/>
            <w:vAlign w:val="center"/>
            <w:hideMark/>
          </w:tcPr>
          <w:p w:rsidR="00DF532A" w:rsidRDefault="00DF532A">
            <w:r>
              <w:t>Low</w:t>
            </w:r>
          </w:p>
        </w:tc>
        <w:tc>
          <w:tcPr>
            <w:tcW w:w="0" w:type="auto"/>
            <w:vAlign w:val="center"/>
            <w:hideMark/>
          </w:tcPr>
          <w:p w:rsidR="00DF532A" w:rsidRDefault="00DF532A">
            <w:r>
              <w:t>₹0</w:t>
            </w:r>
          </w:p>
        </w:tc>
      </w:tr>
    </w:tbl>
    <w:p w:rsidR="00DF532A" w:rsidRDefault="00DF532A" w:rsidP="00DF532A"/>
    <w:p w:rsidR="00DF532A" w:rsidRDefault="00DF532A" w:rsidP="00DF532A">
      <w:pPr>
        <w:pStyle w:val="Heading1"/>
      </w:pPr>
      <w:r>
        <w:t>4️</w:t>
      </w:r>
      <w:r>
        <w:rPr>
          <w:rFonts w:ascii="Tahoma" w:hAnsi="Tahoma" w:cs="Tahoma"/>
        </w:rPr>
        <w:t>.</w:t>
      </w:r>
      <w:r>
        <w:t>Before vs After Optimization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19"/>
        <w:gridCol w:w="841"/>
        <w:gridCol w:w="975"/>
        <w:gridCol w:w="1056"/>
      </w:tblGrid>
      <w:tr w:rsidR="00DF532A" w:rsidTr="00DF532A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DF532A" w:rsidRDefault="00DF532A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Metric</w:t>
            </w:r>
          </w:p>
        </w:tc>
        <w:tc>
          <w:tcPr>
            <w:tcW w:w="0" w:type="auto"/>
            <w:vAlign w:val="center"/>
            <w:hideMark/>
          </w:tcPr>
          <w:p w:rsidR="00DF532A" w:rsidRDefault="00DF532A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Before</w:t>
            </w:r>
          </w:p>
        </w:tc>
        <w:tc>
          <w:tcPr>
            <w:tcW w:w="0" w:type="auto"/>
            <w:vAlign w:val="center"/>
            <w:hideMark/>
          </w:tcPr>
          <w:p w:rsidR="00DF532A" w:rsidRDefault="00DF532A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After</w:t>
            </w:r>
          </w:p>
        </w:tc>
        <w:tc>
          <w:tcPr>
            <w:tcW w:w="0" w:type="auto"/>
            <w:vAlign w:val="center"/>
            <w:hideMark/>
          </w:tcPr>
          <w:p w:rsidR="00DF532A" w:rsidRDefault="00DF532A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Change</w:t>
            </w:r>
          </w:p>
        </w:tc>
      </w:tr>
      <w:tr w:rsidR="00DF532A" w:rsidTr="00DF532A">
        <w:trPr>
          <w:tblCellSpacing w:w="15" w:type="dxa"/>
        </w:trPr>
        <w:tc>
          <w:tcPr>
            <w:tcW w:w="0" w:type="auto"/>
            <w:vAlign w:val="center"/>
            <w:hideMark/>
          </w:tcPr>
          <w:p w:rsidR="00DF532A" w:rsidRDefault="00DF532A">
            <w:r>
              <w:t>Users Targeted</w:t>
            </w:r>
          </w:p>
        </w:tc>
        <w:tc>
          <w:tcPr>
            <w:tcW w:w="0" w:type="auto"/>
            <w:vAlign w:val="center"/>
            <w:hideMark/>
          </w:tcPr>
          <w:p w:rsidR="00DF532A" w:rsidRDefault="00DF532A">
            <w:r>
              <w:t>4,068</w:t>
            </w:r>
          </w:p>
        </w:tc>
        <w:tc>
          <w:tcPr>
            <w:tcW w:w="0" w:type="auto"/>
            <w:vAlign w:val="center"/>
            <w:hideMark/>
          </w:tcPr>
          <w:p w:rsidR="00DF532A" w:rsidRDefault="00DF532A">
            <w:r>
              <w:t>114</w:t>
            </w:r>
          </w:p>
        </w:tc>
        <w:tc>
          <w:tcPr>
            <w:tcW w:w="0" w:type="auto"/>
            <w:vAlign w:val="center"/>
            <w:hideMark/>
          </w:tcPr>
          <w:p w:rsidR="00DF532A" w:rsidRDefault="00DF532A">
            <w:r>
              <w:t>-97%</w:t>
            </w:r>
          </w:p>
        </w:tc>
      </w:tr>
      <w:tr w:rsidR="00DF532A" w:rsidTr="00DF532A">
        <w:trPr>
          <w:tblCellSpacing w:w="15" w:type="dxa"/>
        </w:trPr>
        <w:tc>
          <w:tcPr>
            <w:tcW w:w="0" w:type="auto"/>
            <w:vAlign w:val="center"/>
            <w:hideMark/>
          </w:tcPr>
          <w:p w:rsidR="00DF532A" w:rsidRDefault="00DF532A">
            <w:r>
              <w:t>Revenue</w:t>
            </w:r>
          </w:p>
        </w:tc>
        <w:tc>
          <w:tcPr>
            <w:tcW w:w="0" w:type="auto"/>
            <w:vAlign w:val="center"/>
            <w:hideMark/>
          </w:tcPr>
          <w:p w:rsidR="00DF532A" w:rsidRDefault="00DF532A">
            <w:r>
              <w:t>₹1.78B</w:t>
            </w:r>
          </w:p>
        </w:tc>
        <w:tc>
          <w:tcPr>
            <w:tcW w:w="0" w:type="auto"/>
            <w:vAlign w:val="center"/>
            <w:hideMark/>
          </w:tcPr>
          <w:p w:rsidR="00DF532A" w:rsidRDefault="00DF532A">
            <w:r>
              <w:t>₹2.92B</w:t>
            </w:r>
          </w:p>
        </w:tc>
        <w:tc>
          <w:tcPr>
            <w:tcW w:w="0" w:type="auto"/>
            <w:vAlign w:val="center"/>
            <w:hideMark/>
          </w:tcPr>
          <w:p w:rsidR="00DF532A" w:rsidRDefault="00DF532A">
            <w:r>
              <w:t>+64%</w:t>
            </w:r>
          </w:p>
        </w:tc>
      </w:tr>
      <w:tr w:rsidR="00DF532A" w:rsidTr="00DF532A">
        <w:trPr>
          <w:tblCellSpacing w:w="15" w:type="dxa"/>
        </w:trPr>
        <w:tc>
          <w:tcPr>
            <w:tcW w:w="0" w:type="auto"/>
            <w:vAlign w:val="center"/>
            <w:hideMark/>
          </w:tcPr>
          <w:p w:rsidR="00DF532A" w:rsidRDefault="00DF532A">
            <w:r>
              <w:t>Net Margin</w:t>
            </w:r>
          </w:p>
        </w:tc>
        <w:tc>
          <w:tcPr>
            <w:tcW w:w="0" w:type="auto"/>
            <w:vAlign w:val="center"/>
            <w:hideMark/>
          </w:tcPr>
          <w:p w:rsidR="00DF532A" w:rsidRDefault="00DF532A">
            <w:r>
              <w:t>₹712M</w:t>
            </w:r>
          </w:p>
        </w:tc>
        <w:tc>
          <w:tcPr>
            <w:tcW w:w="0" w:type="auto"/>
            <w:vAlign w:val="center"/>
            <w:hideMark/>
          </w:tcPr>
          <w:p w:rsidR="00DF532A" w:rsidRDefault="00DF532A">
            <w:r>
              <w:t>₹1.168B</w:t>
            </w:r>
          </w:p>
        </w:tc>
        <w:tc>
          <w:tcPr>
            <w:tcW w:w="0" w:type="auto"/>
            <w:vAlign w:val="center"/>
            <w:hideMark/>
          </w:tcPr>
          <w:p w:rsidR="00DF532A" w:rsidRDefault="00DF532A">
            <w:r>
              <w:t>+64%</w:t>
            </w:r>
          </w:p>
        </w:tc>
      </w:tr>
      <w:tr w:rsidR="00DF532A" w:rsidTr="00DF532A">
        <w:trPr>
          <w:tblCellSpacing w:w="15" w:type="dxa"/>
        </w:trPr>
        <w:tc>
          <w:tcPr>
            <w:tcW w:w="0" w:type="auto"/>
            <w:vAlign w:val="center"/>
            <w:hideMark/>
          </w:tcPr>
          <w:p w:rsidR="00DF532A" w:rsidRDefault="00DF532A">
            <w:r>
              <w:t>ROI</w:t>
            </w:r>
          </w:p>
        </w:tc>
        <w:tc>
          <w:tcPr>
            <w:tcW w:w="0" w:type="auto"/>
            <w:vAlign w:val="center"/>
            <w:hideMark/>
          </w:tcPr>
          <w:p w:rsidR="00DF532A" w:rsidRDefault="00DF532A">
            <w:r>
              <w:t>1.0x</w:t>
            </w:r>
          </w:p>
        </w:tc>
        <w:tc>
          <w:tcPr>
            <w:tcW w:w="0" w:type="auto"/>
            <w:vAlign w:val="center"/>
            <w:hideMark/>
          </w:tcPr>
          <w:p w:rsidR="00DF532A" w:rsidRDefault="00DF532A">
            <w:r>
              <w:t>116.8x</w:t>
            </w:r>
          </w:p>
        </w:tc>
        <w:tc>
          <w:tcPr>
            <w:tcW w:w="0" w:type="auto"/>
            <w:vAlign w:val="center"/>
            <w:hideMark/>
          </w:tcPr>
          <w:p w:rsidR="00DF532A" w:rsidRDefault="00DF532A">
            <w:r>
              <w:t>Massive</w:t>
            </w:r>
          </w:p>
        </w:tc>
      </w:tr>
      <w:tr w:rsidR="00DF532A" w:rsidTr="00DF532A">
        <w:trPr>
          <w:tblCellSpacing w:w="15" w:type="dxa"/>
        </w:trPr>
        <w:tc>
          <w:tcPr>
            <w:tcW w:w="0" w:type="auto"/>
            <w:vAlign w:val="center"/>
            <w:hideMark/>
          </w:tcPr>
          <w:p w:rsidR="00DF532A" w:rsidRDefault="00DF532A">
            <w:r>
              <w:t>Return Rate</w:t>
            </w:r>
          </w:p>
        </w:tc>
        <w:tc>
          <w:tcPr>
            <w:tcW w:w="0" w:type="auto"/>
            <w:vAlign w:val="center"/>
            <w:hideMark/>
          </w:tcPr>
          <w:p w:rsidR="00DF532A" w:rsidRDefault="00DF532A">
            <w:r>
              <w:t>2.25%</w:t>
            </w:r>
          </w:p>
        </w:tc>
        <w:tc>
          <w:tcPr>
            <w:tcW w:w="0" w:type="auto"/>
            <w:vAlign w:val="center"/>
            <w:hideMark/>
          </w:tcPr>
          <w:p w:rsidR="00DF532A" w:rsidRDefault="00DF532A">
            <w:r>
              <w:t>1.2%</w:t>
            </w:r>
          </w:p>
        </w:tc>
        <w:tc>
          <w:tcPr>
            <w:tcW w:w="0" w:type="auto"/>
            <w:vAlign w:val="center"/>
            <w:hideMark/>
          </w:tcPr>
          <w:p w:rsidR="00DF532A" w:rsidRDefault="00DF532A">
            <w:r>
              <w:t>Reduced</w:t>
            </w:r>
          </w:p>
        </w:tc>
      </w:tr>
    </w:tbl>
    <w:p w:rsidR="00DF532A" w:rsidRDefault="00DF532A" w:rsidP="00DF532A"/>
    <w:p w:rsidR="00DF532A" w:rsidRDefault="00DF532A" w:rsidP="00DF532A">
      <w:pPr>
        <w:pStyle w:val="Heading1"/>
      </w:pPr>
      <w:r>
        <w:t>5️</w:t>
      </w:r>
      <w:r>
        <w:rPr>
          <w:rFonts w:ascii="Tahoma" w:hAnsi="Tahoma" w:cs="Tahoma"/>
        </w:rPr>
        <w:t>.</w:t>
      </w:r>
      <w:r>
        <w:t>Sensitivity Summary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457"/>
        <w:gridCol w:w="1469"/>
      </w:tblGrid>
      <w:tr w:rsidR="00DF532A" w:rsidTr="00DF532A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DF532A" w:rsidRDefault="00DF532A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Scenario</w:t>
            </w:r>
          </w:p>
        </w:tc>
        <w:tc>
          <w:tcPr>
            <w:tcW w:w="0" w:type="auto"/>
            <w:vAlign w:val="center"/>
            <w:hideMark/>
          </w:tcPr>
          <w:p w:rsidR="00DF532A" w:rsidRDefault="00DF532A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Impact</w:t>
            </w:r>
          </w:p>
        </w:tc>
      </w:tr>
      <w:tr w:rsidR="00DF532A" w:rsidTr="00DF532A">
        <w:trPr>
          <w:tblCellSpacing w:w="15" w:type="dxa"/>
        </w:trPr>
        <w:tc>
          <w:tcPr>
            <w:tcW w:w="0" w:type="auto"/>
            <w:vAlign w:val="center"/>
            <w:hideMark/>
          </w:tcPr>
          <w:p w:rsidR="00DF532A" w:rsidRDefault="00DF532A">
            <w:r>
              <w:t>5% Champion Churn</w:t>
            </w:r>
          </w:p>
        </w:tc>
        <w:tc>
          <w:tcPr>
            <w:tcW w:w="0" w:type="auto"/>
            <w:vAlign w:val="center"/>
            <w:hideMark/>
          </w:tcPr>
          <w:p w:rsidR="00DF532A" w:rsidRDefault="00DF532A">
            <w:r>
              <w:t>-₹138M</w:t>
            </w:r>
          </w:p>
        </w:tc>
      </w:tr>
      <w:tr w:rsidR="00DF532A" w:rsidTr="00DF532A">
        <w:trPr>
          <w:tblCellSpacing w:w="15" w:type="dxa"/>
        </w:trPr>
        <w:tc>
          <w:tcPr>
            <w:tcW w:w="0" w:type="auto"/>
            <w:vAlign w:val="center"/>
            <w:hideMark/>
          </w:tcPr>
          <w:p w:rsidR="00DF532A" w:rsidRDefault="00DF532A">
            <w:r>
              <w:t>10% Champion Churn</w:t>
            </w:r>
          </w:p>
        </w:tc>
        <w:tc>
          <w:tcPr>
            <w:tcW w:w="0" w:type="auto"/>
            <w:vAlign w:val="center"/>
            <w:hideMark/>
          </w:tcPr>
          <w:p w:rsidR="00DF532A" w:rsidRDefault="00DF532A">
            <w:r>
              <w:t>-₹276M</w:t>
            </w:r>
          </w:p>
        </w:tc>
      </w:tr>
      <w:tr w:rsidR="00DF532A" w:rsidTr="00DF532A">
        <w:trPr>
          <w:tblCellSpacing w:w="15" w:type="dxa"/>
        </w:trPr>
        <w:tc>
          <w:tcPr>
            <w:tcW w:w="0" w:type="auto"/>
            <w:vAlign w:val="center"/>
            <w:hideMark/>
          </w:tcPr>
          <w:p w:rsidR="00DF532A" w:rsidRDefault="00DF532A">
            <w:r>
              <w:t>+1% Return Rate</w:t>
            </w:r>
          </w:p>
        </w:tc>
        <w:tc>
          <w:tcPr>
            <w:tcW w:w="0" w:type="auto"/>
            <w:vAlign w:val="center"/>
            <w:hideMark/>
          </w:tcPr>
          <w:p w:rsidR="00DF532A" w:rsidRDefault="00DF532A">
            <w:r>
              <w:t>-₹18M</w:t>
            </w:r>
          </w:p>
        </w:tc>
      </w:tr>
      <w:tr w:rsidR="00DF532A" w:rsidTr="00DF532A">
        <w:trPr>
          <w:tblCellSpacing w:w="15" w:type="dxa"/>
        </w:trPr>
        <w:tc>
          <w:tcPr>
            <w:tcW w:w="0" w:type="auto"/>
            <w:vAlign w:val="center"/>
            <w:hideMark/>
          </w:tcPr>
          <w:p w:rsidR="00DF532A" w:rsidRDefault="00DF532A">
            <w:r>
              <w:t>Budget ±20%</w:t>
            </w:r>
          </w:p>
        </w:tc>
        <w:tc>
          <w:tcPr>
            <w:tcW w:w="0" w:type="auto"/>
            <w:vAlign w:val="center"/>
            <w:hideMark/>
          </w:tcPr>
          <w:p w:rsidR="00DF532A" w:rsidRDefault="00DF532A">
            <w:r>
              <w:t>Minor impact</w:t>
            </w:r>
          </w:p>
        </w:tc>
      </w:tr>
    </w:tbl>
    <w:p w:rsidR="00DF532A" w:rsidRDefault="00DF532A" w:rsidP="00DF532A"/>
    <w:p w:rsidR="00DF532A" w:rsidRDefault="00DF532A" w:rsidP="00DF532A">
      <w:pPr>
        <w:pStyle w:val="Heading1"/>
      </w:pPr>
      <w:r>
        <w:t>6️</w:t>
      </w:r>
      <w:r>
        <w:rPr>
          <w:rFonts w:ascii="Tahoma" w:hAnsi="Tahoma" w:cs="Tahoma"/>
        </w:rPr>
        <w:t>.</w:t>
      </w:r>
      <w:r>
        <w:t>Final Strategic Message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90"/>
        <w:gridCol w:w="5098"/>
      </w:tblGrid>
      <w:tr w:rsidR="00DF532A" w:rsidTr="00DF532A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DF532A" w:rsidRDefault="00DF532A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Area</w:t>
            </w:r>
          </w:p>
        </w:tc>
        <w:tc>
          <w:tcPr>
            <w:tcW w:w="0" w:type="auto"/>
            <w:vAlign w:val="center"/>
            <w:hideMark/>
          </w:tcPr>
          <w:p w:rsidR="00DF532A" w:rsidRDefault="00DF532A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Key Result</w:t>
            </w:r>
          </w:p>
        </w:tc>
      </w:tr>
      <w:tr w:rsidR="00DF532A" w:rsidTr="00DF532A">
        <w:trPr>
          <w:tblCellSpacing w:w="15" w:type="dxa"/>
        </w:trPr>
        <w:tc>
          <w:tcPr>
            <w:tcW w:w="0" w:type="auto"/>
            <w:vAlign w:val="center"/>
            <w:hideMark/>
          </w:tcPr>
          <w:p w:rsidR="00DF532A" w:rsidRDefault="00DF532A">
            <w:r>
              <w:t>Diagnosis</w:t>
            </w:r>
          </w:p>
        </w:tc>
        <w:tc>
          <w:tcPr>
            <w:tcW w:w="0" w:type="auto"/>
            <w:vAlign w:val="center"/>
            <w:hideMark/>
          </w:tcPr>
          <w:p w:rsidR="00DF532A" w:rsidRDefault="00DF532A">
            <w:r>
              <w:t>AOV compression caused 22.7% revenue drop</w:t>
            </w:r>
          </w:p>
        </w:tc>
      </w:tr>
      <w:tr w:rsidR="00DF532A" w:rsidTr="00DF532A">
        <w:trPr>
          <w:tblCellSpacing w:w="15" w:type="dxa"/>
        </w:trPr>
        <w:tc>
          <w:tcPr>
            <w:tcW w:w="0" w:type="auto"/>
            <w:vAlign w:val="center"/>
            <w:hideMark/>
          </w:tcPr>
          <w:p w:rsidR="00DF532A" w:rsidRDefault="00DF532A">
            <w:r>
              <w:t>Concentration</w:t>
            </w:r>
          </w:p>
        </w:tc>
        <w:tc>
          <w:tcPr>
            <w:tcW w:w="0" w:type="auto"/>
            <w:vAlign w:val="center"/>
            <w:hideMark/>
          </w:tcPr>
          <w:p w:rsidR="00DF532A" w:rsidRDefault="00DF532A">
            <w:r>
              <w:t>28% users drive 68% revenue</w:t>
            </w:r>
          </w:p>
        </w:tc>
      </w:tr>
      <w:tr w:rsidR="00DF532A" w:rsidTr="00DF532A">
        <w:trPr>
          <w:tblCellSpacing w:w="15" w:type="dxa"/>
        </w:trPr>
        <w:tc>
          <w:tcPr>
            <w:tcW w:w="0" w:type="auto"/>
            <w:vAlign w:val="center"/>
            <w:hideMark/>
          </w:tcPr>
          <w:p w:rsidR="00DF532A" w:rsidRDefault="00DF532A">
            <w:r>
              <w:t>Model Lift</w:t>
            </w:r>
          </w:p>
        </w:tc>
        <w:tc>
          <w:tcPr>
            <w:tcW w:w="0" w:type="auto"/>
            <w:vAlign w:val="center"/>
            <w:hideMark/>
          </w:tcPr>
          <w:p w:rsidR="00DF532A" w:rsidRDefault="00DF532A">
            <w:r>
              <w:t>2.64x validated</w:t>
            </w:r>
          </w:p>
        </w:tc>
      </w:tr>
      <w:tr w:rsidR="00DF532A" w:rsidTr="00DF532A">
        <w:trPr>
          <w:tblCellSpacing w:w="15" w:type="dxa"/>
        </w:trPr>
        <w:tc>
          <w:tcPr>
            <w:tcW w:w="0" w:type="auto"/>
            <w:vAlign w:val="center"/>
            <w:hideMark/>
          </w:tcPr>
          <w:p w:rsidR="00DF532A" w:rsidRDefault="00DF532A">
            <w:r>
              <w:t>Optimization</w:t>
            </w:r>
          </w:p>
        </w:tc>
        <w:tc>
          <w:tcPr>
            <w:tcW w:w="0" w:type="auto"/>
            <w:vAlign w:val="center"/>
            <w:hideMark/>
          </w:tcPr>
          <w:p w:rsidR="00DF532A" w:rsidRDefault="00DF532A">
            <w:r>
              <w:t>116.8x ROI under ₹25M constraint</w:t>
            </w:r>
          </w:p>
        </w:tc>
      </w:tr>
      <w:tr w:rsidR="00DF532A" w:rsidTr="00DF532A">
        <w:trPr>
          <w:tblCellSpacing w:w="15" w:type="dxa"/>
        </w:trPr>
        <w:tc>
          <w:tcPr>
            <w:tcW w:w="0" w:type="auto"/>
            <w:vAlign w:val="center"/>
            <w:hideMark/>
          </w:tcPr>
          <w:p w:rsidR="00DF532A" w:rsidRDefault="00DF532A">
            <w:r>
              <w:lastRenderedPageBreak/>
              <w:t>Risk</w:t>
            </w:r>
          </w:p>
        </w:tc>
        <w:tc>
          <w:tcPr>
            <w:tcW w:w="0" w:type="auto"/>
            <w:vAlign w:val="center"/>
            <w:hideMark/>
          </w:tcPr>
          <w:p w:rsidR="00DF532A" w:rsidRDefault="00DF532A">
            <w:r>
              <w:t>Champion churn is critical</w:t>
            </w:r>
          </w:p>
        </w:tc>
      </w:tr>
    </w:tbl>
    <w:p w:rsidR="00DF532A" w:rsidRDefault="00DF532A" w:rsidP="00DF532A"/>
    <w:p w:rsidR="00DF532A" w:rsidRDefault="00DF532A" w:rsidP="00DF532A">
      <w:pPr>
        <w:pStyle w:val="Heading1"/>
      </w:pPr>
      <w:r>
        <w:t>Final Recommendation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124"/>
        <w:gridCol w:w="2208"/>
      </w:tblGrid>
      <w:tr w:rsidR="00DF532A" w:rsidTr="00DF532A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DF532A" w:rsidRDefault="00DF532A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Action</w:t>
            </w:r>
          </w:p>
        </w:tc>
        <w:tc>
          <w:tcPr>
            <w:tcW w:w="0" w:type="auto"/>
            <w:vAlign w:val="center"/>
            <w:hideMark/>
          </w:tcPr>
          <w:p w:rsidR="00DF532A" w:rsidRDefault="00DF532A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Value</w:t>
            </w:r>
          </w:p>
        </w:tc>
      </w:tr>
      <w:tr w:rsidR="00DF532A" w:rsidTr="00DF532A">
        <w:trPr>
          <w:tblCellSpacing w:w="15" w:type="dxa"/>
        </w:trPr>
        <w:tc>
          <w:tcPr>
            <w:tcW w:w="0" w:type="auto"/>
            <w:vAlign w:val="center"/>
            <w:hideMark/>
          </w:tcPr>
          <w:p w:rsidR="00DF532A" w:rsidRDefault="00DF532A">
            <w:r>
              <w:t>Target</w:t>
            </w:r>
          </w:p>
        </w:tc>
        <w:tc>
          <w:tcPr>
            <w:tcW w:w="0" w:type="auto"/>
            <w:vAlign w:val="center"/>
            <w:hideMark/>
          </w:tcPr>
          <w:p w:rsidR="00DF532A" w:rsidRDefault="00DF532A">
            <w:r>
              <w:t>114 Top Champions</w:t>
            </w:r>
          </w:p>
        </w:tc>
      </w:tr>
      <w:tr w:rsidR="00DF532A" w:rsidTr="00DF532A">
        <w:trPr>
          <w:tblCellSpacing w:w="15" w:type="dxa"/>
        </w:trPr>
        <w:tc>
          <w:tcPr>
            <w:tcW w:w="0" w:type="auto"/>
            <w:vAlign w:val="center"/>
            <w:hideMark/>
          </w:tcPr>
          <w:p w:rsidR="00DF532A" w:rsidRDefault="00DF532A">
            <w:r>
              <w:t>Investment</w:t>
            </w:r>
          </w:p>
        </w:tc>
        <w:tc>
          <w:tcPr>
            <w:tcW w:w="0" w:type="auto"/>
            <w:vAlign w:val="center"/>
            <w:hideMark/>
          </w:tcPr>
          <w:p w:rsidR="00DF532A" w:rsidRDefault="00DF532A">
            <w:r>
              <w:t>₹24.8M</w:t>
            </w:r>
          </w:p>
        </w:tc>
      </w:tr>
      <w:tr w:rsidR="00DF532A" w:rsidTr="00DF532A">
        <w:trPr>
          <w:tblCellSpacing w:w="15" w:type="dxa"/>
        </w:trPr>
        <w:tc>
          <w:tcPr>
            <w:tcW w:w="0" w:type="auto"/>
            <w:vAlign w:val="center"/>
            <w:hideMark/>
          </w:tcPr>
          <w:p w:rsidR="00DF532A" w:rsidRDefault="00DF532A">
            <w:r>
              <w:t>Expected Revenue</w:t>
            </w:r>
          </w:p>
        </w:tc>
        <w:tc>
          <w:tcPr>
            <w:tcW w:w="0" w:type="auto"/>
            <w:vAlign w:val="center"/>
            <w:hideMark/>
          </w:tcPr>
          <w:p w:rsidR="00DF532A" w:rsidRDefault="00DF532A">
            <w:r>
              <w:t>₹2.92B</w:t>
            </w:r>
          </w:p>
        </w:tc>
      </w:tr>
      <w:tr w:rsidR="00DF532A" w:rsidTr="00DF532A">
        <w:trPr>
          <w:tblCellSpacing w:w="15" w:type="dxa"/>
        </w:trPr>
        <w:tc>
          <w:tcPr>
            <w:tcW w:w="0" w:type="auto"/>
            <w:vAlign w:val="center"/>
            <w:hideMark/>
          </w:tcPr>
          <w:p w:rsidR="00DF532A" w:rsidRDefault="00DF532A">
            <w:r>
              <w:t>Expected ROI</w:t>
            </w:r>
          </w:p>
        </w:tc>
        <w:tc>
          <w:tcPr>
            <w:tcW w:w="0" w:type="auto"/>
            <w:vAlign w:val="center"/>
            <w:hideMark/>
          </w:tcPr>
          <w:p w:rsidR="00DF532A" w:rsidRDefault="00DF532A">
            <w:r>
              <w:t>116.8x</w:t>
            </w:r>
          </w:p>
        </w:tc>
      </w:tr>
    </w:tbl>
    <w:p w:rsidR="00FF2B94" w:rsidRDefault="00FF2B94" w:rsidP="00DF532A"/>
    <w:p w:rsidR="00DF532A" w:rsidRDefault="00DF532A" w:rsidP="00DF532A"/>
    <w:p w:rsidR="00DF532A" w:rsidRDefault="00597059" w:rsidP="00DF532A">
      <w:r>
        <w:rPr>
          <w:noProof/>
          <w:lang w:eastAsia="en-IN"/>
        </w:rPr>
        <w:drawing>
          <wp:inline distT="0" distB="0" distL="0" distR="0">
            <wp:extent cx="5731510" cy="3820795"/>
            <wp:effectExtent l="0" t="0" r="2540" b="8255"/>
            <wp:docPr id="32" name="Picture 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" name="img-19.png"/>
                    <pic:cNvPicPr/>
                  </pic:nvPicPr>
                  <pic:blipFill>
                    <a:blip r:embed="rId2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8207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DF532A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altName w:val="Arial"/>
    <w:charset w:val="00"/>
    <w:family w:val="swiss"/>
    <w:pitch w:val="variable"/>
    <w:sig w:usb0="00000001" w:usb1="00000003" w:usb2="00000000" w:usb3="00000000" w:csb0="0000019F" w:csb1="00000000"/>
  </w:font>
  <w:font w:name="Aptos Display">
    <w:altName w:val="Arial"/>
    <w:charset w:val="00"/>
    <w:family w:val="swiss"/>
    <w:pitch w:val="variable"/>
    <w:sig w:usb0="00000001" w:usb1="00000003" w:usb2="00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41F478A1"/>
    <w:multiLevelType w:val="multilevel"/>
    <w:tmpl w:val="1D6E47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52750EED"/>
    <w:multiLevelType w:val="multilevel"/>
    <w:tmpl w:val="896439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56B22076"/>
    <w:multiLevelType w:val="multilevel"/>
    <w:tmpl w:val="20861A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2D2722"/>
    <w:rsid w:val="000764FF"/>
    <w:rsid w:val="002D2722"/>
    <w:rsid w:val="0041249A"/>
    <w:rsid w:val="005648E3"/>
    <w:rsid w:val="00597059"/>
    <w:rsid w:val="00885DB4"/>
    <w:rsid w:val="008B6914"/>
    <w:rsid w:val="00B301F8"/>
    <w:rsid w:val="00DF532A"/>
    <w:rsid w:val="00F45AFE"/>
    <w:rsid w:val="00F56D09"/>
    <w:rsid w:val="00FF2B9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FDA2CC8"/>
  <w15:chartTrackingRefBased/>
  <w15:docId w15:val="{0D303CFE-5B1F-4F5F-B254-3010E40E66B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F532A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link w:val="Heading3Char"/>
    <w:uiPriority w:val="9"/>
    <w:qFormat/>
    <w:rsid w:val="00885DB4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kern w:val="0"/>
      <w:sz w:val="27"/>
      <w:szCs w:val="27"/>
      <w:lang w:eastAsia="en-IN"/>
      <w14:ligatures w14:val="none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3Char">
    <w:name w:val="Heading 3 Char"/>
    <w:basedOn w:val="DefaultParagraphFont"/>
    <w:link w:val="Heading3"/>
    <w:uiPriority w:val="9"/>
    <w:rsid w:val="00885DB4"/>
    <w:rPr>
      <w:rFonts w:ascii="Times New Roman" w:eastAsia="Times New Roman" w:hAnsi="Times New Roman" w:cs="Times New Roman"/>
      <w:b/>
      <w:bCs/>
      <w:kern w:val="0"/>
      <w:sz w:val="27"/>
      <w:szCs w:val="27"/>
      <w:lang w:eastAsia="en-IN"/>
      <w14:ligatures w14:val="none"/>
    </w:rPr>
  </w:style>
  <w:style w:type="paragraph" w:styleId="NormalWeb">
    <w:name w:val="Normal (Web)"/>
    <w:basedOn w:val="Normal"/>
    <w:uiPriority w:val="99"/>
    <w:unhideWhenUsed/>
    <w:rsid w:val="00B301F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en-IN"/>
      <w14:ligatures w14:val="none"/>
    </w:rPr>
  </w:style>
  <w:style w:type="character" w:customStyle="1" w:styleId="Heading1Char">
    <w:name w:val="Heading 1 Char"/>
    <w:basedOn w:val="DefaultParagraphFont"/>
    <w:link w:val="Heading1"/>
    <w:uiPriority w:val="9"/>
    <w:rsid w:val="00DF532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styleId="Strong">
    <w:name w:val="Strong"/>
    <w:basedOn w:val="DefaultParagraphFont"/>
    <w:uiPriority w:val="22"/>
    <w:qFormat/>
    <w:rsid w:val="00DF532A"/>
    <w:rPr>
      <w:b/>
      <w:bCs/>
    </w:rPr>
  </w:style>
  <w:style w:type="paragraph" w:styleId="ListParagraph">
    <w:name w:val="List Paragraph"/>
    <w:basedOn w:val="Normal"/>
    <w:uiPriority w:val="34"/>
    <w:qFormat/>
    <w:rsid w:val="00DF532A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000759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42491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0830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73280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30249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319264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9781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437949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9905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57332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898195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24276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675509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32513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227110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35080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6822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181087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76947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092847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1129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447566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983415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2776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174913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17136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466198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23683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85002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04657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162891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7028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454357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90521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739388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73576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200378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77958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171745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37449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78875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903738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74691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584554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39655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313178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113036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3541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3" Type="http://schemas.openxmlformats.org/officeDocument/2006/relationships/settings" Target="settings.xml"/><Relationship Id="rId21" Type="http://schemas.openxmlformats.org/officeDocument/2006/relationships/image" Target="media/image17.png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image" Target="media/image16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23" Type="http://schemas.openxmlformats.org/officeDocument/2006/relationships/theme" Target="theme/theme1.xml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18</Pages>
  <Words>1983</Words>
  <Characters>11309</Characters>
  <Application>Microsoft Office Word</Application>
  <DocSecurity>0</DocSecurity>
  <Lines>94</Lines>
  <Paragraphs>26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13266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Shaik.AbdulRazak</dc:creator>
  <cp:keywords/>
  <dc:description/>
  <cp:lastModifiedBy>Shaik.AbdulRazak</cp:lastModifiedBy>
  <cp:revision>2</cp:revision>
  <dcterms:created xsi:type="dcterms:W3CDTF">2026-03-01T02:59:00Z</dcterms:created>
  <dcterms:modified xsi:type="dcterms:W3CDTF">2026-03-01T02:59:00Z</dcterms:modified>
</cp:coreProperties>
</file>