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Git Basics - Summary Notes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Basic Git Workflow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folders and files: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mkdir folderone foldertwo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vi myfolderone/testfile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 Commands Sequence: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status : Shows the current status of files.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add -A : Stages all changes (new, modified, deleted files).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commit -m "message" : Saves the changes locally with a message.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push : Sends the changes to the remote repository.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Tracking Changes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log : Shows the commit history.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commit has a unique SHA code.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show &lt;short_sha&gt; : Shows details of a specific commit.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Git Internals (How Git Stores Data)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stores data as objects: Commit, Tree, Blob.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Commands to explore objects: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cat-file -t &lt;sha&gt; : Shows the type (commit/tree/blob).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cat-file -p &lt;sha&gt; : Shows the content of the object.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cat-file -s &lt;sha&gt; : Size of the object.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git cat-file -e &lt;sha&gt; : Checks if the object exists.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https://git-scm.com/docs/git-cat-file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Understanding HEAD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HEAD points to the latest commit on the current branch.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Stored in .git/refs/heads/&lt;branch_name&gt;.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 new commit is made, HEAD moves forward.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Using Git Stash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stash : Temporarily saves work without committing.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Scenario: Developer is interrupted and needs to save 90% progress.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git add -A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git stash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git stash apply : Restores saved changes.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Resolve conflicts if any, and then: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git commit -m "Final work done"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Pending Topics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Stash ✅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Fast-forwarding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Cherry-pick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Rebase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Hooks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Merge Conflicts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