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15FBC" w:rsidRPr="00C15FBC" w:rsidRDefault="00C15FBC" w:rsidP="00C15FBC">
      <w:pPr>
        <w:spacing w:before="100" w:beforeAutospacing="1" w:after="100" w:afterAutospacing="1" w:line="240" w:lineRule="auto"/>
        <w:outlineLvl w:val="2"/>
        <w:rPr>
          <w:rFonts w:ascii="Arial" w:eastAsia="Times New Roman" w:hAnsi="Arial" w:cs="Arial"/>
          <w:b/>
          <w:bCs/>
          <w:kern w:val="0"/>
          <w:sz w:val="27"/>
          <w:szCs w:val="27"/>
          <w14:ligatures w14:val="none"/>
        </w:rPr>
      </w:pPr>
      <w:r w:rsidRPr="00C15FBC">
        <w:rPr>
          <w:rFonts w:ascii="Arial" w:eastAsia="Times New Roman" w:hAnsi="Arial" w:cs="Arial"/>
          <w:b/>
          <w:bCs/>
          <w:kern w:val="0"/>
          <w:sz w:val="27"/>
          <w:szCs w:val="27"/>
          <w14:ligatures w14:val="none"/>
        </w:rPr>
        <w:t>Accident Data Research Summary</w:t>
      </w:r>
    </w:p>
    <w:p w:rsidR="00C15FBC" w:rsidRPr="00C15FBC" w:rsidRDefault="00E63CA5" w:rsidP="00C15FBC">
      <w:pPr>
        <w:spacing w:after="0" w:line="240" w:lineRule="auto"/>
        <w:rPr>
          <w:rFonts w:ascii="Arial" w:eastAsia="Times New Roman" w:hAnsi="Arial" w:cs="Arial"/>
          <w:kern w:val="0"/>
          <w14:ligatures w14:val="none"/>
        </w:rPr>
      </w:pPr>
      <w:r w:rsidRPr="00E63CA5">
        <w:rPr>
          <w:rFonts w:ascii="Arial" w:eastAsia="Times New Roman" w:hAnsi="Arial" w:cs="Arial"/>
          <w:noProof/>
          <w:kern w:val="0"/>
        </w:rPr>
        <w:pict>
          <v:rect id="_x0000_i1028" alt="" style="width:468pt;height:.05pt;mso-width-percent:0;mso-height-percent:0;mso-width-percent:0;mso-height-percent:0" o:hralign="center" o:hrstd="t" o:hr="t" fillcolor="#a0a0a0" stroked="f"/>
        </w:pict>
      </w:r>
    </w:p>
    <w:p w:rsidR="00C15FBC" w:rsidRPr="00C15FBC" w:rsidRDefault="00C15FBC" w:rsidP="00C15FBC">
      <w:pPr>
        <w:spacing w:before="100" w:beforeAutospacing="1" w:after="100" w:afterAutospacing="1" w:line="240" w:lineRule="auto"/>
        <w:outlineLvl w:val="2"/>
        <w:rPr>
          <w:rFonts w:ascii="Arial" w:eastAsia="Times New Roman" w:hAnsi="Arial" w:cs="Arial"/>
          <w:b/>
          <w:bCs/>
          <w:kern w:val="0"/>
          <w:sz w:val="27"/>
          <w:szCs w:val="27"/>
          <w14:ligatures w14:val="none"/>
        </w:rPr>
      </w:pPr>
      <w:r w:rsidRPr="00C15FBC">
        <w:rPr>
          <w:rFonts w:ascii="Arial" w:eastAsia="Times New Roman" w:hAnsi="Arial" w:cs="Arial"/>
          <w:b/>
          <w:bCs/>
          <w:kern w:val="0"/>
          <w:sz w:val="27"/>
          <w:szCs w:val="27"/>
          <w14:ligatures w14:val="none"/>
        </w:rPr>
        <w:t>Accident Data Sources Successfully Collected</w:t>
      </w:r>
    </w:p>
    <w:p w:rsidR="00C15FBC" w:rsidRPr="00C15FBC" w:rsidRDefault="00C15FBC" w:rsidP="00C15FBC">
      <w:pPr>
        <w:spacing w:before="100" w:beforeAutospacing="1" w:after="100" w:afterAutospacing="1" w:line="240" w:lineRule="auto"/>
        <w:outlineLvl w:val="3"/>
        <w:rPr>
          <w:rFonts w:ascii="Arial" w:eastAsia="Times New Roman" w:hAnsi="Arial" w:cs="Arial"/>
          <w:b/>
          <w:bCs/>
          <w:kern w:val="0"/>
          <w14:ligatures w14:val="none"/>
        </w:rPr>
      </w:pPr>
      <w:r w:rsidRPr="00C15FBC">
        <w:rPr>
          <w:rFonts w:ascii="Arial" w:eastAsia="Times New Roman" w:hAnsi="Arial" w:cs="Arial"/>
          <w:b/>
          <w:bCs/>
          <w:kern w:val="0"/>
          <w14:ligatures w14:val="none"/>
        </w:rPr>
        <w:t>1. United States (Nationwide)</w:t>
      </w:r>
    </w:p>
    <w:p w:rsidR="00C15FBC" w:rsidRPr="00C15FBC" w:rsidRDefault="00C15FBC" w:rsidP="00C15FBC">
      <w:pPr>
        <w:numPr>
          <w:ilvl w:val="0"/>
          <w:numId w:val="1"/>
        </w:numPr>
        <w:spacing w:before="100" w:beforeAutospacing="1" w:after="100" w:afterAutospacing="1" w:line="240" w:lineRule="auto"/>
        <w:rPr>
          <w:rFonts w:ascii="Arial" w:eastAsia="Times New Roman" w:hAnsi="Arial" w:cs="Arial"/>
          <w:kern w:val="0"/>
          <w14:ligatures w14:val="none"/>
        </w:rPr>
      </w:pPr>
      <w:r w:rsidRPr="00C15FBC">
        <w:rPr>
          <w:rFonts w:ascii="Arial" w:eastAsia="Times New Roman" w:hAnsi="Arial" w:cs="Arial"/>
          <w:b/>
          <w:bCs/>
          <w:kern w:val="0"/>
          <w14:ligatures w14:val="none"/>
        </w:rPr>
        <w:t>Source:</w:t>
      </w:r>
      <w:r w:rsidRPr="00C15FBC">
        <w:rPr>
          <w:rFonts w:ascii="Arial" w:eastAsia="Times New Roman" w:hAnsi="Arial" w:cs="Arial"/>
          <w:kern w:val="0"/>
          <w14:ligatures w14:val="none"/>
        </w:rPr>
        <w:t xml:space="preserve"> Fatality Analysis Reporting System (FARS) by the National Highway Traffic Safety Administration (NHTSA)</w:t>
      </w:r>
    </w:p>
    <w:p w:rsidR="00C15FBC" w:rsidRPr="00C15FBC" w:rsidRDefault="00C15FBC" w:rsidP="00C15FBC">
      <w:pPr>
        <w:numPr>
          <w:ilvl w:val="0"/>
          <w:numId w:val="1"/>
        </w:numPr>
        <w:spacing w:before="100" w:beforeAutospacing="1" w:after="100" w:afterAutospacing="1" w:line="240" w:lineRule="auto"/>
        <w:rPr>
          <w:rFonts w:ascii="Arial" w:eastAsia="Times New Roman" w:hAnsi="Arial" w:cs="Arial"/>
          <w:kern w:val="0"/>
          <w14:ligatures w14:val="none"/>
        </w:rPr>
      </w:pPr>
      <w:r w:rsidRPr="00C15FBC">
        <w:rPr>
          <w:rFonts w:ascii="Arial" w:eastAsia="Times New Roman" w:hAnsi="Arial" w:cs="Arial"/>
          <w:b/>
          <w:bCs/>
          <w:kern w:val="0"/>
          <w14:ligatures w14:val="none"/>
        </w:rPr>
        <w:t>Access:</w:t>
      </w:r>
      <w:r w:rsidRPr="00C15FBC">
        <w:rPr>
          <w:rFonts w:ascii="Arial" w:eastAsia="Times New Roman" w:hAnsi="Arial" w:cs="Arial"/>
          <w:kern w:val="0"/>
          <w14:ligatures w14:val="none"/>
        </w:rPr>
        <w:t xml:space="preserve"> API available</w:t>
      </w:r>
    </w:p>
    <w:p w:rsidR="00C15FBC" w:rsidRPr="00C15FBC" w:rsidRDefault="00C15FBC" w:rsidP="00C15FBC">
      <w:pPr>
        <w:numPr>
          <w:ilvl w:val="0"/>
          <w:numId w:val="1"/>
        </w:numPr>
        <w:spacing w:before="100" w:beforeAutospacing="1" w:after="100" w:afterAutospacing="1" w:line="240" w:lineRule="auto"/>
        <w:rPr>
          <w:rFonts w:ascii="Arial" w:eastAsia="Times New Roman" w:hAnsi="Arial" w:cs="Arial"/>
          <w:kern w:val="0"/>
          <w14:ligatures w14:val="none"/>
        </w:rPr>
      </w:pPr>
      <w:r w:rsidRPr="00C15FBC">
        <w:rPr>
          <w:rFonts w:ascii="Arial" w:eastAsia="Times New Roman" w:hAnsi="Arial" w:cs="Arial"/>
          <w:b/>
          <w:bCs/>
          <w:kern w:val="0"/>
          <w14:ligatures w14:val="none"/>
        </w:rPr>
        <w:t>Coverage:</w:t>
      </w:r>
      <w:r w:rsidRPr="00C15FBC">
        <w:rPr>
          <w:rFonts w:ascii="Arial" w:eastAsia="Times New Roman" w:hAnsi="Arial" w:cs="Arial"/>
          <w:kern w:val="0"/>
          <w14:ligatures w14:val="none"/>
        </w:rPr>
        <w:t xml:space="preserve"> All U.S. states</w:t>
      </w:r>
    </w:p>
    <w:p w:rsidR="00C15FBC" w:rsidRPr="00C15FBC" w:rsidRDefault="00C15FBC" w:rsidP="00C15FBC">
      <w:pPr>
        <w:numPr>
          <w:ilvl w:val="0"/>
          <w:numId w:val="1"/>
        </w:numPr>
        <w:spacing w:before="100" w:beforeAutospacing="1" w:after="100" w:afterAutospacing="1" w:line="240" w:lineRule="auto"/>
        <w:rPr>
          <w:rFonts w:ascii="Arial" w:eastAsia="Times New Roman" w:hAnsi="Arial" w:cs="Arial"/>
          <w:kern w:val="0"/>
          <w14:ligatures w14:val="none"/>
        </w:rPr>
      </w:pPr>
      <w:r w:rsidRPr="00C15FBC">
        <w:rPr>
          <w:rFonts w:ascii="Arial" w:eastAsia="Times New Roman" w:hAnsi="Arial" w:cs="Arial"/>
          <w:b/>
          <w:bCs/>
          <w:kern w:val="0"/>
          <w14:ligatures w14:val="none"/>
        </w:rPr>
        <w:t>Data Quality:</w:t>
      </w:r>
      <w:r w:rsidRPr="00C15FBC">
        <w:rPr>
          <w:rFonts w:ascii="Arial" w:eastAsia="Times New Roman" w:hAnsi="Arial" w:cs="Arial"/>
          <w:kern w:val="0"/>
          <w14:ligatures w14:val="none"/>
        </w:rPr>
        <w:t xml:space="preserve"> Includes complete accident details along with accurate latitude and longitude coordinates</w:t>
      </w:r>
    </w:p>
    <w:p w:rsidR="00C15FBC" w:rsidRPr="00C15FBC" w:rsidRDefault="00C15FBC" w:rsidP="00C15FBC">
      <w:pPr>
        <w:numPr>
          <w:ilvl w:val="0"/>
          <w:numId w:val="1"/>
        </w:numPr>
        <w:spacing w:before="100" w:beforeAutospacing="1" w:after="100" w:afterAutospacing="1" w:line="240" w:lineRule="auto"/>
        <w:rPr>
          <w:rFonts w:ascii="Arial" w:eastAsia="Times New Roman" w:hAnsi="Arial" w:cs="Arial"/>
          <w:kern w:val="0"/>
          <w14:ligatures w14:val="none"/>
        </w:rPr>
      </w:pPr>
      <w:r w:rsidRPr="00C15FBC">
        <w:rPr>
          <w:rFonts w:ascii="Arial" w:eastAsia="Times New Roman" w:hAnsi="Arial" w:cs="Arial"/>
          <w:b/>
          <w:bCs/>
          <w:kern w:val="0"/>
          <w14:ligatures w14:val="none"/>
        </w:rPr>
        <w:t>Use Case:</w:t>
      </w:r>
      <w:r w:rsidRPr="00C15FBC">
        <w:rPr>
          <w:rFonts w:ascii="Arial" w:eastAsia="Times New Roman" w:hAnsi="Arial" w:cs="Arial"/>
          <w:kern w:val="0"/>
          <w14:ligatures w14:val="none"/>
        </w:rPr>
        <w:t xml:space="preserve"> Selected and integrated into the system for high-quality and continuous access</w:t>
      </w:r>
    </w:p>
    <w:p w:rsidR="00C15FBC" w:rsidRPr="00C15FBC" w:rsidRDefault="00C15FBC" w:rsidP="00C15FBC">
      <w:pPr>
        <w:spacing w:before="100" w:beforeAutospacing="1" w:after="100" w:afterAutospacing="1" w:line="240" w:lineRule="auto"/>
        <w:outlineLvl w:val="3"/>
        <w:rPr>
          <w:rFonts w:ascii="Arial" w:eastAsia="Times New Roman" w:hAnsi="Arial" w:cs="Arial"/>
          <w:b/>
          <w:bCs/>
          <w:kern w:val="0"/>
          <w14:ligatures w14:val="none"/>
        </w:rPr>
      </w:pPr>
      <w:r w:rsidRPr="00C15FBC">
        <w:rPr>
          <w:rFonts w:ascii="Arial" w:eastAsia="Times New Roman" w:hAnsi="Arial" w:cs="Arial"/>
          <w:b/>
          <w:bCs/>
          <w:kern w:val="0"/>
          <w14:ligatures w14:val="none"/>
        </w:rPr>
        <w:t>2. United Kingdom (Nationwide)</w:t>
      </w:r>
    </w:p>
    <w:p w:rsidR="00C15FBC" w:rsidRPr="00C15FBC" w:rsidRDefault="00C15FBC" w:rsidP="00C15FBC">
      <w:pPr>
        <w:numPr>
          <w:ilvl w:val="0"/>
          <w:numId w:val="2"/>
        </w:numPr>
        <w:spacing w:before="100" w:beforeAutospacing="1" w:after="100" w:afterAutospacing="1" w:line="240" w:lineRule="auto"/>
        <w:rPr>
          <w:rFonts w:ascii="Arial" w:eastAsia="Times New Roman" w:hAnsi="Arial" w:cs="Arial"/>
          <w:kern w:val="0"/>
          <w14:ligatures w14:val="none"/>
        </w:rPr>
      </w:pPr>
      <w:r w:rsidRPr="00C15FBC">
        <w:rPr>
          <w:rFonts w:ascii="Arial" w:eastAsia="Times New Roman" w:hAnsi="Arial" w:cs="Arial"/>
          <w:b/>
          <w:bCs/>
          <w:kern w:val="0"/>
          <w14:ligatures w14:val="none"/>
        </w:rPr>
        <w:t>Source:</w:t>
      </w:r>
      <w:r w:rsidRPr="00C15FBC">
        <w:rPr>
          <w:rFonts w:ascii="Arial" w:eastAsia="Times New Roman" w:hAnsi="Arial" w:cs="Arial"/>
          <w:kern w:val="0"/>
          <w14:ligatures w14:val="none"/>
        </w:rPr>
        <w:t xml:space="preserve"> UK Government Road Safety Data</w:t>
      </w:r>
    </w:p>
    <w:p w:rsidR="00C15FBC" w:rsidRPr="00C15FBC" w:rsidRDefault="00C15FBC" w:rsidP="00C15FBC">
      <w:pPr>
        <w:numPr>
          <w:ilvl w:val="0"/>
          <w:numId w:val="2"/>
        </w:numPr>
        <w:spacing w:before="100" w:beforeAutospacing="1" w:after="100" w:afterAutospacing="1" w:line="240" w:lineRule="auto"/>
        <w:rPr>
          <w:rFonts w:ascii="Arial" w:eastAsia="Times New Roman" w:hAnsi="Arial" w:cs="Arial"/>
          <w:kern w:val="0"/>
          <w14:ligatures w14:val="none"/>
        </w:rPr>
      </w:pPr>
      <w:r w:rsidRPr="00C15FBC">
        <w:rPr>
          <w:rFonts w:ascii="Arial" w:eastAsia="Times New Roman" w:hAnsi="Arial" w:cs="Arial"/>
          <w:b/>
          <w:bCs/>
          <w:kern w:val="0"/>
          <w14:ligatures w14:val="none"/>
        </w:rPr>
        <w:t>Link:</w:t>
      </w:r>
      <w:r w:rsidRPr="00C15FBC">
        <w:rPr>
          <w:rFonts w:ascii="Arial" w:eastAsia="Times New Roman" w:hAnsi="Arial" w:cs="Arial"/>
          <w:kern w:val="0"/>
          <w14:ligatures w14:val="none"/>
        </w:rPr>
        <w:t xml:space="preserve"> </w:t>
      </w:r>
      <w:hyperlink r:id="rId5" w:tgtFrame="_new" w:history="1">
        <w:r w:rsidRPr="00C15FBC">
          <w:rPr>
            <w:rFonts w:ascii="Arial" w:eastAsia="Times New Roman" w:hAnsi="Arial" w:cs="Arial"/>
            <w:color w:val="0000FF"/>
            <w:kern w:val="0"/>
            <w:u w:val="single"/>
            <w14:ligatures w14:val="none"/>
          </w:rPr>
          <w:t>https://www.data.gov.uk/dataset/cb7ae6f0-4be6-4935-9277-47e5ce24a11f/road-accidents-safety-data</w:t>
        </w:r>
      </w:hyperlink>
    </w:p>
    <w:p w:rsidR="00C15FBC" w:rsidRPr="00C15FBC" w:rsidRDefault="00C15FBC" w:rsidP="00C15FBC">
      <w:pPr>
        <w:numPr>
          <w:ilvl w:val="0"/>
          <w:numId w:val="2"/>
        </w:numPr>
        <w:spacing w:before="100" w:beforeAutospacing="1" w:after="100" w:afterAutospacing="1" w:line="240" w:lineRule="auto"/>
        <w:rPr>
          <w:rFonts w:ascii="Arial" w:eastAsia="Times New Roman" w:hAnsi="Arial" w:cs="Arial"/>
          <w:kern w:val="0"/>
          <w14:ligatures w14:val="none"/>
        </w:rPr>
      </w:pPr>
      <w:r w:rsidRPr="00C15FBC">
        <w:rPr>
          <w:rFonts w:ascii="Arial" w:eastAsia="Times New Roman" w:hAnsi="Arial" w:cs="Arial"/>
          <w:b/>
          <w:bCs/>
          <w:kern w:val="0"/>
          <w14:ligatures w14:val="none"/>
        </w:rPr>
        <w:t>Access:</w:t>
      </w:r>
      <w:r w:rsidRPr="00C15FBC">
        <w:rPr>
          <w:rFonts w:ascii="Arial" w:eastAsia="Times New Roman" w:hAnsi="Arial" w:cs="Arial"/>
          <w:kern w:val="0"/>
          <w14:ligatures w14:val="none"/>
        </w:rPr>
        <w:t xml:space="preserve"> API available (notably accessible via R)</w:t>
      </w:r>
    </w:p>
    <w:p w:rsidR="00C15FBC" w:rsidRPr="00C15FBC" w:rsidRDefault="00C15FBC" w:rsidP="00C15FBC">
      <w:pPr>
        <w:numPr>
          <w:ilvl w:val="0"/>
          <w:numId w:val="2"/>
        </w:numPr>
        <w:spacing w:before="100" w:beforeAutospacing="1" w:after="100" w:afterAutospacing="1" w:line="240" w:lineRule="auto"/>
        <w:rPr>
          <w:rFonts w:ascii="Arial" w:eastAsia="Times New Roman" w:hAnsi="Arial" w:cs="Arial"/>
          <w:kern w:val="0"/>
          <w14:ligatures w14:val="none"/>
        </w:rPr>
      </w:pPr>
      <w:r w:rsidRPr="00C15FBC">
        <w:rPr>
          <w:rFonts w:ascii="Arial" w:eastAsia="Times New Roman" w:hAnsi="Arial" w:cs="Arial"/>
          <w:b/>
          <w:bCs/>
          <w:kern w:val="0"/>
          <w14:ligatures w14:val="none"/>
        </w:rPr>
        <w:t>Coverage:</w:t>
      </w:r>
      <w:r w:rsidRPr="00C15FBC">
        <w:rPr>
          <w:rFonts w:ascii="Arial" w:eastAsia="Times New Roman" w:hAnsi="Arial" w:cs="Arial"/>
          <w:kern w:val="0"/>
          <w14:ligatures w14:val="none"/>
        </w:rPr>
        <w:t xml:space="preserve"> All regions of the United Kingdom (data from 2018 onwards)</w:t>
      </w:r>
    </w:p>
    <w:p w:rsidR="00C15FBC" w:rsidRPr="00C15FBC" w:rsidRDefault="00C15FBC" w:rsidP="00C15FBC">
      <w:pPr>
        <w:numPr>
          <w:ilvl w:val="0"/>
          <w:numId w:val="2"/>
        </w:numPr>
        <w:spacing w:before="100" w:beforeAutospacing="1" w:after="100" w:afterAutospacing="1" w:line="240" w:lineRule="auto"/>
        <w:rPr>
          <w:rFonts w:ascii="Arial" w:eastAsia="Times New Roman" w:hAnsi="Arial" w:cs="Arial"/>
          <w:kern w:val="0"/>
          <w14:ligatures w14:val="none"/>
        </w:rPr>
      </w:pPr>
      <w:r w:rsidRPr="00C15FBC">
        <w:rPr>
          <w:rFonts w:ascii="Arial" w:eastAsia="Times New Roman" w:hAnsi="Arial" w:cs="Arial"/>
          <w:b/>
          <w:bCs/>
          <w:kern w:val="0"/>
          <w14:ligatures w14:val="none"/>
        </w:rPr>
        <w:t>Data Quality:</w:t>
      </w:r>
      <w:r w:rsidRPr="00C15FBC">
        <w:rPr>
          <w:rFonts w:ascii="Arial" w:eastAsia="Times New Roman" w:hAnsi="Arial" w:cs="Arial"/>
          <w:kern w:val="0"/>
          <w14:ligatures w14:val="none"/>
        </w:rPr>
        <w:t xml:space="preserve"> Well-structured, with spatial coordinates and comprehensive fields</w:t>
      </w:r>
    </w:p>
    <w:p w:rsidR="00C15FBC" w:rsidRPr="00C15FBC" w:rsidRDefault="00C15FBC" w:rsidP="00C15FBC">
      <w:pPr>
        <w:spacing w:before="100" w:beforeAutospacing="1" w:after="100" w:afterAutospacing="1" w:line="240" w:lineRule="auto"/>
        <w:outlineLvl w:val="3"/>
        <w:rPr>
          <w:rFonts w:ascii="Arial" w:eastAsia="Times New Roman" w:hAnsi="Arial" w:cs="Arial"/>
          <w:b/>
          <w:bCs/>
          <w:kern w:val="0"/>
          <w14:ligatures w14:val="none"/>
        </w:rPr>
      </w:pPr>
      <w:r w:rsidRPr="00C15FBC">
        <w:rPr>
          <w:rFonts w:ascii="Arial" w:eastAsia="Times New Roman" w:hAnsi="Arial" w:cs="Arial"/>
          <w:b/>
          <w:bCs/>
          <w:kern w:val="0"/>
          <w14:ligatures w14:val="none"/>
        </w:rPr>
        <w:t>3. South Africa (Nationwide)</w:t>
      </w:r>
    </w:p>
    <w:p w:rsidR="00C15FBC" w:rsidRPr="00C15FBC" w:rsidRDefault="00C15FBC" w:rsidP="00C15FBC">
      <w:pPr>
        <w:numPr>
          <w:ilvl w:val="0"/>
          <w:numId w:val="3"/>
        </w:numPr>
        <w:spacing w:before="100" w:beforeAutospacing="1" w:after="100" w:afterAutospacing="1" w:line="240" w:lineRule="auto"/>
        <w:rPr>
          <w:rFonts w:ascii="Arial" w:eastAsia="Times New Roman" w:hAnsi="Arial" w:cs="Arial"/>
          <w:kern w:val="0"/>
          <w14:ligatures w14:val="none"/>
        </w:rPr>
      </w:pPr>
      <w:r w:rsidRPr="00C15FBC">
        <w:rPr>
          <w:rFonts w:ascii="Arial" w:eastAsia="Times New Roman" w:hAnsi="Arial" w:cs="Arial"/>
          <w:b/>
          <w:bCs/>
          <w:kern w:val="0"/>
          <w14:ligatures w14:val="none"/>
        </w:rPr>
        <w:t>Source:</w:t>
      </w:r>
      <w:r w:rsidRPr="00C15FBC">
        <w:rPr>
          <w:rFonts w:ascii="Arial" w:eastAsia="Times New Roman" w:hAnsi="Arial" w:cs="Arial"/>
          <w:kern w:val="0"/>
          <w14:ligatures w14:val="none"/>
        </w:rPr>
        <w:t xml:space="preserve"> South Australia Government Open Data Portal – Road Crash Data</w:t>
      </w:r>
    </w:p>
    <w:p w:rsidR="00C15FBC" w:rsidRPr="00C15FBC" w:rsidRDefault="00C15FBC" w:rsidP="00C15FBC">
      <w:pPr>
        <w:numPr>
          <w:ilvl w:val="0"/>
          <w:numId w:val="3"/>
        </w:numPr>
        <w:spacing w:before="100" w:beforeAutospacing="1" w:after="100" w:afterAutospacing="1" w:line="240" w:lineRule="auto"/>
        <w:rPr>
          <w:rFonts w:ascii="Arial" w:eastAsia="Times New Roman" w:hAnsi="Arial" w:cs="Arial"/>
          <w:kern w:val="0"/>
          <w14:ligatures w14:val="none"/>
        </w:rPr>
      </w:pPr>
      <w:r w:rsidRPr="00C15FBC">
        <w:rPr>
          <w:rFonts w:ascii="Arial" w:eastAsia="Times New Roman" w:hAnsi="Arial" w:cs="Arial"/>
          <w:b/>
          <w:bCs/>
          <w:kern w:val="0"/>
          <w14:ligatures w14:val="none"/>
        </w:rPr>
        <w:t>Link:</w:t>
      </w:r>
      <w:r w:rsidRPr="00C15FBC">
        <w:rPr>
          <w:rFonts w:ascii="Arial" w:eastAsia="Times New Roman" w:hAnsi="Arial" w:cs="Arial"/>
          <w:kern w:val="0"/>
          <w14:ligatures w14:val="none"/>
        </w:rPr>
        <w:t xml:space="preserve"> </w:t>
      </w:r>
      <w:hyperlink r:id="rId6" w:tgtFrame="_new" w:history="1">
        <w:r w:rsidRPr="00C15FBC">
          <w:rPr>
            <w:rFonts w:ascii="Arial" w:eastAsia="Times New Roman" w:hAnsi="Arial" w:cs="Arial"/>
            <w:color w:val="0000FF"/>
            <w:kern w:val="0"/>
            <w:u w:val="single"/>
            <w14:ligatures w14:val="none"/>
          </w:rPr>
          <w:t>https://data.sa.gov.au/data/dataset/road-crash-data</w:t>
        </w:r>
      </w:hyperlink>
    </w:p>
    <w:p w:rsidR="00C15FBC" w:rsidRPr="00C15FBC" w:rsidRDefault="00C15FBC" w:rsidP="00C15FBC">
      <w:pPr>
        <w:numPr>
          <w:ilvl w:val="0"/>
          <w:numId w:val="3"/>
        </w:numPr>
        <w:spacing w:before="100" w:beforeAutospacing="1" w:after="100" w:afterAutospacing="1" w:line="240" w:lineRule="auto"/>
        <w:rPr>
          <w:rFonts w:ascii="Arial" w:eastAsia="Times New Roman" w:hAnsi="Arial" w:cs="Arial"/>
          <w:kern w:val="0"/>
          <w14:ligatures w14:val="none"/>
        </w:rPr>
      </w:pPr>
      <w:r w:rsidRPr="00C15FBC">
        <w:rPr>
          <w:rFonts w:ascii="Arial" w:eastAsia="Times New Roman" w:hAnsi="Arial" w:cs="Arial"/>
          <w:b/>
          <w:bCs/>
          <w:kern w:val="0"/>
          <w14:ligatures w14:val="none"/>
        </w:rPr>
        <w:t>Access:</w:t>
      </w:r>
      <w:r w:rsidRPr="00C15FBC">
        <w:rPr>
          <w:rFonts w:ascii="Arial" w:eastAsia="Times New Roman" w:hAnsi="Arial" w:cs="Arial"/>
          <w:kern w:val="0"/>
          <w14:ligatures w14:val="none"/>
        </w:rPr>
        <w:t xml:space="preserve"> API available</w:t>
      </w:r>
    </w:p>
    <w:p w:rsidR="00C15FBC" w:rsidRPr="00C15FBC" w:rsidRDefault="00C15FBC" w:rsidP="00C15FBC">
      <w:pPr>
        <w:numPr>
          <w:ilvl w:val="0"/>
          <w:numId w:val="3"/>
        </w:numPr>
        <w:spacing w:before="100" w:beforeAutospacing="1" w:after="100" w:afterAutospacing="1" w:line="240" w:lineRule="auto"/>
        <w:rPr>
          <w:rFonts w:ascii="Arial" w:eastAsia="Times New Roman" w:hAnsi="Arial" w:cs="Arial"/>
          <w:kern w:val="0"/>
          <w14:ligatures w14:val="none"/>
        </w:rPr>
      </w:pPr>
      <w:r w:rsidRPr="00C15FBC">
        <w:rPr>
          <w:rFonts w:ascii="Arial" w:eastAsia="Times New Roman" w:hAnsi="Arial" w:cs="Arial"/>
          <w:b/>
          <w:bCs/>
          <w:kern w:val="0"/>
          <w14:ligatures w14:val="none"/>
        </w:rPr>
        <w:t>Coverage:</w:t>
      </w:r>
      <w:r w:rsidRPr="00C15FBC">
        <w:rPr>
          <w:rFonts w:ascii="Arial" w:eastAsia="Times New Roman" w:hAnsi="Arial" w:cs="Arial"/>
          <w:kern w:val="0"/>
          <w14:ligatures w14:val="none"/>
        </w:rPr>
        <w:t xml:space="preserve"> Nationwide data available from 2018 onwards</w:t>
      </w:r>
    </w:p>
    <w:p w:rsidR="00C15FBC" w:rsidRPr="00C15FBC" w:rsidRDefault="00C15FBC" w:rsidP="00C15FBC">
      <w:pPr>
        <w:numPr>
          <w:ilvl w:val="0"/>
          <w:numId w:val="3"/>
        </w:numPr>
        <w:spacing w:before="100" w:beforeAutospacing="1" w:after="100" w:afterAutospacing="1" w:line="240" w:lineRule="auto"/>
        <w:rPr>
          <w:rFonts w:ascii="Arial" w:eastAsia="Times New Roman" w:hAnsi="Arial" w:cs="Arial"/>
          <w:kern w:val="0"/>
          <w14:ligatures w14:val="none"/>
        </w:rPr>
      </w:pPr>
      <w:r w:rsidRPr="00C15FBC">
        <w:rPr>
          <w:rFonts w:ascii="Arial" w:eastAsia="Times New Roman" w:hAnsi="Arial" w:cs="Arial"/>
          <w:b/>
          <w:bCs/>
          <w:kern w:val="0"/>
          <w14:ligatures w14:val="none"/>
        </w:rPr>
        <w:t>Data Quality:</w:t>
      </w:r>
      <w:r w:rsidRPr="00C15FBC">
        <w:rPr>
          <w:rFonts w:ascii="Arial" w:eastAsia="Times New Roman" w:hAnsi="Arial" w:cs="Arial"/>
          <w:kern w:val="0"/>
          <w14:ligatures w14:val="none"/>
        </w:rPr>
        <w:t xml:space="preserve"> Full geographic coverage with coordinate-level granularity</w:t>
      </w:r>
    </w:p>
    <w:p w:rsidR="00C15FBC" w:rsidRPr="00C15FBC" w:rsidRDefault="00E63CA5" w:rsidP="00C15FBC">
      <w:pPr>
        <w:spacing w:after="0" w:line="240" w:lineRule="auto"/>
        <w:rPr>
          <w:rFonts w:ascii="Arial" w:eastAsia="Times New Roman" w:hAnsi="Arial" w:cs="Arial"/>
          <w:kern w:val="0"/>
          <w14:ligatures w14:val="none"/>
        </w:rPr>
      </w:pPr>
      <w:r w:rsidRPr="00E63CA5">
        <w:rPr>
          <w:rFonts w:ascii="Arial" w:eastAsia="Times New Roman" w:hAnsi="Arial" w:cs="Arial"/>
          <w:noProof/>
          <w:kern w:val="0"/>
        </w:rPr>
        <w:pict>
          <v:rect id="_x0000_i1027" alt="" style="width:468pt;height:.05pt;mso-width-percent:0;mso-height-percent:0;mso-width-percent:0;mso-height-percent:0" o:hralign="center" o:hrstd="t" o:hr="t" fillcolor="#a0a0a0" stroked="f"/>
        </w:pict>
      </w:r>
    </w:p>
    <w:p w:rsidR="00C15FBC" w:rsidRPr="00C15FBC" w:rsidRDefault="00C15FBC" w:rsidP="00C15FBC">
      <w:pPr>
        <w:spacing w:before="100" w:beforeAutospacing="1" w:after="100" w:afterAutospacing="1" w:line="240" w:lineRule="auto"/>
        <w:outlineLvl w:val="2"/>
        <w:rPr>
          <w:rFonts w:ascii="Arial" w:eastAsia="Times New Roman" w:hAnsi="Arial" w:cs="Arial"/>
          <w:b/>
          <w:bCs/>
          <w:kern w:val="0"/>
          <w:sz w:val="27"/>
          <w:szCs w:val="27"/>
          <w14:ligatures w14:val="none"/>
        </w:rPr>
      </w:pPr>
      <w:r w:rsidRPr="00C15FBC">
        <w:rPr>
          <w:rFonts w:ascii="Arial" w:eastAsia="Times New Roman" w:hAnsi="Arial" w:cs="Arial"/>
          <w:b/>
          <w:bCs/>
          <w:kern w:val="0"/>
          <w:sz w:val="27"/>
          <w:szCs w:val="27"/>
          <w14:ligatures w14:val="none"/>
        </w:rPr>
        <w:t>Data Sources Explored but Not Utilized</w:t>
      </w:r>
    </w:p>
    <w:p w:rsidR="00C15FBC" w:rsidRPr="00C15FBC" w:rsidRDefault="00C15FBC" w:rsidP="00C15FBC">
      <w:pPr>
        <w:spacing w:before="100" w:beforeAutospacing="1" w:after="100" w:afterAutospacing="1" w:line="240" w:lineRule="auto"/>
        <w:rPr>
          <w:rFonts w:ascii="Arial" w:eastAsia="Times New Roman" w:hAnsi="Arial" w:cs="Arial"/>
          <w:kern w:val="0"/>
          <w14:ligatures w14:val="none"/>
        </w:rPr>
      </w:pPr>
      <w:r w:rsidRPr="00C15FBC">
        <w:rPr>
          <w:rFonts w:ascii="Arial" w:eastAsia="Times New Roman" w:hAnsi="Arial" w:cs="Arial"/>
          <w:kern w:val="0"/>
          <w14:ligatures w14:val="none"/>
        </w:rPr>
        <w:t>The following sources were thoroughly evaluated. However, due to missing geographic data, lack of API access, limited geographic coverage, or formatting inconsistencies, they were not selected for use in the current phase.</w:t>
      </w:r>
    </w:p>
    <w:p w:rsidR="00C15FBC" w:rsidRPr="00C15FBC" w:rsidRDefault="00C15FBC" w:rsidP="00C15FBC">
      <w:pPr>
        <w:spacing w:before="100" w:beforeAutospacing="1" w:after="100" w:afterAutospacing="1" w:line="240" w:lineRule="auto"/>
        <w:outlineLvl w:val="3"/>
        <w:rPr>
          <w:rFonts w:ascii="Arial" w:eastAsia="Times New Roman" w:hAnsi="Arial" w:cs="Arial"/>
          <w:b/>
          <w:bCs/>
          <w:kern w:val="0"/>
          <w14:ligatures w14:val="none"/>
        </w:rPr>
      </w:pPr>
      <w:r w:rsidRPr="00C15FBC">
        <w:rPr>
          <w:rFonts w:ascii="Arial" w:eastAsia="Times New Roman" w:hAnsi="Arial" w:cs="Arial"/>
          <w:b/>
          <w:bCs/>
          <w:kern w:val="0"/>
          <w14:ligatures w14:val="none"/>
        </w:rPr>
        <w:t>1. Japan</w:t>
      </w:r>
    </w:p>
    <w:p w:rsidR="00C15FBC" w:rsidRPr="00C15FBC" w:rsidRDefault="00C15FBC" w:rsidP="00C15FBC">
      <w:pPr>
        <w:numPr>
          <w:ilvl w:val="0"/>
          <w:numId w:val="4"/>
        </w:numPr>
        <w:spacing w:before="100" w:beforeAutospacing="1" w:after="100" w:afterAutospacing="1" w:line="240" w:lineRule="auto"/>
        <w:rPr>
          <w:rFonts w:ascii="Arial" w:eastAsia="Times New Roman" w:hAnsi="Arial" w:cs="Arial"/>
          <w:kern w:val="0"/>
          <w14:ligatures w14:val="none"/>
        </w:rPr>
      </w:pPr>
      <w:r w:rsidRPr="00C15FBC">
        <w:rPr>
          <w:rFonts w:ascii="Arial" w:eastAsia="Times New Roman" w:hAnsi="Arial" w:cs="Arial"/>
          <w:b/>
          <w:bCs/>
          <w:kern w:val="0"/>
          <w14:ligatures w14:val="none"/>
        </w:rPr>
        <w:t>Source:</w:t>
      </w:r>
      <w:r w:rsidRPr="00C15FBC">
        <w:rPr>
          <w:rFonts w:ascii="Arial" w:eastAsia="Times New Roman" w:hAnsi="Arial" w:cs="Arial"/>
          <w:kern w:val="0"/>
          <w14:ligatures w14:val="none"/>
        </w:rPr>
        <w:t xml:space="preserve"> Institute for Traffic Accident Research and Data Analysis (ITARDA)</w:t>
      </w:r>
    </w:p>
    <w:p w:rsidR="00C15FBC" w:rsidRPr="00C15FBC" w:rsidRDefault="00C15FBC" w:rsidP="00C15FBC">
      <w:pPr>
        <w:numPr>
          <w:ilvl w:val="0"/>
          <w:numId w:val="4"/>
        </w:numPr>
        <w:spacing w:before="100" w:beforeAutospacing="1" w:after="100" w:afterAutospacing="1" w:line="240" w:lineRule="auto"/>
        <w:rPr>
          <w:rFonts w:ascii="Arial" w:eastAsia="Times New Roman" w:hAnsi="Arial" w:cs="Arial"/>
          <w:kern w:val="0"/>
          <w14:ligatures w14:val="none"/>
        </w:rPr>
      </w:pPr>
      <w:r w:rsidRPr="00C15FBC">
        <w:rPr>
          <w:rFonts w:ascii="Arial" w:eastAsia="Times New Roman" w:hAnsi="Arial" w:cs="Arial"/>
          <w:b/>
          <w:bCs/>
          <w:kern w:val="0"/>
          <w14:ligatures w14:val="none"/>
        </w:rPr>
        <w:t>Link:</w:t>
      </w:r>
      <w:r w:rsidRPr="00C15FBC">
        <w:rPr>
          <w:rFonts w:ascii="Arial" w:eastAsia="Times New Roman" w:hAnsi="Arial" w:cs="Arial"/>
          <w:kern w:val="0"/>
          <w14:ligatures w14:val="none"/>
        </w:rPr>
        <w:t xml:space="preserve"> </w:t>
      </w:r>
      <w:hyperlink r:id="rId7" w:tgtFrame="_new" w:history="1">
        <w:r w:rsidRPr="00C15FBC">
          <w:rPr>
            <w:rFonts w:ascii="Arial" w:eastAsia="Times New Roman" w:hAnsi="Arial" w:cs="Arial"/>
            <w:color w:val="0000FF"/>
            <w:kern w:val="0"/>
            <w:u w:val="single"/>
            <w14:ligatures w14:val="none"/>
          </w:rPr>
          <w:t>https://www.itarda.or.jp/english/map</w:t>
        </w:r>
      </w:hyperlink>
    </w:p>
    <w:p w:rsidR="00C15FBC" w:rsidRPr="00C15FBC" w:rsidRDefault="00C15FBC" w:rsidP="00C15FBC">
      <w:pPr>
        <w:numPr>
          <w:ilvl w:val="0"/>
          <w:numId w:val="4"/>
        </w:numPr>
        <w:spacing w:before="100" w:beforeAutospacing="1" w:after="100" w:afterAutospacing="1" w:line="240" w:lineRule="auto"/>
        <w:rPr>
          <w:rFonts w:ascii="Arial" w:eastAsia="Times New Roman" w:hAnsi="Arial" w:cs="Arial"/>
          <w:kern w:val="0"/>
          <w14:ligatures w14:val="none"/>
        </w:rPr>
      </w:pPr>
      <w:r w:rsidRPr="00C15FBC">
        <w:rPr>
          <w:rFonts w:ascii="Arial" w:eastAsia="Times New Roman" w:hAnsi="Arial" w:cs="Arial"/>
          <w:b/>
          <w:bCs/>
          <w:kern w:val="0"/>
          <w14:ligatures w14:val="none"/>
        </w:rPr>
        <w:lastRenderedPageBreak/>
        <w:t>Issue:</w:t>
      </w:r>
      <w:r w:rsidRPr="00C15FBC">
        <w:rPr>
          <w:rFonts w:ascii="Arial" w:eastAsia="Times New Roman" w:hAnsi="Arial" w:cs="Arial"/>
          <w:kern w:val="0"/>
          <w14:ligatures w14:val="none"/>
        </w:rPr>
        <w:t xml:space="preserve"> The dataset does not include geographic coordinates and is not accessible via API</w:t>
      </w:r>
    </w:p>
    <w:p w:rsidR="00C15FBC" w:rsidRPr="00C15FBC" w:rsidRDefault="00C15FBC" w:rsidP="00C15FBC">
      <w:pPr>
        <w:spacing w:before="100" w:beforeAutospacing="1" w:after="100" w:afterAutospacing="1" w:line="240" w:lineRule="auto"/>
        <w:outlineLvl w:val="3"/>
        <w:rPr>
          <w:rFonts w:ascii="Arial" w:eastAsia="Times New Roman" w:hAnsi="Arial" w:cs="Arial"/>
          <w:b/>
          <w:bCs/>
          <w:kern w:val="0"/>
          <w14:ligatures w14:val="none"/>
        </w:rPr>
      </w:pPr>
      <w:r w:rsidRPr="00C15FBC">
        <w:rPr>
          <w:rFonts w:ascii="Arial" w:eastAsia="Times New Roman" w:hAnsi="Arial" w:cs="Arial"/>
          <w:b/>
          <w:bCs/>
          <w:kern w:val="0"/>
          <w14:ligatures w14:val="none"/>
        </w:rPr>
        <w:t>2. New York City, USA</w:t>
      </w:r>
    </w:p>
    <w:p w:rsidR="00C15FBC" w:rsidRPr="00C15FBC" w:rsidRDefault="00C15FBC" w:rsidP="00C15FBC">
      <w:pPr>
        <w:numPr>
          <w:ilvl w:val="0"/>
          <w:numId w:val="5"/>
        </w:numPr>
        <w:spacing w:before="100" w:beforeAutospacing="1" w:after="100" w:afterAutospacing="1" w:line="240" w:lineRule="auto"/>
        <w:rPr>
          <w:rFonts w:ascii="Arial" w:eastAsia="Times New Roman" w:hAnsi="Arial" w:cs="Arial"/>
          <w:kern w:val="0"/>
          <w14:ligatures w14:val="none"/>
        </w:rPr>
      </w:pPr>
      <w:r w:rsidRPr="00C15FBC">
        <w:rPr>
          <w:rFonts w:ascii="Arial" w:eastAsia="Times New Roman" w:hAnsi="Arial" w:cs="Arial"/>
          <w:b/>
          <w:bCs/>
          <w:kern w:val="0"/>
          <w14:ligatures w14:val="none"/>
        </w:rPr>
        <w:t>Source:</w:t>
      </w:r>
      <w:r w:rsidRPr="00C15FBC">
        <w:rPr>
          <w:rFonts w:ascii="Arial" w:eastAsia="Times New Roman" w:hAnsi="Arial" w:cs="Arial"/>
          <w:kern w:val="0"/>
          <w14:ligatures w14:val="none"/>
        </w:rPr>
        <w:t xml:space="preserve"> Vision Zero NYC</w:t>
      </w:r>
    </w:p>
    <w:p w:rsidR="00C15FBC" w:rsidRPr="00C15FBC" w:rsidRDefault="00C15FBC" w:rsidP="00C15FBC">
      <w:pPr>
        <w:numPr>
          <w:ilvl w:val="0"/>
          <w:numId w:val="5"/>
        </w:numPr>
        <w:spacing w:before="100" w:beforeAutospacing="1" w:after="100" w:afterAutospacing="1" w:line="240" w:lineRule="auto"/>
        <w:rPr>
          <w:rFonts w:ascii="Arial" w:eastAsia="Times New Roman" w:hAnsi="Arial" w:cs="Arial"/>
          <w:kern w:val="0"/>
          <w14:ligatures w14:val="none"/>
        </w:rPr>
      </w:pPr>
      <w:r w:rsidRPr="00C15FBC">
        <w:rPr>
          <w:rFonts w:ascii="Arial" w:eastAsia="Times New Roman" w:hAnsi="Arial" w:cs="Arial"/>
          <w:b/>
          <w:bCs/>
          <w:kern w:val="0"/>
          <w14:ligatures w14:val="none"/>
        </w:rPr>
        <w:t>Link:</w:t>
      </w:r>
      <w:r w:rsidRPr="00C15FBC">
        <w:rPr>
          <w:rFonts w:ascii="Arial" w:eastAsia="Times New Roman" w:hAnsi="Arial" w:cs="Arial"/>
          <w:kern w:val="0"/>
          <w14:ligatures w14:val="none"/>
        </w:rPr>
        <w:t xml:space="preserve"> </w:t>
      </w:r>
      <w:hyperlink r:id="rId8" w:tgtFrame="_new" w:history="1">
        <w:r w:rsidRPr="00C15FBC">
          <w:rPr>
            <w:rFonts w:ascii="Arial" w:eastAsia="Times New Roman" w:hAnsi="Arial" w:cs="Arial"/>
            <w:color w:val="0000FF"/>
            <w:kern w:val="0"/>
            <w:u w:val="single"/>
            <w14:ligatures w14:val="none"/>
          </w:rPr>
          <w:t>https://vzv.nyc/</w:t>
        </w:r>
      </w:hyperlink>
    </w:p>
    <w:p w:rsidR="00C15FBC" w:rsidRPr="00C15FBC" w:rsidRDefault="00C15FBC" w:rsidP="00C15FBC">
      <w:pPr>
        <w:numPr>
          <w:ilvl w:val="0"/>
          <w:numId w:val="5"/>
        </w:numPr>
        <w:spacing w:before="100" w:beforeAutospacing="1" w:after="100" w:afterAutospacing="1" w:line="240" w:lineRule="auto"/>
        <w:rPr>
          <w:rFonts w:ascii="Arial" w:eastAsia="Times New Roman" w:hAnsi="Arial" w:cs="Arial"/>
          <w:kern w:val="0"/>
          <w14:ligatures w14:val="none"/>
        </w:rPr>
      </w:pPr>
      <w:r w:rsidRPr="00C15FBC">
        <w:rPr>
          <w:rFonts w:ascii="Arial" w:eastAsia="Times New Roman" w:hAnsi="Arial" w:cs="Arial"/>
          <w:b/>
          <w:bCs/>
          <w:kern w:val="0"/>
          <w14:ligatures w14:val="none"/>
        </w:rPr>
        <w:t>Issue:</w:t>
      </w:r>
      <w:r w:rsidRPr="00C15FBC">
        <w:rPr>
          <w:rFonts w:ascii="Arial" w:eastAsia="Times New Roman" w:hAnsi="Arial" w:cs="Arial"/>
          <w:kern w:val="0"/>
          <w14:ligatures w14:val="none"/>
        </w:rPr>
        <w:t xml:space="preserve"> No support for API-based access. Although historical data is available (up to 2024), the records do not consistently include latitude/longitude values</w:t>
      </w:r>
    </w:p>
    <w:p w:rsidR="00C15FBC" w:rsidRPr="00C15FBC" w:rsidRDefault="00C15FBC" w:rsidP="00C15FBC">
      <w:pPr>
        <w:spacing w:before="100" w:beforeAutospacing="1" w:after="100" w:afterAutospacing="1" w:line="240" w:lineRule="auto"/>
        <w:outlineLvl w:val="3"/>
        <w:rPr>
          <w:rFonts w:ascii="Arial" w:eastAsia="Times New Roman" w:hAnsi="Arial" w:cs="Arial"/>
          <w:b/>
          <w:bCs/>
          <w:kern w:val="0"/>
          <w14:ligatures w14:val="none"/>
        </w:rPr>
      </w:pPr>
      <w:r w:rsidRPr="00C15FBC">
        <w:rPr>
          <w:rFonts w:ascii="Arial" w:eastAsia="Times New Roman" w:hAnsi="Arial" w:cs="Arial"/>
          <w:b/>
          <w:bCs/>
          <w:kern w:val="0"/>
          <w14:ligatures w14:val="none"/>
        </w:rPr>
        <w:t>3. Canada (Nationwide)</w:t>
      </w:r>
    </w:p>
    <w:p w:rsidR="00C15FBC" w:rsidRPr="00C15FBC" w:rsidRDefault="00C15FBC" w:rsidP="00C15FBC">
      <w:pPr>
        <w:numPr>
          <w:ilvl w:val="0"/>
          <w:numId w:val="6"/>
        </w:numPr>
        <w:spacing w:before="100" w:beforeAutospacing="1" w:after="100" w:afterAutospacing="1" w:line="240" w:lineRule="auto"/>
        <w:rPr>
          <w:rFonts w:ascii="Arial" w:eastAsia="Times New Roman" w:hAnsi="Arial" w:cs="Arial"/>
          <w:kern w:val="0"/>
          <w14:ligatures w14:val="none"/>
        </w:rPr>
      </w:pPr>
      <w:r w:rsidRPr="00C15FBC">
        <w:rPr>
          <w:rFonts w:ascii="Arial" w:eastAsia="Times New Roman" w:hAnsi="Arial" w:cs="Arial"/>
          <w:b/>
          <w:bCs/>
          <w:kern w:val="0"/>
          <w14:ligatures w14:val="none"/>
        </w:rPr>
        <w:t>Sources:</w:t>
      </w:r>
    </w:p>
    <w:p w:rsidR="00C15FBC" w:rsidRPr="00C15FBC" w:rsidRDefault="00C15FBC" w:rsidP="00C15FBC">
      <w:pPr>
        <w:numPr>
          <w:ilvl w:val="1"/>
          <w:numId w:val="6"/>
        </w:numPr>
        <w:spacing w:before="100" w:beforeAutospacing="1" w:after="100" w:afterAutospacing="1" w:line="240" w:lineRule="auto"/>
        <w:rPr>
          <w:rFonts w:ascii="Arial" w:eastAsia="Times New Roman" w:hAnsi="Arial" w:cs="Arial"/>
          <w:kern w:val="0"/>
          <w14:ligatures w14:val="none"/>
        </w:rPr>
      </w:pPr>
      <w:hyperlink r:id="rId9" w:tgtFrame="_new" w:history="1">
        <w:r w:rsidRPr="00C15FBC">
          <w:rPr>
            <w:rFonts w:ascii="Arial" w:eastAsia="Times New Roman" w:hAnsi="Arial" w:cs="Arial"/>
            <w:color w:val="0000FF"/>
            <w:kern w:val="0"/>
            <w:u w:val="single"/>
            <w14:ligatures w14:val="none"/>
          </w:rPr>
          <w:t>https://www.toronto.ca/services-payments/streets-parking-transportation/road-safety/vision-zero/safety-measures-and-mapping/</w:t>
        </w:r>
      </w:hyperlink>
    </w:p>
    <w:p w:rsidR="00C15FBC" w:rsidRPr="00C15FBC" w:rsidRDefault="00C15FBC" w:rsidP="00C15FBC">
      <w:pPr>
        <w:numPr>
          <w:ilvl w:val="1"/>
          <w:numId w:val="6"/>
        </w:numPr>
        <w:spacing w:before="100" w:beforeAutospacing="1" w:after="100" w:afterAutospacing="1" w:line="240" w:lineRule="auto"/>
        <w:rPr>
          <w:rFonts w:ascii="Arial" w:eastAsia="Times New Roman" w:hAnsi="Arial" w:cs="Arial"/>
          <w:kern w:val="0"/>
          <w14:ligatures w14:val="none"/>
        </w:rPr>
      </w:pPr>
      <w:hyperlink r:id="rId10" w:tgtFrame="_new" w:history="1">
        <w:r w:rsidRPr="00C15FBC">
          <w:rPr>
            <w:rFonts w:ascii="Arial" w:eastAsia="Times New Roman" w:hAnsi="Arial" w:cs="Arial"/>
            <w:color w:val="0000FF"/>
            <w:kern w:val="0"/>
            <w:u w:val="single"/>
            <w14:ligatures w14:val="none"/>
          </w:rPr>
          <w:t>https://open.canada.ca/data/en/dataset/1eb9eba7-71d1-4b30-9fb1-30cbdab7e63a</w:t>
        </w:r>
      </w:hyperlink>
    </w:p>
    <w:p w:rsidR="00C15FBC" w:rsidRPr="00C15FBC" w:rsidRDefault="00C15FBC" w:rsidP="00C15FBC">
      <w:pPr>
        <w:numPr>
          <w:ilvl w:val="0"/>
          <w:numId w:val="6"/>
        </w:numPr>
        <w:spacing w:before="100" w:beforeAutospacing="1" w:after="100" w:afterAutospacing="1" w:line="240" w:lineRule="auto"/>
        <w:rPr>
          <w:rFonts w:ascii="Arial" w:eastAsia="Times New Roman" w:hAnsi="Arial" w:cs="Arial"/>
          <w:kern w:val="0"/>
          <w14:ligatures w14:val="none"/>
        </w:rPr>
      </w:pPr>
      <w:r w:rsidRPr="00C15FBC">
        <w:rPr>
          <w:rFonts w:ascii="Arial" w:eastAsia="Times New Roman" w:hAnsi="Arial" w:cs="Arial"/>
          <w:b/>
          <w:bCs/>
          <w:kern w:val="0"/>
          <w14:ligatures w14:val="none"/>
        </w:rPr>
        <w:t>Issue:</w:t>
      </w:r>
      <w:r w:rsidRPr="00C15FBC">
        <w:rPr>
          <w:rFonts w:ascii="Arial" w:eastAsia="Times New Roman" w:hAnsi="Arial" w:cs="Arial"/>
          <w:kern w:val="0"/>
          <w14:ligatures w14:val="none"/>
        </w:rPr>
        <w:t xml:space="preserve"> National-level data sources either do not include geographic coordinates or are not available in a consistent, machine-readable format. No suitable API was identified for full-country coverage</w:t>
      </w:r>
    </w:p>
    <w:p w:rsidR="00C15FBC" w:rsidRPr="00C15FBC" w:rsidRDefault="00E63CA5" w:rsidP="00C15FBC">
      <w:pPr>
        <w:spacing w:after="0" w:line="240" w:lineRule="auto"/>
        <w:rPr>
          <w:rFonts w:ascii="Arial" w:eastAsia="Times New Roman" w:hAnsi="Arial" w:cs="Arial"/>
          <w:kern w:val="0"/>
          <w14:ligatures w14:val="none"/>
        </w:rPr>
      </w:pPr>
      <w:r w:rsidRPr="00E63CA5">
        <w:rPr>
          <w:rFonts w:ascii="Arial" w:eastAsia="Times New Roman" w:hAnsi="Arial" w:cs="Arial"/>
          <w:noProof/>
          <w:kern w:val="0"/>
        </w:rPr>
        <w:pict>
          <v:rect id="_x0000_i1026" alt="" style="width:468pt;height:.05pt;mso-width-percent:0;mso-height-percent:0;mso-width-percent:0;mso-height-percent:0" o:hralign="center" o:hrstd="t" o:hr="t" fillcolor="#a0a0a0" stroked="f"/>
        </w:pict>
      </w:r>
    </w:p>
    <w:p w:rsidR="00C15FBC" w:rsidRPr="00C15FBC" w:rsidRDefault="00C15FBC" w:rsidP="00C15FBC">
      <w:pPr>
        <w:spacing w:before="100" w:beforeAutospacing="1" w:after="100" w:afterAutospacing="1" w:line="240" w:lineRule="auto"/>
        <w:outlineLvl w:val="2"/>
        <w:rPr>
          <w:rFonts w:ascii="Arial" w:eastAsia="Times New Roman" w:hAnsi="Arial" w:cs="Arial"/>
          <w:b/>
          <w:bCs/>
          <w:kern w:val="0"/>
          <w:sz w:val="27"/>
          <w:szCs w:val="27"/>
          <w14:ligatures w14:val="none"/>
        </w:rPr>
      </w:pPr>
      <w:r w:rsidRPr="00C15FBC">
        <w:rPr>
          <w:rFonts w:ascii="Arial" w:eastAsia="Times New Roman" w:hAnsi="Arial" w:cs="Arial"/>
          <w:b/>
          <w:bCs/>
          <w:kern w:val="0"/>
          <w:sz w:val="27"/>
          <w:szCs w:val="27"/>
          <w14:ligatures w14:val="none"/>
        </w:rPr>
        <w:t>City-Level Canadian Datasets (Reviewed for Potential Future Use)</w:t>
      </w:r>
    </w:p>
    <w:p w:rsidR="00C15FBC" w:rsidRPr="00C15FBC" w:rsidRDefault="00C15FBC" w:rsidP="00C15FBC">
      <w:pPr>
        <w:spacing w:before="100" w:beforeAutospacing="1" w:after="100" w:afterAutospacing="1" w:line="240" w:lineRule="auto"/>
        <w:rPr>
          <w:rFonts w:ascii="Arial" w:eastAsia="Times New Roman" w:hAnsi="Arial" w:cs="Arial"/>
          <w:kern w:val="0"/>
          <w14:ligatures w14:val="none"/>
        </w:rPr>
      </w:pPr>
      <w:r w:rsidRPr="00C15FBC">
        <w:rPr>
          <w:rFonts w:ascii="Arial" w:eastAsia="Times New Roman" w:hAnsi="Arial" w:cs="Arial"/>
          <w:kern w:val="0"/>
          <w14:ligatures w14:val="none"/>
        </w:rPr>
        <w:t>While complete nationwide data for Canada could not be acquired, several city-level datasets were discovered. These sources may be considered for future expansions or region-specific modules.</w:t>
      </w:r>
    </w:p>
    <w:p w:rsidR="00C15FBC" w:rsidRPr="00C15FBC" w:rsidRDefault="00C15FBC" w:rsidP="00C15FBC">
      <w:pPr>
        <w:numPr>
          <w:ilvl w:val="0"/>
          <w:numId w:val="7"/>
        </w:numPr>
        <w:spacing w:before="100" w:beforeAutospacing="1" w:after="100" w:afterAutospacing="1" w:line="240" w:lineRule="auto"/>
        <w:rPr>
          <w:rFonts w:ascii="Arial" w:eastAsia="Times New Roman" w:hAnsi="Arial" w:cs="Arial"/>
          <w:kern w:val="0"/>
          <w14:ligatures w14:val="none"/>
        </w:rPr>
      </w:pPr>
      <w:r w:rsidRPr="00C15FBC">
        <w:rPr>
          <w:rFonts w:ascii="Arial" w:eastAsia="Times New Roman" w:hAnsi="Arial" w:cs="Arial"/>
          <w:b/>
          <w:bCs/>
          <w:kern w:val="0"/>
          <w14:ligatures w14:val="none"/>
        </w:rPr>
        <w:t>Ottawa</w:t>
      </w:r>
    </w:p>
    <w:p w:rsidR="00C15FBC" w:rsidRPr="00C15FBC" w:rsidRDefault="00C15FBC" w:rsidP="00C15FBC">
      <w:pPr>
        <w:numPr>
          <w:ilvl w:val="1"/>
          <w:numId w:val="7"/>
        </w:numPr>
        <w:spacing w:before="100" w:beforeAutospacing="1" w:after="100" w:afterAutospacing="1" w:line="240" w:lineRule="auto"/>
        <w:rPr>
          <w:rFonts w:ascii="Arial" w:eastAsia="Times New Roman" w:hAnsi="Arial" w:cs="Arial"/>
          <w:kern w:val="0"/>
          <w14:ligatures w14:val="none"/>
        </w:rPr>
      </w:pPr>
      <w:r w:rsidRPr="00C15FBC">
        <w:rPr>
          <w:rFonts w:ascii="Arial" w:eastAsia="Times New Roman" w:hAnsi="Arial" w:cs="Arial"/>
          <w:kern w:val="0"/>
          <w14:ligatures w14:val="none"/>
        </w:rPr>
        <w:t xml:space="preserve">Link: </w:t>
      </w:r>
      <w:hyperlink r:id="rId11" w:tgtFrame="_new" w:history="1">
        <w:r w:rsidRPr="00C15FBC">
          <w:rPr>
            <w:rFonts w:ascii="Arial" w:eastAsia="Times New Roman" w:hAnsi="Arial" w:cs="Arial"/>
            <w:color w:val="0000FF"/>
            <w:kern w:val="0"/>
            <w:u w:val="single"/>
            <w14:ligatures w14:val="none"/>
          </w:rPr>
          <w:t>https://open.ottawa.ca/datasets/ottawa%3A%3Atraffic-collision-data/about</w:t>
        </w:r>
      </w:hyperlink>
    </w:p>
    <w:p w:rsidR="00C15FBC" w:rsidRPr="00C15FBC" w:rsidRDefault="00C15FBC" w:rsidP="00C15FBC">
      <w:pPr>
        <w:numPr>
          <w:ilvl w:val="0"/>
          <w:numId w:val="7"/>
        </w:numPr>
        <w:spacing w:before="100" w:beforeAutospacing="1" w:after="100" w:afterAutospacing="1" w:line="240" w:lineRule="auto"/>
        <w:rPr>
          <w:rFonts w:ascii="Arial" w:eastAsia="Times New Roman" w:hAnsi="Arial" w:cs="Arial"/>
          <w:kern w:val="0"/>
          <w14:ligatures w14:val="none"/>
        </w:rPr>
      </w:pPr>
      <w:r w:rsidRPr="00C15FBC">
        <w:rPr>
          <w:rFonts w:ascii="Arial" w:eastAsia="Times New Roman" w:hAnsi="Arial" w:cs="Arial"/>
          <w:b/>
          <w:bCs/>
          <w:kern w:val="0"/>
          <w14:ligatures w14:val="none"/>
        </w:rPr>
        <w:t>Halifax</w:t>
      </w:r>
    </w:p>
    <w:p w:rsidR="00C15FBC" w:rsidRPr="00C15FBC" w:rsidRDefault="00C15FBC" w:rsidP="00C15FBC">
      <w:pPr>
        <w:numPr>
          <w:ilvl w:val="1"/>
          <w:numId w:val="7"/>
        </w:numPr>
        <w:spacing w:before="100" w:beforeAutospacing="1" w:after="100" w:afterAutospacing="1" w:line="240" w:lineRule="auto"/>
        <w:rPr>
          <w:rFonts w:ascii="Arial" w:eastAsia="Times New Roman" w:hAnsi="Arial" w:cs="Arial"/>
          <w:kern w:val="0"/>
          <w14:ligatures w14:val="none"/>
        </w:rPr>
      </w:pPr>
      <w:r w:rsidRPr="00C15FBC">
        <w:rPr>
          <w:rFonts w:ascii="Arial" w:eastAsia="Times New Roman" w:hAnsi="Arial" w:cs="Arial"/>
          <w:kern w:val="0"/>
          <w14:ligatures w14:val="none"/>
        </w:rPr>
        <w:t xml:space="preserve">Link: </w:t>
      </w:r>
      <w:hyperlink r:id="rId12" w:tgtFrame="_new" w:history="1">
        <w:r w:rsidRPr="00C15FBC">
          <w:rPr>
            <w:rFonts w:ascii="Arial" w:eastAsia="Times New Roman" w:hAnsi="Arial" w:cs="Arial"/>
            <w:color w:val="0000FF"/>
            <w:kern w:val="0"/>
            <w:u w:val="single"/>
            <w14:ligatures w14:val="none"/>
          </w:rPr>
          <w:t>https://data-hrm.hub.arcgis.com/datasets/traffic-collisions/explore</w:t>
        </w:r>
      </w:hyperlink>
    </w:p>
    <w:p w:rsidR="00C15FBC" w:rsidRPr="00C15FBC" w:rsidRDefault="00C15FBC" w:rsidP="00C15FBC">
      <w:pPr>
        <w:numPr>
          <w:ilvl w:val="0"/>
          <w:numId w:val="7"/>
        </w:numPr>
        <w:spacing w:before="100" w:beforeAutospacing="1" w:after="100" w:afterAutospacing="1" w:line="240" w:lineRule="auto"/>
        <w:rPr>
          <w:rFonts w:ascii="Arial" w:eastAsia="Times New Roman" w:hAnsi="Arial" w:cs="Arial"/>
          <w:kern w:val="0"/>
          <w14:ligatures w14:val="none"/>
        </w:rPr>
      </w:pPr>
      <w:r w:rsidRPr="00C15FBC">
        <w:rPr>
          <w:rFonts w:ascii="Arial" w:eastAsia="Times New Roman" w:hAnsi="Arial" w:cs="Arial"/>
          <w:b/>
          <w:bCs/>
          <w:kern w:val="0"/>
          <w14:ligatures w14:val="none"/>
        </w:rPr>
        <w:t>Calgary</w:t>
      </w:r>
    </w:p>
    <w:p w:rsidR="00C15FBC" w:rsidRPr="00C15FBC" w:rsidRDefault="00C15FBC" w:rsidP="00C15FBC">
      <w:pPr>
        <w:numPr>
          <w:ilvl w:val="1"/>
          <w:numId w:val="7"/>
        </w:numPr>
        <w:spacing w:before="100" w:beforeAutospacing="1" w:after="100" w:afterAutospacing="1" w:line="240" w:lineRule="auto"/>
        <w:rPr>
          <w:rFonts w:ascii="Arial" w:eastAsia="Times New Roman" w:hAnsi="Arial" w:cs="Arial"/>
          <w:kern w:val="0"/>
          <w14:ligatures w14:val="none"/>
        </w:rPr>
      </w:pPr>
      <w:r w:rsidRPr="00C15FBC">
        <w:rPr>
          <w:rFonts w:ascii="Arial" w:eastAsia="Times New Roman" w:hAnsi="Arial" w:cs="Arial"/>
          <w:kern w:val="0"/>
          <w14:ligatures w14:val="none"/>
        </w:rPr>
        <w:t xml:space="preserve">Link: </w:t>
      </w:r>
      <w:hyperlink r:id="rId13" w:tgtFrame="_new" w:history="1">
        <w:r w:rsidRPr="00C15FBC">
          <w:rPr>
            <w:rFonts w:ascii="Arial" w:eastAsia="Times New Roman" w:hAnsi="Arial" w:cs="Arial"/>
            <w:color w:val="0000FF"/>
            <w:kern w:val="0"/>
            <w:u w:val="single"/>
            <w14:ligatures w14:val="none"/>
          </w:rPr>
          <w:t>https://data.calgary.ca/Transportation-Transit/Traffic-Incidents/35ra-9556/about_data</w:t>
        </w:r>
      </w:hyperlink>
    </w:p>
    <w:p w:rsidR="00C15FBC" w:rsidRPr="00C15FBC" w:rsidRDefault="00C15FBC" w:rsidP="00C15FBC">
      <w:pPr>
        <w:spacing w:before="100" w:beforeAutospacing="1" w:after="100" w:afterAutospacing="1" w:line="240" w:lineRule="auto"/>
        <w:rPr>
          <w:rFonts w:ascii="Arial" w:eastAsia="Times New Roman" w:hAnsi="Arial" w:cs="Arial"/>
          <w:kern w:val="0"/>
          <w14:ligatures w14:val="none"/>
        </w:rPr>
      </w:pPr>
      <w:r w:rsidRPr="00C15FBC">
        <w:rPr>
          <w:rFonts w:ascii="Arial" w:eastAsia="Times New Roman" w:hAnsi="Arial" w:cs="Arial"/>
          <w:kern w:val="0"/>
          <w14:ligatures w14:val="none"/>
        </w:rPr>
        <w:t>These datasets are limited to individual municipalities but offer high-resolution local data, which may complement the core system in future localized deployments.</w:t>
      </w:r>
    </w:p>
    <w:p w:rsidR="00C15FBC" w:rsidRPr="00C15FBC" w:rsidRDefault="00E63CA5" w:rsidP="00C15FBC">
      <w:pPr>
        <w:spacing w:after="0" w:line="240" w:lineRule="auto"/>
        <w:rPr>
          <w:rFonts w:ascii="Arial" w:eastAsia="Times New Roman" w:hAnsi="Arial" w:cs="Arial"/>
          <w:kern w:val="0"/>
          <w14:ligatures w14:val="none"/>
        </w:rPr>
      </w:pPr>
      <w:r w:rsidRPr="00E63CA5">
        <w:rPr>
          <w:rFonts w:ascii="Arial" w:eastAsia="Times New Roman" w:hAnsi="Arial" w:cs="Arial"/>
          <w:noProof/>
          <w:kern w:val="0"/>
        </w:rPr>
        <w:pict>
          <v:rect id="_x0000_i1025" alt="" style="width:468pt;height:.05pt;mso-width-percent:0;mso-height-percent:0;mso-width-percent:0;mso-height-percent:0" o:hralign="center" o:hrstd="t" o:hr="t" fillcolor="#a0a0a0" stroked="f"/>
        </w:pict>
      </w:r>
    </w:p>
    <w:p w:rsidR="00C15FBC" w:rsidRPr="00C15FBC" w:rsidRDefault="00C15FBC" w:rsidP="00C15FBC">
      <w:pPr>
        <w:spacing w:before="100" w:beforeAutospacing="1" w:after="100" w:afterAutospacing="1" w:line="240" w:lineRule="auto"/>
        <w:outlineLvl w:val="2"/>
        <w:rPr>
          <w:rFonts w:ascii="Arial" w:eastAsia="Times New Roman" w:hAnsi="Arial" w:cs="Arial"/>
          <w:b/>
          <w:bCs/>
          <w:kern w:val="0"/>
          <w:sz w:val="27"/>
          <w:szCs w:val="27"/>
          <w14:ligatures w14:val="none"/>
        </w:rPr>
      </w:pPr>
      <w:r w:rsidRPr="00C15FBC">
        <w:rPr>
          <w:rFonts w:ascii="Arial" w:eastAsia="Times New Roman" w:hAnsi="Arial" w:cs="Arial"/>
          <w:b/>
          <w:bCs/>
          <w:kern w:val="0"/>
          <w:sz w:val="27"/>
          <w:szCs w:val="27"/>
          <w14:ligatures w14:val="none"/>
        </w:rPr>
        <w:t>Conclusion</w:t>
      </w:r>
    </w:p>
    <w:p w:rsidR="00C15FBC" w:rsidRPr="00C15FBC" w:rsidRDefault="00C15FBC" w:rsidP="00C15FBC">
      <w:pPr>
        <w:spacing w:before="100" w:beforeAutospacing="1" w:after="100" w:afterAutospacing="1" w:line="240" w:lineRule="auto"/>
        <w:rPr>
          <w:rFonts w:ascii="Arial" w:eastAsia="Times New Roman" w:hAnsi="Arial" w:cs="Arial"/>
          <w:kern w:val="0"/>
          <w14:ligatures w14:val="none"/>
        </w:rPr>
      </w:pPr>
      <w:r w:rsidRPr="00C15FBC">
        <w:rPr>
          <w:rFonts w:ascii="Arial" w:eastAsia="Times New Roman" w:hAnsi="Arial" w:cs="Arial"/>
          <w:kern w:val="0"/>
          <w14:ligatures w14:val="none"/>
        </w:rPr>
        <w:lastRenderedPageBreak/>
        <w:t>The research phase successfully identified robust and API-supported datasets for the United States, United Kingdom, and South Africa. Each selected source meets the minimum requirements for:</w:t>
      </w:r>
    </w:p>
    <w:p w:rsidR="00C15FBC" w:rsidRPr="00C15FBC" w:rsidRDefault="00C15FBC" w:rsidP="00C15FBC">
      <w:pPr>
        <w:numPr>
          <w:ilvl w:val="0"/>
          <w:numId w:val="8"/>
        </w:numPr>
        <w:spacing w:before="100" w:beforeAutospacing="1" w:after="100" w:afterAutospacing="1" w:line="240" w:lineRule="auto"/>
        <w:rPr>
          <w:rFonts w:ascii="Arial" w:eastAsia="Times New Roman" w:hAnsi="Arial" w:cs="Arial"/>
          <w:kern w:val="0"/>
          <w14:ligatures w14:val="none"/>
        </w:rPr>
      </w:pPr>
      <w:r w:rsidRPr="00C15FBC">
        <w:rPr>
          <w:rFonts w:ascii="Arial" w:eastAsia="Times New Roman" w:hAnsi="Arial" w:cs="Arial"/>
          <w:kern w:val="0"/>
          <w14:ligatures w14:val="none"/>
        </w:rPr>
        <w:t>Complete geographic coverage</w:t>
      </w:r>
    </w:p>
    <w:p w:rsidR="00C15FBC" w:rsidRPr="00C15FBC" w:rsidRDefault="00C15FBC" w:rsidP="00C15FBC">
      <w:pPr>
        <w:numPr>
          <w:ilvl w:val="0"/>
          <w:numId w:val="8"/>
        </w:numPr>
        <w:spacing w:before="100" w:beforeAutospacing="1" w:after="100" w:afterAutospacing="1" w:line="240" w:lineRule="auto"/>
        <w:rPr>
          <w:rFonts w:ascii="Arial" w:eastAsia="Times New Roman" w:hAnsi="Arial" w:cs="Arial"/>
          <w:kern w:val="0"/>
          <w14:ligatures w14:val="none"/>
        </w:rPr>
      </w:pPr>
      <w:r w:rsidRPr="00C15FBC">
        <w:rPr>
          <w:rFonts w:ascii="Arial" w:eastAsia="Times New Roman" w:hAnsi="Arial" w:cs="Arial"/>
          <w:kern w:val="0"/>
          <w14:ligatures w14:val="none"/>
        </w:rPr>
        <w:t>Availability of spatial coordinates</w:t>
      </w:r>
    </w:p>
    <w:p w:rsidR="00C15FBC" w:rsidRPr="00C15FBC" w:rsidRDefault="00C15FBC" w:rsidP="00C15FBC">
      <w:pPr>
        <w:numPr>
          <w:ilvl w:val="0"/>
          <w:numId w:val="8"/>
        </w:numPr>
        <w:spacing w:before="100" w:beforeAutospacing="1" w:after="100" w:afterAutospacing="1" w:line="240" w:lineRule="auto"/>
        <w:rPr>
          <w:rFonts w:ascii="Arial" w:eastAsia="Times New Roman" w:hAnsi="Arial" w:cs="Arial"/>
          <w:kern w:val="0"/>
          <w14:ligatures w14:val="none"/>
        </w:rPr>
      </w:pPr>
      <w:r w:rsidRPr="00C15FBC">
        <w:rPr>
          <w:rFonts w:ascii="Arial" w:eastAsia="Times New Roman" w:hAnsi="Arial" w:cs="Arial"/>
          <w:kern w:val="0"/>
          <w14:ligatures w14:val="none"/>
        </w:rPr>
        <w:t>API-based data access</w:t>
      </w:r>
    </w:p>
    <w:p w:rsidR="00C15FBC" w:rsidRPr="00C15FBC" w:rsidRDefault="00C15FBC" w:rsidP="00C15FBC">
      <w:pPr>
        <w:numPr>
          <w:ilvl w:val="0"/>
          <w:numId w:val="8"/>
        </w:numPr>
        <w:spacing w:before="100" w:beforeAutospacing="1" w:after="100" w:afterAutospacing="1" w:line="240" w:lineRule="auto"/>
        <w:rPr>
          <w:rFonts w:ascii="Arial" w:eastAsia="Times New Roman" w:hAnsi="Arial" w:cs="Arial"/>
          <w:kern w:val="0"/>
          <w14:ligatures w14:val="none"/>
        </w:rPr>
      </w:pPr>
      <w:r w:rsidRPr="00C15FBC">
        <w:rPr>
          <w:rFonts w:ascii="Arial" w:eastAsia="Times New Roman" w:hAnsi="Arial" w:cs="Arial"/>
          <w:kern w:val="0"/>
          <w14:ligatures w14:val="none"/>
        </w:rPr>
        <w:t>Reliable historical records</w:t>
      </w:r>
    </w:p>
    <w:p w:rsidR="00C15FBC" w:rsidRPr="00C15FBC" w:rsidRDefault="00C15FBC" w:rsidP="00C15FBC">
      <w:pPr>
        <w:spacing w:before="100" w:beforeAutospacing="1" w:after="100" w:afterAutospacing="1" w:line="240" w:lineRule="auto"/>
        <w:rPr>
          <w:rFonts w:ascii="Arial" w:eastAsia="Times New Roman" w:hAnsi="Arial" w:cs="Arial"/>
          <w:kern w:val="0"/>
          <w14:ligatures w14:val="none"/>
        </w:rPr>
      </w:pPr>
      <w:r w:rsidRPr="00C15FBC">
        <w:rPr>
          <w:rFonts w:ascii="Arial" w:eastAsia="Times New Roman" w:hAnsi="Arial" w:cs="Arial"/>
          <w:kern w:val="0"/>
          <w14:ligatures w14:val="none"/>
        </w:rPr>
        <w:t>Other sources, while reviewed, were excluded based on data gaps or technical limitations. This ensures the Alert Prediction System is built upon high-quality, scalable, and dependable data assets. Further integration of localized datasets can be considered based on project needs or specific client regions.</w:t>
      </w:r>
    </w:p>
    <w:p w:rsidR="00CD07EF" w:rsidRPr="00F24A16" w:rsidRDefault="00CD07EF">
      <w:pPr>
        <w:rPr>
          <w:rFonts w:ascii="Arial" w:hAnsi="Arial" w:cs="Arial"/>
        </w:rPr>
      </w:pPr>
    </w:p>
    <w:sectPr w:rsidR="00CD07EF" w:rsidRPr="00F24A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1"/>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B623BF"/>
    <w:multiLevelType w:val="multilevel"/>
    <w:tmpl w:val="FEEC7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191542"/>
    <w:multiLevelType w:val="multilevel"/>
    <w:tmpl w:val="82E647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B01A94"/>
    <w:multiLevelType w:val="multilevel"/>
    <w:tmpl w:val="C0483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3014AA"/>
    <w:multiLevelType w:val="multilevel"/>
    <w:tmpl w:val="E22EA4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AC4E52"/>
    <w:multiLevelType w:val="multilevel"/>
    <w:tmpl w:val="D2AA4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994B74"/>
    <w:multiLevelType w:val="multilevel"/>
    <w:tmpl w:val="B01A8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D382EFE"/>
    <w:multiLevelType w:val="multilevel"/>
    <w:tmpl w:val="043CB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40197D"/>
    <w:multiLevelType w:val="multilevel"/>
    <w:tmpl w:val="F3407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1591610">
    <w:abstractNumId w:val="0"/>
  </w:num>
  <w:num w:numId="2" w16cid:durableId="1161123082">
    <w:abstractNumId w:val="6"/>
  </w:num>
  <w:num w:numId="3" w16cid:durableId="2033915630">
    <w:abstractNumId w:val="2"/>
  </w:num>
  <w:num w:numId="4" w16cid:durableId="1424379446">
    <w:abstractNumId w:val="7"/>
  </w:num>
  <w:num w:numId="5" w16cid:durableId="763458177">
    <w:abstractNumId w:val="4"/>
  </w:num>
  <w:num w:numId="6" w16cid:durableId="482163489">
    <w:abstractNumId w:val="1"/>
  </w:num>
  <w:num w:numId="7" w16cid:durableId="268895777">
    <w:abstractNumId w:val="3"/>
  </w:num>
  <w:num w:numId="8" w16cid:durableId="141947686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5FBC"/>
    <w:rsid w:val="00195FFF"/>
    <w:rsid w:val="00506908"/>
    <w:rsid w:val="008133D9"/>
    <w:rsid w:val="008B5777"/>
    <w:rsid w:val="00C15FBC"/>
    <w:rsid w:val="00C568CF"/>
    <w:rsid w:val="00CD07EF"/>
    <w:rsid w:val="00CF73DC"/>
    <w:rsid w:val="00D716D9"/>
    <w:rsid w:val="00E63CA5"/>
    <w:rsid w:val="00F24A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758829"/>
  <w15:chartTrackingRefBased/>
  <w15:docId w15:val="{9E6443CA-7983-8F45-BC77-0BC2C00B27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5FB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15FB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15FB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C15FB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15FB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15F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5F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5F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5F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5FB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15FB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15FB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C15FB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15FB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15F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5F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5F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5FBC"/>
    <w:rPr>
      <w:rFonts w:eastAsiaTheme="majorEastAsia" w:cstheme="majorBidi"/>
      <w:color w:val="272727" w:themeColor="text1" w:themeTint="D8"/>
    </w:rPr>
  </w:style>
  <w:style w:type="paragraph" w:styleId="Title">
    <w:name w:val="Title"/>
    <w:basedOn w:val="Normal"/>
    <w:next w:val="Normal"/>
    <w:link w:val="TitleChar"/>
    <w:uiPriority w:val="10"/>
    <w:qFormat/>
    <w:rsid w:val="00C15F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5F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5F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5F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5FBC"/>
    <w:pPr>
      <w:spacing w:before="160"/>
      <w:jc w:val="center"/>
    </w:pPr>
    <w:rPr>
      <w:i/>
      <w:iCs/>
      <w:color w:val="404040" w:themeColor="text1" w:themeTint="BF"/>
    </w:rPr>
  </w:style>
  <w:style w:type="character" w:customStyle="1" w:styleId="QuoteChar">
    <w:name w:val="Quote Char"/>
    <w:basedOn w:val="DefaultParagraphFont"/>
    <w:link w:val="Quote"/>
    <w:uiPriority w:val="29"/>
    <w:rsid w:val="00C15FBC"/>
    <w:rPr>
      <w:i/>
      <w:iCs/>
      <w:color w:val="404040" w:themeColor="text1" w:themeTint="BF"/>
    </w:rPr>
  </w:style>
  <w:style w:type="paragraph" w:styleId="ListParagraph">
    <w:name w:val="List Paragraph"/>
    <w:basedOn w:val="Normal"/>
    <w:uiPriority w:val="34"/>
    <w:qFormat/>
    <w:rsid w:val="00C15FBC"/>
    <w:pPr>
      <w:ind w:left="720"/>
      <w:contextualSpacing/>
    </w:pPr>
  </w:style>
  <w:style w:type="character" w:styleId="IntenseEmphasis">
    <w:name w:val="Intense Emphasis"/>
    <w:basedOn w:val="DefaultParagraphFont"/>
    <w:uiPriority w:val="21"/>
    <w:qFormat/>
    <w:rsid w:val="00C15FBC"/>
    <w:rPr>
      <w:i/>
      <w:iCs/>
      <w:color w:val="2F5496" w:themeColor="accent1" w:themeShade="BF"/>
    </w:rPr>
  </w:style>
  <w:style w:type="paragraph" w:styleId="IntenseQuote">
    <w:name w:val="Intense Quote"/>
    <w:basedOn w:val="Normal"/>
    <w:next w:val="Normal"/>
    <w:link w:val="IntenseQuoteChar"/>
    <w:uiPriority w:val="30"/>
    <w:qFormat/>
    <w:rsid w:val="00C15FB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15FBC"/>
    <w:rPr>
      <w:i/>
      <w:iCs/>
      <w:color w:val="2F5496" w:themeColor="accent1" w:themeShade="BF"/>
    </w:rPr>
  </w:style>
  <w:style w:type="character" w:styleId="IntenseReference">
    <w:name w:val="Intense Reference"/>
    <w:basedOn w:val="DefaultParagraphFont"/>
    <w:uiPriority w:val="32"/>
    <w:qFormat/>
    <w:rsid w:val="00C15FBC"/>
    <w:rPr>
      <w:b/>
      <w:bCs/>
      <w:smallCaps/>
      <w:color w:val="2F5496" w:themeColor="accent1" w:themeShade="BF"/>
      <w:spacing w:val="5"/>
    </w:rPr>
  </w:style>
  <w:style w:type="character" w:styleId="Strong">
    <w:name w:val="Strong"/>
    <w:basedOn w:val="DefaultParagraphFont"/>
    <w:uiPriority w:val="22"/>
    <w:qFormat/>
    <w:rsid w:val="00C15FBC"/>
    <w:rPr>
      <w:b/>
      <w:bCs/>
    </w:rPr>
  </w:style>
  <w:style w:type="paragraph" w:styleId="NormalWeb">
    <w:name w:val="Normal (Web)"/>
    <w:basedOn w:val="Normal"/>
    <w:uiPriority w:val="99"/>
    <w:semiHidden/>
    <w:unhideWhenUsed/>
    <w:rsid w:val="00C15FB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C15FB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67287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vzv.nyc/" TargetMode="External"/><Relationship Id="rId13" Type="http://schemas.openxmlformats.org/officeDocument/2006/relationships/hyperlink" Target="https://data.calgary.ca/Transportation-Transit/Traffic-Incidents/35ra-9556/about_data" TargetMode="External"/><Relationship Id="rId3" Type="http://schemas.openxmlformats.org/officeDocument/2006/relationships/settings" Target="settings.xml"/><Relationship Id="rId7" Type="http://schemas.openxmlformats.org/officeDocument/2006/relationships/hyperlink" Target="https://www.itarda.or.jp/english/map" TargetMode="External"/><Relationship Id="rId12" Type="http://schemas.openxmlformats.org/officeDocument/2006/relationships/hyperlink" Target="https://data-hrm.hub.arcgis.com/datasets/traffic-collisions/explor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ata.sa.gov.au/data/dataset/road-crash-data" TargetMode="External"/><Relationship Id="rId11" Type="http://schemas.openxmlformats.org/officeDocument/2006/relationships/hyperlink" Target="https://open.ottawa.ca/datasets/ottawa%3A%3Atraffic-collision-data/about" TargetMode="External"/><Relationship Id="rId5" Type="http://schemas.openxmlformats.org/officeDocument/2006/relationships/hyperlink" Target="https://www.data.gov.uk/dataset/cb7ae6f0-4be6-4935-9277-47e5ce24a11f/road-accidents-safety-data" TargetMode="External"/><Relationship Id="rId15" Type="http://schemas.openxmlformats.org/officeDocument/2006/relationships/theme" Target="theme/theme1.xml"/><Relationship Id="rId10" Type="http://schemas.openxmlformats.org/officeDocument/2006/relationships/hyperlink" Target="https://open.canada.ca/data/en/dataset/1eb9eba7-71d1-4b30-9fb1-30cbdab7e63a" TargetMode="External"/><Relationship Id="rId4" Type="http://schemas.openxmlformats.org/officeDocument/2006/relationships/webSettings" Target="webSettings.xml"/><Relationship Id="rId9" Type="http://schemas.openxmlformats.org/officeDocument/2006/relationships/hyperlink" Target="https://www.toronto.ca/services-payments/streets-parking-transportation/road-safety/vision-zero/safety-measures-and-mapping/"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2013 - 2022">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664</Words>
  <Characters>3788</Characters>
  <Application>Microsoft Office Word</Application>
  <DocSecurity>0</DocSecurity>
  <Lines>31</Lines>
  <Paragraphs>8</Paragraphs>
  <ScaleCrop>false</ScaleCrop>
  <Company/>
  <LinksUpToDate>false</LinksUpToDate>
  <CharactersWithSpaces>4444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 Rehman Rattu</dc:creator>
  <cp:keywords/>
  <dc:description/>
  <cp:lastModifiedBy>Abdul Rehman Rattu</cp:lastModifiedBy>
  <cp:revision>5</cp:revision>
  <dcterms:created xsi:type="dcterms:W3CDTF">2025-06-05T03:05:00Z</dcterms:created>
  <dcterms:modified xsi:type="dcterms:W3CDTF">2025-06-05T04:23:00Z</dcterms:modified>
</cp:coreProperties>
</file>