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MediLingo AI — Reference Style Document</w:t>
      </w:r>
    </w:p>
    <w:p>
      <w:pPr/>
      <w:r>
        <w:t>This file defines the Word styles used when Pandoc converts the LaTeX documentation to .docx format. Do not delete it.</w:t>
      </w:r>
    </w:p>
    <w:p>
      <w:pPr>
        <w:pStyle w:val="Heading1"/>
      </w:pPr>
      <w:r>
        <w:t>Chapter Heading (H1)</w:t>
      </w:r>
    </w:p>
    <w:p>
      <w:pPr>
        <w:pStyle w:val="Heading2"/>
      </w:pPr>
      <w:r>
        <w:t>Section Heading (H2)</w:t>
      </w:r>
    </w:p>
    <w:p>
      <w:pPr>
        <w:pStyle w:val="Heading3"/>
      </w:pPr>
      <w:r>
        <w:t>Subsection Heading (H3)</w:t>
      </w:r>
    </w:p>
    <w:p>
      <w:pPr/>
      <w:r>
        <w:t>Body text in Times New Roman 12pt. Lorem ipsum dolor sit amet, consectetur adipiscing elit. Sed do eiusmod tempor incididunt.</w:t>
      </w:r>
    </w:p>
    <w:p>
      <w:pPr>
        <w:pStyle w:val="Caption"/>
      </w:pPr>
      <w:r>
        <w:t>Figure 1: Example caption text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exact"/>
    </w:pPr>
    <w:rPr>
      <w:rFonts w:ascii="Times New Roman" w:hAnsi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  <w:pBdr>
        <w:bottom w:val="single" w:sz="4" w:space="4" w:color="1A5F7A"/>
      </w:pBdr>
    </w:pPr>
    <w:rPr>
      <w:rFonts w:asciiTheme="majorHAnsi" w:eastAsiaTheme="majorEastAsia" w:hAnsiTheme="majorHAnsi" w:cstheme="majorBidi" w:ascii="Arial" w:hAnsi="Arial"/>
      <w:b/>
      <w:bCs/>
      <w:i w:val="0"/>
      <w:color w:val="143C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A5F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A5F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44C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/>
    </w:pPr>
    <w:rPr>
      <w:rFonts w:ascii="Times New Roman" w:hAnsi="Times New Roman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 w:val="0"/>
      <w:bCs/>
      <w:i/>
      <w:color w:val="444C5C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rPr>
      <w:rFonts w:ascii="Arial" w:hAnsi="Arial"/>
      <w:b w:val="0"/>
      <w:i w:val="0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before="120" w:after="120"/>
      <w:ind w:left="680" w:right="680"/>
    </w:pPr>
    <w:rPr>
      <w:rFonts w:ascii="Times New Roman" w:hAnsi="Times New Roman"/>
      <w:b w:val="0"/>
      <w:i w:val="0"/>
      <w:color w:val="444C5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