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439"/>
        <w:tblW w:w="8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e first column describes the operators, the second column lists the operators, and the third column gives their evaluation order."/>
      </w:tblPr>
      <w:tblGrid>
        <w:gridCol w:w="2810"/>
        <w:gridCol w:w="4577"/>
        <w:gridCol w:w="1598"/>
      </w:tblGrid>
      <w:tr w:rsidR="00CC601F" w:rsidRPr="00CC601F" w:rsidTr="00CC601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80"/>
              </w:rPr>
            </w:pPr>
            <w:bookmarkStart w:id="0" w:name="_GoBack"/>
            <w:bookmarkEnd w:id="0"/>
            <w:r w:rsidRPr="00CC601F">
              <w:rPr>
                <w:rFonts w:ascii="Arial" w:eastAsia="Times New Roman" w:hAnsi="Arial" w:cs="Arial"/>
                <w:b/>
                <w:bCs/>
                <w:color w:val="000080"/>
              </w:rPr>
              <w:t>Operator Precedence Chart</w:t>
            </w:r>
          </w:p>
        </w:tc>
      </w:tr>
      <w:tr w:rsidR="00CC601F" w:rsidRPr="00CC601F" w:rsidTr="00CC601F"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80"/>
              </w:rPr>
            </w:pPr>
            <w:r w:rsidRPr="00CC601F">
              <w:rPr>
                <w:rFonts w:ascii="Arial" w:eastAsia="Times New Roman" w:hAnsi="Arial" w:cs="Arial"/>
                <w:b/>
                <w:bCs/>
                <w:color w:val="000080"/>
              </w:rPr>
              <w:t>Operator Type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80"/>
              </w:rPr>
            </w:pPr>
            <w:r w:rsidRPr="00CC601F">
              <w:rPr>
                <w:rFonts w:ascii="Arial" w:eastAsia="Times New Roman" w:hAnsi="Arial" w:cs="Arial"/>
                <w:b/>
                <w:bCs/>
                <w:color w:val="000080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80"/>
              </w:rPr>
            </w:pPr>
            <w:r w:rsidRPr="00CC601F">
              <w:rPr>
                <w:rFonts w:ascii="Arial" w:eastAsia="Times New Roman" w:hAnsi="Arial" w:cs="Arial"/>
                <w:b/>
                <w:bCs/>
                <w:color w:val="000080"/>
              </w:rPr>
              <w:t>Associativity</w:t>
            </w:r>
          </w:p>
        </w:tc>
      </w:tr>
      <w:tr w:rsidR="00CC601F" w:rsidRPr="00CC601F" w:rsidTr="00CC601F"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Primary Expression Operators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() [] . -&gt; </w:t>
            </w:r>
            <w:r w:rsidRPr="00CC601F">
              <w:rPr>
                <w:rFonts w:ascii="Courier New" w:eastAsia="Times New Roman" w:hAnsi="Courier New" w:cs="Courier New"/>
                <w:i/>
                <w:iCs/>
                <w:color w:val="006000"/>
                <w:sz w:val="20"/>
                <w:szCs w:val="20"/>
              </w:rPr>
              <w:t>expr</w:t>
            </w: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++ </w:t>
            </w:r>
            <w:r w:rsidRPr="00CC601F">
              <w:rPr>
                <w:rFonts w:ascii="Courier New" w:eastAsia="Times New Roman" w:hAnsi="Courier New" w:cs="Courier New"/>
                <w:i/>
                <w:iCs/>
                <w:color w:val="006000"/>
                <w:sz w:val="20"/>
                <w:szCs w:val="20"/>
              </w:rPr>
              <w:t>expr</w:t>
            </w: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left-to-right</w:t>
            </w:r>
          </w:p>
        </w:tc>
      </w:tr>
      <w:tr w:rsidR="00CC601F" w:rsidRPr="00CC601F" w:rsidTr="00CC601F"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Unary Operators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* &amp; + - ! ~ ++</w:t>
            </w:r>
            <w:r w:rsidRPr="00CC601F">
              <w:rPr>
                <w:rFonts w:ascii="Courier New" w:eastAsia="Times New Roman" w:hAnsi="Courier New" w:cs="Courier New"/>
                <w:i/>
                <w:iCs/>
                <w:color w:val="006000"/>
                <w:sz w:val="20"/>
                <w:szCs w:val="20"/>
              </w:rPr>
              <w:t>expr</w:t>
            </w: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 --</w:t>
            </w:r>
            <w:r w:rsidRPr="00CC601F">
              <w:rPr>
                <w:rFonts w:ascii="Courier New" w:eastAsia="Times New Roman" w:hAnsi="Courier New" w:cs="Courier New"/>
                <w:i/>
                <w:iCs/>
                <w:color w:val="006000"/>
                <w:sz w:val="20"/>
                <w:szCs w:val="20"/>
              </w:rPr>
              <w:t>expr</w:t>
            </w: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(</w:t>
            </w:r>
            <w:r w:rsidRPr="00CC601F">
              <w:rPr>
                <w:rFonts w:ascii="Courier New" w:eastAsia="Times New Roman" w:hAnsi="Courier New" w:cs="Courier New"/>
                <w:i/>
                <w:iCs/>
                <w:color w:val="006000"/>
                <w:sz w:val="20"/>
                <w:szCs w:val="20"/>
              </w:rPr>
              <w:t>typecast</w:t>
            </w: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 xml:space="preserve">) </w:t>
            </w:r>
            <w:proofErr w:type="spellStart"/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sizeof</w:t>
            </w:r>
            <w:proofErr w:type="spellEnd"/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right-to-left</w:t>
            </w:r>
          </w:p>
        </w:tc>
      </w:tr>
      <w:tr w:rsidR="00CC601F" w:rsidRPr="00CC601F" w:rsidTr="00CC601F">
        <w:tc>
          <w:tcPr>
            <w:tcW w:w="0" w:type="auto"/>
            <w:vMerge w:val="restar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Binary Operators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* / %</w:t>
            </w:r>
          </w:p>
        </w:tc>
        <w:tc>
          <w:tcPr>
            <w:tcW w:w="0" w:type="auto"/>
            <w:vMerge w:val="restar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left-to-right</w:t>
            </w: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+ -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&gt;&gt; &lt;&lt;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&lt; &gt; &lt;= &gt;=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== !=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&amp;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^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|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&amp;&amp;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||</w:t>
            </w:r>
          </w:p>
        </w:tc>
        <w:tc>
          <w:tcPr>
            <w:tcW w:w="0" w:type="auto"/>
            <w:vMerge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CC601F" w:rsidRPr="00CC601F" w:rsidTr="00CC601F"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Ternary Operator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?: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right-to-left</w:t>
            </w:r>
          </w:p>
        </w:tc>
      </w:tr>
      <w:tr w:rsidR="00CC601F" w:rsidRPr="00CC601F" w:rsidTr="00CC601F"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Assignment Operators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= += -= *= /= %= &gt;&gt;= &lt;&lt;= &amp;= ^= |=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right-to-left</w:t>
            </w:r>
          </w:p>
        </w:tc>
      </w:tr>
      <w:tr w:rsidR="00CC601F" w:rsidRPr="00CC601F" w:rsidTr="00CC601F"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lastRenderedPageBreak/>
              <w:t>Comma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Courier New" w:eastAsia="Times New Roman" w:hAnsi="Courier New" w:cs="Courier New"/>
                <w:color w:val="006000"/>
                <w:sz w:val="20"/>
                <w:szCs w:val="20"/>
              </w:rPr>
              <w:t>,</w:t>
            </w:r>
          </w:p>
        </w:tc>
        <w:tc>
          <w:tcPr>
            <w:tcW w:w="0" w:type="auto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601F" w:rsidRPr="00CC601F" w:rsidRDefault="00CC601F" w:rsidP="00CC601F">
            <w:pPr>
              <w:spacing w:before="120" w:after="240" w:line="240" w:lineRule="auto"/>
              <w:rPr>
                <w:rFonts w:ascii="Arial" w:eastAsia="Times New Roman" w:hAnsi="Arial" w:cs="Arial"/>
                <w:color w:val="000000"/>
              </w:rPr>
            </w:pPr>
            <w:r w:rsidRPr="00CC601F">
              <w:rPr>
                <w:rFonts w:ascii="Arial" w:eastAsia="Times New Roman" w:hAnsi="Arial" w:cs="Arial"/>
                <w:color w:val="000000"/>
              </w:rPr>
              <w:t>left-to-right</w:t>
            </w:r>
          </w:p>
        </w:tc>
      </w:tr>
    </w:tbl>
    <w:p w:rsidR="00CC601F" w:rsidRPr="00CC601F" w:rsidRDefault="00CC601F" w:rsidP="00CC601F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hyperlink r:id="rId4" w:history="1">
        <w:r w:rsidRPr="00CC601F">
          <w:rPr>
            <w:rFonts w:ascii="Arial" w:eastAsia="Times New Roman" w:hAnsi="Arial" w:cs="Arial"/>
            <w:b/>
            <w:bCs/>
            <w:color w:val="FFFFFF"/>
            <w:kern w:val="36"/>
            <w:sz w:val="3"/>
            <w:szCs w:val="3"/>
            <w:u w:val="single"/>
          </w:rPr>
          <w:t>Swanson Technologies</w:t>
        </w:r>
      </w:hyperlink>
    </w:p>
    <w:p w:rsidR="00CC601F" w:rsidRPr="00CC601F" w:rsidRDefault="00CC601F" w:rsidP="00CC601F">
      <w:pPr>
        <w:shd w:val="clear" w:color="auto" w:fill="FFFFFF"/>
        <w:spacing w:before="240" w:after="240" w:line="240" w:lineRule="auto"/>
        <w:outlineLvl w:val="1"/>
        <w:rPr>
          <w:rFonts w:ascii="Georgia" w:eastAsia="Times New Roman" w:hAnsi="Georgia" w:cs="Arial"/>
          <w:color w:val="000040"/>
          <w:spacing w:val="48"/>
          <w:sz w:val="36"/>
          <w:szCs w:val="36"/>
        </w:rPr>
      </w:pPr>
      <w:r w:rsidRPr="00CC601F">
        <w:rPr>
          <w:rFonts w:ascii="Georgia" w:eastAsia="Times New Roman" w:hAnsi="Georgia" w:cs="Arial"/>
          <w:color w:val="000040"/>
          <w:spacing w:val="48"/>
          <w:sz w:val="36"/>
          <w:szCs w:val="36"/>
        </w:rPr>
        <w:t>C Language Operator Precedence Chart</w:t>
      </w:r>
    </w:p>
    <w:p w:rsidR="00FA2401" w:rsidRDefault="00CC601F" w:rsidP="00CC601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Operator precedence describes the order in which C reads expressions. For example, the expression </w:t>
      </w:r>
      <w:r>
        <w:rPr>
          <w:rStyle w:val="HTMLCode"/>
          <w:rFonts w:eastAsiaTheme="minorHAnsi"/>
          <w:color w:val="006000"/>
          <w:sz w:val="22"/>
          <w:szCs w:val="22"/>
          <w:shd w:val="clear" w:color="auto" w:fill="FFFFFF"/>
        </w:rPr>
        <w:t>a=4+b*2</w:t>
      </w:r>
      <w:r>
        <w:rPr>
          <w:rFonts w:ascii="Arial" w:hAnsi="Arial" w:cs="Arial"/>
          <w:color w:val="000000"/>
          <w:shd w:val="clear" w:color="auto" w:fill="FFFFFF"/>
        </w:rPr>
        <w:t> contains two operations, an addition and a multiplication. Does the C compiler evaluate </w:t>
      </w:r>
      <w:r>
        <w:rPr>
          <w:rStyle w:val="HTMLCode"/>
          <w:rFonts w:eastAsiaTheme="minorHAnsi"/>
          <w:color w:val="006000"/>
          <w:sz w:val="22"/>
          <w:szCs w:val="22"/>
          <w:shd w:val="clear" w:color="auto" w:fill="FFFFFF"/>
        </w:rPr>
        <w:t>4+b</w:t>
      </w:r>
      <w:r>
        <w:rPr>
          <w:rFonts w:ascii="Arial" w:hAnsi="Arial" w:cs="Arial"/>
          <w:color w:val="000000"/>
          <w:shd w:val="clear" w:color="auto" w:fill="FFFFFF"/>
        </w:rPr>
        <w:t> first, then multiply the result by </w:t>
      </w:r>
      <w:r>
        <w:rPr>
          <w:rStyle w:val="HTMLCode"/>
          <w:rFonts w:eastAsiaTheme="minorHAnsi"/>
          <w:color w:val="006000"/>
          <w:sz w:val="22"/>
          <w:szCs w:val="22"/>
          <w:shd w:val="clear" w:color="auto" w:fill="FFFFFF"/>
        </w:rPr>
        <w:t>2</w:t>
      </w:r>
      <w:r>
        <w:rPr>
          <w:rFonts w:ascii="Arial" w:hAnsi="Arial" w:cs="Arial"/>
          <w:color w:val="000000"/>
          <w:shd w:val="clear" w:color="auto" w:fill="FFFFFF"/>
        </w:rPr>
        <w:t>, or does it evaluate </w:t>
      </w:r>
      <w:r>
        <w:rPr>
          <w:rStyle w:val="HTMLCode"/>
          <w:rFonts w:eastAsiaTheme="minorHAnsi"/>
          <w:color w:val="006000"/>
          <w:sz w:val="22"/>
          <w:szCs w:val="22"/>
          <w:shd w:val="clear" w:color="auto" w:fill="FFFFFF"/>
        </w:rPr>
        <w:t>b*2</w:t>
      </w:r>
      <w:r>
        <w:rPr>
          <w:rFonts w:ascii="Arial" w:hAnsi="Arial" w:cs="Arial"/>
          <w:color w:val="000000"/>
          <w:shd w:val="clear" w:color="auto" w:fill="FFFFFF"/>
        </w:rPr>
        <w:t> first, then add </w:t>
      </w:r>
      <w:r>
        <w:rPr>
          <w:rStyle w:val="HTMLCode"/>
          <w:rFonts w:eastAsiaTheme="minorHAnsi"/>
          <w:color w:val="006000"/>
          <w:sz w:val="22"/>
          <w:szCs w:val="22"/>
          <w:shd w:val="clear" w:color="auto" w:fill="FFFFFF"/>
        </w:rPr>
        <w:t>4</w:t>
      </w:r>
      <w:r>
        <w:rPr>
          <w:rFonts w:ascii="Arial" w:hAnsi="Arial" w:cs="Arial"/>
          <w:color w:val="000000"/>
          <w:shd w:val="clear" w:color="auto" w:fill="FFFFFF"/>
        </w:rPr>
        <w:t> to the result? The operator precedence chart contains the answers. Operators higher in the chart have a higher precedence, meaning that the C compiler evaluates them first. Operators on the same line in the chart have the same precedence, and the "Associativity" column on the right gives their evaluation order.</w:t>
      </w:r>
    </w:p>
    <w:p w:rsidR="00CC601F" w:rsidRDefault="00CC601F" w:rsidP="00CC601F">
      <w:pPr>
        <w:rPr>
          <w:rFonts w:ascii="Arial" w:hAnsi="Arial" w:cs="Arial"/>
          <w:color w:val="000000"/>
          <w:shd w:val="clear" w:color="auto" w:fill="FFFFFF"/>
        </w:rPr>
      </w:pPr>
    </w:p>
    <w:p w:rsidR="00CC601F" w:rsidRPr="00CC601F" w:rsidRDefault="00CC601F" w:rsidP="00CC601F"/>
    <w:sectPr w:rsidR="00CC601F" w:rsidRPr="00CC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01F"/>
    <w:rsid w:val="00CC601F"/>
    <w:rsid w:val="00FA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C457"/>
  <w15:chartTrackingRefBased/>
  <w15:docId w15:val="{5F663E92-0C92-46B1-90D2-65EB99DA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0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60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601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CC601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C60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60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wansontec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Wasay Khan</dc:creator>
  <cp:keywords/>
  <dc:description/>
  <cp:lastModifiedBy>Abdul Wasay Khan</cp:lastModifiedBy>
  <cp:revision>1</cp:revision>
  <dcterms:created xsi:type="dcterms:W3CDTF">2019-05-13T15:46:00Z</dcterms:created>
  <dcterms:modified xsi:type="dcterms:W3CDTF">2019-05-13T15:47:00Z</dcterms:modified>
</cp:coreProperties>
</file>