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1F90F" w14:textId="77777777" w:rsidR="00AC20BE" w:rsidRDefault="00000000">
      <w:pPr>
        <w:jc w:val="center"/>
      </w:pPr>
      <w:r>
        <w:rPr>
          <w:b/>
          <w:sz w:val="44"/>
        </w:rPr>
        <w:t>WEEK 3 COMPLETE UAT / QA BUG REPORT</w:t>
      </w:r>
    </w:p>
    <w:p w14:paraId="09AC64A2" w14:textId="77777777" w:rsidR="00AC20BE" w:rsidRDefault="00000000">
      <w:pPr>
        <w:jc w:val="center"/>
      </w:pPr>
      <w:r>
        <w:rPr>
          <w:b/>
        </w:rPr>
        <w:t>Asthma + Chronic Obstructive Pulmonary Disease Module</w:t>
      </w:r>
    </w:p>
    <w:p w14:paraId="359D4676" w14:textId="77777777" w:rsidR="00AC20BE" w:rsidRDefault="00000000">
      <w:pPr>
        <w:jc w:val="center"/>
      </w:pPr>
      <w:r>
        <w:rPr>
          <w:i/>
        </w:rPr>
        <w:t>Complete developer / IT handoff — all discrepancies identified in the Week 3 audit</w:t>
      </w:r>
    </w:p>
    <w:p w14:paraId="6DA4EBC4" w14:textId="77777777" w:rsidR="00AC20BE" w:rsidRDefault="00AC20BE"/>
    <w:tbl>
      <w:tblPr>
        <w:tblStyle w:val="TableGrid"/>
        <w:tblW w:w="0" w:type="auto"/>
        <w:tblLook w:val="04A0" w:firstRow="1" w:lastRow="0" w:firstColumn="1" w:lastColumn="0" w:noHBand="0" w:noVBand="1"/>
      </w:tblPr>
      <w:tblGrid>
        <w:gridCol w:w="10368"/>
      </w:tblGrid>
      <w:tr w:rsidR="00AC20BE" w14:paraId="6C607DF3" w14:textId="77777777">
        <w:tc>
          <w:tcPr>
            <w:tcW w:w="10368" w:type="dxa"/>
            <w:shd w:val="clear" w:color="auto" w:fill="D9EAF7"/>
          </w:tcPr>
          <w:p w14:paraId="6AF5A24E" w14:textId="77777777" w:rsidR="00AC20BE" w:rsidRDefault="00000000">
            <w:r>
              <w:rPr>
                <w:b/>
              </w:rPr>
              <w:t>Report scope</w:t>
            </w:r>
            <w:r>
              <w:rPr>
                <w:b/>
              </w:rPr>
              <w:br/>
            </w:r>
            <w:r>
              <w:t>This is the comprehensive version requested for IT. It preserves the discrepancies identified in the original Week 3 Clinical and Operational Audit rather than filtering to only Tier 1 issues. The purpose is to distinguish true student-documentation omissions from source-data, grading-reference, UI/state, and technical bugs. The report does not invent missing patient information or silently reconcile conflicting values.</w:t>
            </w:r>
          </w:p>
        </w:tc>
      </w:tr>
    </w:tbl>
    <w:p w14:paraId="4CCCB79B" w14:textId="77777777" w:rsidR="00AC20BE" w:rsidRDefault="00AC20BE"/>
    <w:p w14:paraId="64AC978A" w14:textId="77777777" w:rsidR="00AC20BE" w:rsidRDefault="00000000">
      <w:pPr>
        <w:pStyle w:val="Heading1"/>
      </w:pPr>
      <w:r>
        <w:t>Executive Summary</w:t>
      </w:r>
    </w:p>
    <w:p w14:paraId="4C3E67FE" w14:textId="77777777" w:rsidR="00AC20BE" w:rsidRDefault="00000000">
      <w:r>
        <w:t>The dominant finding is a likely source-to-grader synchronization/versioning problem. Across multiple Week 3 patients, the EMR and standardized-patient interview provide one clinical scenario while the grading reference expects materially different information. The discrepancies include medications, symptom frequency, exacerbations, smoking history, allergies, PMH/PSH/family history, eosinophils, spirometry, vitals, anthropometrics, disease-specific scores, and treatment rationale. This creates a situation in which a student can accurately document the patient presented in the system and still be marked incorrect.</w:t>
      </w:r>
    </w:p>
    <w:p w14:paraId="11285378" w14:textId="77777777" w:rsidR="00AC20BE" w:rsidRDefault="00000000">
      <w:r>
        <w:t>Separate from the clinical-data mismatch, the audit identified quiz answer-key/lettering problems, a grading submission JSON error, a Weekly Summary application error, and a quick-documentation/UI concern. These should be tracked as independent software defects.</w:t>
      </w:r>
    </w:p>
    <w:tbl>
      <w:tblPr>
        <w:tblStyle w:val="TableGrid"/>
        <w:tblW w:w="0" w:type="auto"/>
        <w:tblLook w:val="04A0" w:firstRow="1" w:lastRow="0" w:firstColumn="1" w:lastColumn="0" w:noHBand="0" w:noVBand="1"/>
      </w:tblPr>
      <w:tblGrid>
        <w:gridCol w:w="10368"/>
      </w:tblGrid>
      <w:tr w:rsidR="00AC20BE" w14:paraId="2CEBB00D" w14:textId="77777777">
        <w:tc>
          <w:tcPr>
            <w:tcW w:w="10368" w:type="dxa"/>
            <w:shd w:val="clear" w:color="auto" w:fill="FCE4D6"/>
          </w:tcPr>
          <w:p w14:paraId="5316CE0D" w14:textId="77777777" w:rsidR="00AC20BE" w:rsidRDefault="00000000">
            <w:r>
              <w:rPr>
                <w:b/>
              </w:rPr>
              <w:t>Most important developer question</w:t>
            </w:r>
            <w:r>
              <w:rPr>
                <w:b/>
              </w:rPr>
              <w:br/>
            </w:r>
            <w:r>
              <w:t>Are the EMR, standardized-patient script, grading rubric, answer key, scoring engine, and clinical decision pathway all referencing the same patient/case version? The audit evidence strongly suggests they are not consistently synchronized.</w:t>
            </w:r>
          </w:p>
        </w:tc>
      </w:tr>
    </w:tbl>
    <w:p w14:paraId="68CDA8B4" w14:textId="77777777" w:rsidR="00AC20BE" w:rsidRDefault="00AC20BE"/>
    <w:p w14:paraId="34CDF442" w14:textId="77777777" w:rsidR="00AC20BE" w:rsidRDefault="00000000">
      <w:pPr>
        <w:pStyle w:val="Heading1"/>
      </w:pPr>
      <w:r>
        <w:t>Priority Definitions</w:t>
      </w:r>
    </w:p>
    <w:p w14:paraId="5C204CE9" w14:textId="77777777" w:rsidR="00AC20BE" w:rsidRDefault="00000000">
      <w:pPr>
        <w:pStyle w:val="ListBullet"/>
      </w:pPr>
      <w:r>
        <w:t>CRITICAL / Tier 1 — Direct clinical-data contradiction, safety issue, grading blocker, or treatment-pathway contradiction.</w:t>
      </w:r>
    </w:p>
    <w:p w14:paraId="5E3364AE" w14:textId="77777777" w:rsidR="00AC20BE" w:rsidRDefault="00000000">
      <w:pPr>
        <w:pStyle w:val="ListBullet"/>
      </w:pPr>
      <w:r>
        <w:t>HIGH / Tier 2 — Missing/unsupported information, major objective-data mismatch, or grading criterion that cannot reasonably be satisfied from the student-facing case.</w:t>
      </w:r>
    </w:p>
    <w:p w14:paraId="74AA3F79" w14:textId="77777777" w:rsidR="00AC20BE" w:rsidRDefault="00000000">
      <w:pPr>
        <w:pStyle w:val="ListBullet"/>
      </w:pPr>
      <w:r>
        <w:t>MEDIUM — UI ambiguity, documentation-state problem, or lower-impact mismatch that still affects usability or grading reliability.</w:t>
      </w:r>
    </w:p>
    <w:p w14:paraId="4252041C" w14:textId="77777777" w:rsidR="00AC20BE" w:rsidRDefault="00000000">
      <w:pPr>
        <w:pStyle w:val="ListBullet"/>
      </w:pPr>
      <w:r>
        <w:t>LOW — Educational/UI refinement that does not independently block completion.</w:t>
      </w:r>
    </w:p>
    <w:p w14:paraId="5F748973" w14:textId="77777777" w:rsidR="00AC20BE" w:rsidRDefault="00000000">
      <w:r>
        <w:br w:type="page"/>
      </w:r>
    </w:p>
    <w:p w14:paraId="14C9F478" w14:textId="77777777" w:rsidR="00AC20BE" w:rsidRDefault="00000000">
      <w:pPr>
        <w:pStyle w:val="Heading1"/>
      </w:pPr>
      <w:r>
        <w:lastRenderedPageBreak/>
        <w:t>1. MONDAY — QUIZ / GENERAL UI</w:t>
      </w:r>
    </w:p>
    <w:p w14:paraId="22B46474" w14:textId="77777777" w:rsidR="00AC20BE" w:rsidRDefault="00000000">
      <w:r>
        <w:rPr>
          <w:b/>
          <w:sz w:val="22"/>
        </w:rPr>
        <w:t>MON-01 — Answer key refers to answer letters that are not displayed</w:t>
      </w:r>
      <w:r>
        <w:rPr>
          <w:b/>
        </w:rPr>
        <w:t xml:space="preserve">  [MEDIUM]</w:t>
      </w:r>
      <w:r>
        <w:rPr>
          <w:i/>
          <w:sz w:val="17"/>
        </w:rPr>
        <w:t xml:space="preserve">  Source audit item: Monday quiz</w:t>
      </w:r>
    </w:p>
    <w:tbl>
      <w:tblPr>
        <w:tblStyle w:val="TableGrid"/>
        <w:tblW w:w="0" w:type="auto"/>
        <w:jc w:val="center"/>
        <w:tblLook w:val="04A0" w:firstRow="1" w:lastRow="0" w:firstColumn="1" w:lastColumn="0" w:noHBand="0" w:noVBand="1"/>
      </w:tblPr>
      <w:tblGrid>
        <w:gridCol w:w="5184"/>
        <w:gridCol w:w="5184"/>
      </w:tblGrid>
      <w:tr w:rsidR="00AC20BE" w14:paraId="31979A12" w14:textId="77777777">
        <w:trPr>
          <w:jc w:val="center"/>
        </w:trPr>
        <w:tc>
          <w:tcPr>
            <w:tcW w:w="5184" w:type="dxa"/>
            <w:shd w:val="clear" w:color="auto" w:fill="D9EAF7"/>
          </w:tcPr>
          <w:p w14:paraId="7D7E8D34" w14:textId="77777777" w:rsidR="00AC20BE" w:rsidRDefault="00000000">
            <w:r>
              <w:rPr>
                <w:b/>
              </w:rPr>
              <w:t>Observed / patient-facing data</w:t>
            </w:r>
          </w:p>
        </w:tc>
        <w:tc>
          <w:tcPr>
            <w:tcW w:w="5184" w:type="dxa"/>
          </w:tcPr>
          <w:p w14:paraId="7AFC06A3" w14:textId="77777777" w:rsidR="00AC20BE" w:rsidRDefault="00000000">
            <w:r>
              <w:t>The quiz answer choices are displayed without A/B/C/D labels.</w:t>
            </w:r>
          </w:p>
        </w:tc>
      </w:tr>
      <w:tr w:rsidR="00AC20BE" w14:paraId="0FA8A2EF" w14:textId="77777777">
        <w:trPr>
          <w:jc w:val="center"/>
        </w:trPr>
        <w:tc>
          <w:tcPr>
            <w:tcW w:w="5184" w:type="dxa"/>
            <w:shd w:val="clear" w:color="auto" w:fill="D9EAF7"/>
          </w:tcPr>
          <w:p w14:paraId="1FFE6BF3" w14:textId="77777777" w:rsidR="00AC20BE" w:rsidRDefault="00000000">
            <w:r>
              <w:rPr>
                <w:b/>
              </w:rPr>
              <w:t>Expected / grading-reference data</w:t>
            </w:r>
          </w:p>
        </w:tc>
        <w:tc>
          <w:tcPr>
            <w:tcW w:w="5184" w:type="dxa"/>
          </w:tcPr>
          <w:p w14:paraId="7E8000B9" w14:textId="77777777" w:rsidR="00AC20BE" w:rsidRDefault="00000000">
            <w:r>
              <w:t>The answer key states the correct answer as a letter (for example, A).</w:t>
            </w:r>
          </w:p>
        </w:tc>
      </w:tr>
      <w:tr w:rsidR="00AC20BE" w14:paraId="43B64FB6" w14:textId="77777777">
        <w:trPr>
          <w:jc w:val="center"/>
        </w:trPr>
        <w:tc>
          <w:tcPr>
            <w:tcW w:w="5184" w:type="dxa"/>
            <w:shd w:val="clear" w:color="auto" w:fill="D9EAF7"/>
          </w:tcPr>
          <w:p w14:paraId="537F69B0" w14:textId="77777777" w:rsidR="00AC20BE" w:rsidRDefault="00000000">
            <w:r>
              <w:rPr>
                <w:b/>
              </w:rPr>
              <w:t>Impact on grading or workflow</w:t>
            </w:r>
          </w:p>
        </w:tc>
        <w:tc>
          <w:tcPr>
            <w:tcW w:w="5184" w:type="dxa"/>
          </w:tcPr>
          <w:p w14:paraId="5A066DFC" w14:textId="77777777" w:rsidR="00AC20BE" w:rsidRDefault="00000000">
            <w:r>
              <w:t>The learner cannot reliably determine which displayed option corresponds to the letter in the key.</w:t>
            </w:r>
          </w:p>
        </w:tc>
      </w:tr>
      <w:tr w:rsidR="00AC20BE" w14:paraId="55948811" w14:textId="77777777">
        <w:trPr>
          <w:jc w:val="center"/>
        </w:trPr>
        <w:tc>
          <w:tcPr>
            <w:tcW w:w="5184" w:type="dxa"/>
            <w:shd w:val="clear" w:color="auto" w:fill="D9EAF7"/>
          </w:tcPr>
          <w:p w14:paraId="441CD9ED" w14:textId="77777777" w:rsidR="00AC20BE" w:rsidRDefault="00000000">
            <w:r>
              <w:rPr>
                <w:b/>
              </w:rPr>
              <w:t>Recommended developer action</w:t>
            </w:r>
          </w:p>
        </w:tc>
        <w:tc>
          <w:tcPr>
            <w:tcW w:w="5184" w:type="dxa"/>
          </w:tcPr>
          <w:p w14:paraId="21E126A7" w14:textId="77777777" w:rsidR="00AC20BE" w:rsidRDefault="00000000">
            <w:r>
              <w:t>Either display persistent A/B/C/D labels next to every answer choice or remove letter-based answer references and use stable option IDs/text.</w:t>
            </w:r>
          </w:p>
        </w:tc>
      </w:tr>
    </w:tbl>
    <w:p w14:paraId="3E34E53E" w14:textId="77777777" w:rsidR="00AC20BE" w:rsidRDefault="00AC20BE"/>
    <w:p w14:paraId="0E4B590A" w14:textId="77777777" w:rsidR="00AC20BE" w:rsidRDefault="00000000">
      <w:pPr>
        <w:jc w:val="center"/>
      </w:pPr>
      <w:r>
        <w:rPr>
          <w:b/>
          <w:sz w:val="17"/>
        </w:rPr>
        <w:t>Screenshot evidence — answer choices are not visibly lettered</w:t>
      </w:r>
    </w:p>
    <w:p w14:paraId="7BA37C1E" w14:textId="77777777" w:rsidR="00AC20BE" w:rsidRDefault="00000000">
      <w:pPr>
        <w:jc w:val="center"/>
      </w:pPr>
      <w:r>
        <w:rPr>
          <w:noProof/>
        </w:rPr>
        <w:drawing>
          <wp:inline distT="0" distB="0" distL="0" distR="0" wp14:anchorId="480FA110" wp14:editId="1AA2B144">
            <wp:extent cx="5715000" cy="3787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6"/>
                    <a:stretch>
                      <a:fillRect/>
                    </a:stretch>
                  </pic:blipFill>
                  <pic:spPr>
                    <a:xfrm>
                      <a:off x="0" y="0"/>
                      <a:ext cx="5715000" cy="3787486"/>
                    </a:xfrm>
                    <a:prstGeom prst="rect">
                      <a:avLst/>
                    </a:prstGeom>
                  </pic:spPr>
                </pic:pic>
              </a:graphicData>
            </a:graphic>
          </wp:inline>
        </w:drawing>
      </w:r>
    </w:p>
    <w:p w14:paraId="0519A74E" w14:textId="01CC121D" w:rsidR="006221E4" w:rsidRDefault="006221E4">
      <w:pPr>
        <w:jc w:val="center"/>
      </w:pPr>
      <w:r w:rsidRPr="006221E4">
        <w:lastRenderedPageBreak/>
        <w:drawing>
          <wp:inline distT="0" distB="0" distL="0" distR="0" wp14:anchorId="0CDFA3A7" wp14:editId="038EAB0E">
            <wp:extent cx="6583680" cy="3654425"/>
            <wp:effectExtent l="0" t="0" r="7620" b="3175"/>
            <wp:docPr id="19190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0357" name=""/>
                    <pic:cNvPicPr/>
                  </pic:nvPicPr>
                  <pic:blipFill>
                    <a:blip r:embed="rId7"/>
                    <a:stretch>
                      <a:fillRect/>
                    </a:stretch>
                  </pic:blipFill>
                  <pic:spPr>
                    <a:xfrm>
                      <a:off x="0" y="0"/>
                      <a:ext cx="6583680" cy="3654425"/>
                    </a:xfrm>
                    <a:prstGeom prst="rect">
                      <a:avLst/>
                    </a:prstGeom>
                  </pic:spPr>
                </pic:pic>
              </a:graphicData>
            </a:graphic>
          </wp:inline>
        </w:drawing>
      </w:r>
    </w:p>
    <w:p w14:paraId="49DD8089" w14:textId="77777777" w:rsidR="00AC20BE" w:rsidRDefault="00000000">
      <w:r>
        <w:rPr>
          <w:b/>
          <w:sz w:val="22"/>
        </w:rPr>
        <w:t>MON-02 — Multi-select answer-key mapping is inconsistent</w:t>
      </w:r>
      <w:r>
        <w:rPr>
          <w:b/>
        </w:rPr>
        <w:t xml:space="preserve">  [HIGH]</w:t>
      </w:r>
      <w:r>
        <w:rPr>
          <w:i/>
          <w:sz w:val="17"/>
        </w:rPr>
        <w:t xml:space="preserve">  Source audit item: Monday quiz</w:t>
      </w:r>
    </w:p>
    <w:tbl>
      <w:tblPr>
        <w:tblStyle w:val="TableGrid"/>
        <w:tblW w:w="0" w:type="auto"/>
        <w:jc w:val="center"/>
        <w:tblLook w:val="04A0" w:firstRow="1" w:lastRow="0" w:firstColumn="1" w:lastColumn="0" w:noHBand="0" w:noVBand="1"/>
      </w:tblPr>
      <w:tblGrid>
        <w:gridCol w:w="5184"/>
        <w:gridCol w:w="5184"/>
      </w:tblGrid>
      <w:tr w:rsidR="00AC20BE" w14:paraId="461FEA4D" w14:textId="77777777">
        <w:trPr>
          <w:jc w:val="center"/>
        </w:trPr>
        <w:tc>
          <w:tcPr>
            <w:tcW w:w="5184" w:type="dxa"/>
            <w:shd w:val="clear" w:color="auto" w:fill="D9EAF7"/>
          </w:tcPr>
          <w:p w14:paraId="5198E880" w14:textId="77777777" w:rsidR="00AC20BE" w:rsidRDefault="00000000">
            <w:r>
              <w:rPr>
                <w:b/>
              </w:rPr>
              <w:t>Observed / patient-facing data</w:t>
            </w:r>
          </w:p>
        </w:tc>
        <w:tc>
          <w:tcPr>
            <w:tcW w:w="5184" w:type="dxa"/>
          </w:tcPr>
          <w:p w14:paraId="721C6371" w14:textId="77777777" w:rsidR="00AC20BE" w:rsidRDefault="00000000">
            <w:r>
              <w:t>The audit reports selecting the 1st, 2nd, and 4th answer choices while the key indicated A, B, and C. The issue was described as continuing across the quiz.</w:t>
            </w:r>
          </w:p>
        </w:tc>
      </w:tr>
      <w:tr w:rsidR="00AC20BE" w14:paraId="14A1D7B6" w14:textId="77777777">
        <w:trPr>
          <w:jc w:val="center"/>
        </w:trPr>
        <w:tc>
          <w:tcPr>
            <w:tcW w:w="5184" w:type="dxa"/>
            <w:shd w:val="clear" w:color="auto" w:fill="D9EAF7"/>
          </w:tcPr>
          <w:p w14:paraId="516C5660" w14:textId="77777777" w:rsidR="00AC20BE" w:rsidRDefault="00000000">
            <w:r>
              <w:rPr>
                <w:b/>
              </w:rPr>
              <w:t>Expected / grading-reference data</w:t>
            </w:r>
          </w:p>
        </w:tc>
        <w:tc>
          <w:tcPr>
            <w:tcW w:w="5184" w:type="dxa"/>
          </w:tcPr>
          <w:p w14:paraId="443A88E0" w14:textId="77777777" w:rsidR="00AC20BE" w:rsidRDefault="00000000">
            <w:r>
              <w:t>The answer key should map to the actual selected option IDs/positions in the rendered question.</w:t>
            </w:r>
          </w:p>
        </w:tc>
      </w:tr>
      <w:tr w:rsidR="00AC20BE" w14:paraId="1A911FD8" w14:textId="77777777">
        <w:trPr>
          <w:jc w:val="center"/>
        </w:trPr>
        <w:tc>
          <w:tcPr>
            <w:tcW w:w="5184" w:type="dxa"/>
            <w:shd w:val="clear" w:color="auto" w:fill="D9EAF7"/>
          </w:tcPr>
          <w:p w14:paraId="1FDD2EE5" w14:textId="77777777" w:rsidR="00AC20BE" w:rsidRDefault="00000000">
            <w:r>
              <w:rPr>
                <w:b/>
              </w:rPr>
              <w:t>Impact on grading or workflow</w:t>
            </w:r>
          </w:p>
        </w:tc>
        <w:tc>
          <w:tcPr>
            <w:tcW w:w="5184" w:type="dxa"/>
          </w:tcPr>
          <w:p w14:paraId="035CCF80" w14:textId="77777777" w:rsidR="00AC20BE" w:rsidRDefault="00000000">
            <w:r>
              <w:t>A student may select the intended options but be graded against different options.</w:t>
            </w:r>
          </w:p>
        </w:tc>
      </w:tr>
      <w:tr w:rsidR="00AC20BE" w14:paraId="13AD61E3" w14:textId="77777777">
        <w:trPr>
          <w:jc w:val="center"/>
        </w:trPr>
        <w:tc>
          <w:tcPr>
            <w:tcW w:w="5184" w:type="dxa"/>
            <w:shd w:val="clear" w:color="auto" w:fill="D9EAF7"/>
          </w:tcPr>
          <w:p w14:paraId="4C7F59BD" w14:textId="77777777" w:rsidR="00AC20BE" w:rsidRDefault="00000000">
            <w:r>
              <w:rPr>
                <w:b/>
              </w:rPr>
              <w:t>Recommended developer action</w:t>
            </w:r>
          </w:p>
        </w:tc>
        <w:tc>
          <w:tcPr>
            <w:tcW w:w="5184" w:type="dxa"/>
          </w:tcPr>
          <w:p w14:paraId="4CA2914F" w14:textId="77777777" w:rsidR="00AC20BE" w:rsidRDefault="00000000">
            <w:r>
              <w:t>Audit the option-ID mapping for all 40 questions. Do not rely on positional letters if the frontend does not expose those letters.</w:t>
            </w:r>
          </w:p>
        </w:tc>
      </w:tr>
    </w:tbl>
    <w:p w14:paraId="7D91014D" w14:textId="77777777" w:rsidR="00AC20BE" w:rsidRDefault="00AC20BE"/>
    <w:p w14:paraId="3EEBDDE2" w14:textId="77777777" w:rsidR="00AC20BE" w:rsidRDefault="00000000">
      <w:pPr>
        <w:jc w:val="center"/>
      </w:pPr>
      <w:r>
        <w:rPr>
          <w:b/>
          <w:sz w:val="17"/>
        </w:rPr>
        <w:t>Screenshot evidence — answer-key mapping</w:t>
      </w:r>
    </w:p>
    <w:p w14:paraId="79AC0B21" w14:textId="77777777" w:rsidR="00AC20BE" w:rsidRDefault="00000000">
      <w:pPr>
        <w:jc w:val="center"/>
      </w:pPr>
      <w:r>
        <w:rPr>
          <w:noProof/>
        </w:rPr>
        <w:lastRenderedPageBreak/>
        <w:drawing>
          <wp:inline distT="0" distB="0" distL="0" distR="0" wp14:anchorId="6E7737FF" wp14:editId="6EAC179D">
            <wp:extent cx="5715000" cy="4519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5715000" cy="4519013"/>
                    </a:xfrm>
                    <a:prstGeom prst="rect">
                      <a:avLst/>
                    </a:prstGeom>
                  </pic:spPr>
                </pic:pic>
              </a:graphicData>
            </a:graphic>
          </wp:inline>
        </w:drawing>
      </w:r>
    </w:p>
    <w:p w14:paraId="5833DDA2" w14:textId="77777777" w:rsidR="00AC20BE" w:rsidRDefault="00000000">
      <w:r>
        <w:rPr>
          <w:b/>
          <w:sz w:val="22"/>
        </w:rPr>
        <w:t>MON-03 — Answer-key lettering problem persists across the full 40-question quiz</w:t>
      </w:r>
      <w:r>
        <w:rPr>
          <w:b/>
        </w:rPr>
        <w:t xml:space="preserve">  [HIGH]</w:t>
      </w:r>
      <w:r>
        <w:rPr>
          <w:i/>
          <w:sz w:val="17"/>
        </w:rPr>
        <w:t xml:space="preserve">  Source audit item: Monday quiz</w:t>
      </w:r>
    </w:p>
    <w:tbl>
      <w:tblPr>
        <w:tblStyle w:val="TableGrid"/>
        <w:tblW w:w="0" w:type="auto"/>
        <w:jc w:val="center"/>
        <w:tblLook w:val="04A0" w:firstRow="1" w:lastRow="0" w:firstColumn="1" w:lastColumn="0" w:noHBand="0" w:noVBand="1"/>
      </w:tblPr>
      <w:tblGrid>
        <w:gridCol w:w="5184"/>
        <w:gridCol w:w="5184"/>
      </w:tblGrid>
      <w:tr w:rsidR="00AC20BE" w14:paraId="3AC1486B" w14:textId="77777777">
        <w:trPr>
          <w:jc w:val="center"/>
        </w:trPr>
        <w:tc>
          <w:tcPr>
            <w:tcW w:w="5184" w:type="dxa"/>
            <w:shd w:val="clear" w:color="auto" w:fill="D9EAF7"/>
          </w:tcPr>
          <w:p w14:paraId="58CA7860" w14:textId="77777777" w:rsidR="00AC20BE" w:rsidRDefault="00000000">
            <w:r>
              <w:rPr>
                <w:b/>
              </w:rPr>
              <w:t>Observed / patient-facing data</w:t>
            </w:r>
          </w:p>
        </w:tc>
        <w:tc>
          <w:tcPr>
            <w:tcW w:w="5184" w:type="dxa"/>
          </w:tcPr>
          <w:p w14:paraId="6A78E39F" w14:textId="77777777" w:rsidR="00AC20BE" w:rsidRDefault="00000000">
            <w:r>
              <w:t>The audit specifically notes a persistent issue with correct lettering throughout the 40-question quiz.</w:t>
            </w:r>
          </w:p>
        </w:tc>
      </w:tr>
      <w:tr w:rsidR="00AC20BE" w14:paraId="6BF70387" w14:textId="77777777">
        <w:trPr>
          <w:jc w:val="center"/>
        </w:trPr>
        <w:tc>
          <w:tcPr>
            <w:tcW w:w="5184" w:type="dxa"/>
            <w:shd w:val="clear" w:color="auto" w:fill="D9EAF7"/>
          </w:tcPr>
          <w:p w14:paraId="2403FBCD" w14:textId="77777777" w:rsidR="00AC20BE" w:rsidRDefault="00000000">
            <w:r>
              <w:rPr>
                <w:b/>
              </w:rPr>
              <w:t>Expected / grading-reference data</w:t>
            </w:r>
          </w:p>
        </w:tc>
        <w:tc>
          <w:tcPr>
            <w:tcW w:w="5184" w:type="dxa"/>
          </w:tcPr>
          <w:p w14:paraId="47DFB386" w14:textId="77777777" w:rsidR="00AC20BE" w:rsidRDefault="00000000">
            <w:r>
              <w:t>Every question should have a stable, visible option identifier and a matching answer-key identifier.</w:t>
            </w:r>
          </w:p>
        </w:tc>
      </w:tr>
      <w:tr w:rsidR="00AC20BE" w14:paraId="6330650F" w14:textId="77777777">
        <w:trPr>
          <w:jc w:val="center"/>
        </w:trPr>
        <w:tc>
          <w:tcPr>
            <w:tcW w:w="5184" w:type="dxa"/>
            <w:shd w:val="clear" w:color="auto" w:fill="D9EAF7"/>
          </w:tcPr>
          <w:p w14:paraId="7E4F48CD" w14:textId="77777777" w:rsidR="00AC20BE" w:rsidRDefault="00000000">
            <w:r>
              <w:rPr>
                <w:b/>
              </w:rPr>
              <w:t>Impact on grading or workflow</w:t>
            </w:r>
          </w:p>
        </w:tc>
        <w:tc>
          <w:tcPr>
            <w:tcW w:w="5184" w:type="dxa"/>
          </w:tcPr>
          <w:p w14:paraId="42A8DCEE" w14:textId="77777777" w:rsidR="00AC20BE" w:rsidRDefault="00000000">
            <w:r>
              <w:t>This is potentially a systematic grading defect rather than an isolated question error.</w:t>
            </w:r>
          </w:p>
        </w:tc>
      </w:tr>
      <w:tr w:rsidR="00AC20BE" w14:paraId="5A9B96B0" w14:textId="77777777">
        <w:trPr>
          <w:jc w:val="center"/>
        </w:trPr>
        <w:tc>
          <w:tcPr>
            <w:tcW w:w="5184" w:type="dxa"/>
            <w:shd w:val="clear" w:color="auto" w:fill="D9EAF7"/>
          </w:tcPr>
          <w:p w14:paraId="52A1DF0B" w14:textId="77777777" w:rsidR="00AC20BE" w:rsidRDefault="00000000">
            <w:r>
              <w:rPr>
                <w:b/>
              </w:rPr>
              <w:t>Recommended developer action</w:t>
            </w:r>
          </w:p>
        </w:tc>
        <w:tc>
          <w:tcPr>
            <w:tcW w:w="5184" w:type="dxa"/>
          </w:tcPr>
          <w:p w14:paraId="26F686BC" w14:textId="77777777" w:rsidR="00AC20BE" w:rsidRDefault="00000000">
            <w:r>
              <w:t>Run an automated regression test across all 40 questions comparing rendered option IDs with stored answer-key IDs.</w:t>
            </w:r>
          </w:p>
        </w:tc>
      </w:tr>
    </w:tbl>
    <w:p w14:paraId="1DF0C737" w14:textId="77777777" w:rsidR="00AC20BE" w:rsidRDefault="00AC20BE"/>
    <w:p w14:paraId="39174453" w14:textId="77777777" w:rsidR="00AC20BE" w:rsidRDefault="00000000">
      <w:pPr>
        <w:jc w:val="center"/>
      </w:pPr>
      <w:r>
        <w:rPr>
          <w:b/>
          <w:sz w:val="17"/>
        </w:rPr>
        <w:t>Screenshot evidence — additional answer mapping</w:t>
      </w:r>
    </w:p>
    <w:p w14:paraId="4CA4F899" w14:textId="77777777" w:rsidR="00AC20BE" w:rsidRDefault="00000000">
      <w:pPr>
        <w:jc w:val="center"/>
      </w:pPr>
      <w:r>
        <w:rPr>
          <w:noProof/>
        </w:rPr>
        <w:lastRenderedPageBreak/>
        <w:drawing>
          <wp:inline distT="0" distB="0" distL="0" distR="0" wp14:anchorId="5B12C41D" wp14:editId="79FA83E5">
            <wp:extent cx="5715000" cy="38776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715000" cy="3877654"/>
                    </a:xfrm>
                    <a:prstGeom prst="rect">
                      <a:avLst/>
                    </a:prstGeom>
                  </pic:spPr>
                </pic:pic>
              </a:graphicData>
            </a:graphic>
          </wp:inline>
        </w:drawing>
      </w:r>
    </w:p>
    <w:p w14:paraId="55922A8B" w14:textId="79992033" w:rsidR="006221E4" w:rsidRDefault="006221E4">
      <w:pPr>
        <w:jc w:val="center"/>
      </w:pPr>
      <w:r w:rsidRPr="006221E4">
        <w:lastRenderedPageBreak/>
        <w:drawing>
          <wp:inline distT="0" distB="0" distL="0" distR="0" wp14:anchorId="54D66CB7" wp14:editId="09E654F1">
            <wp:extent cx="6583680" cy="5210810"/>
            <wp:effectExtent l="0" t="0" r="7620" b="8890"/>
            <wp:docPr id="205262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1319" name=""/>
                    <pic:cNvPicPr/>
                  </pic:nvPicPr>
                  <pic:blipFill>
                    <a:blip r:embed="rId10"/>
                    <a:stretch>
                      <a:fillRect/>
                    </a:stretch>
                  </pic:blipFill>
                  <pic:spPr>
                    <a:xfrm>
                      <a:off x="0" y="0"/>
                      <a:ext cx="6583680" cy="5210810"/>
                    </a:xfrm>
                    <a:prstGeom prst="rect">
                      <a:avLst/>
                    </a:prstGeom>
                  </pic:spPr>
                </pic:pic>
              </a:graphicData>
            </a:graphic>
          </wp:inline>
        </w:drawing>
      </w:r>
      <w:r w:rsidRPr="006221E4">
        <w:lastRenderedPageBreak/>
        <w:drawing>
          <wp:inline distT="0" distB="0" distL="0" distR="0" wp14:anchorId="02754E1A" wp14:editId="0CDF91DE">
            <wp:extent cx="6583680" cy="5244465"/>
            <wp:effectExtent l="0" t="0" r="7620" b="0"/>
            <wp:docPr id="124436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68915" name=""/>
                    <pic:cNvPicPr/>
                  </pic:nvPicPr>
                  <pic:blipFill>
                    <a:blip r:embed="rId11"/>
                    <a:stretch>
                      <a:fillRect/>
                    </a:stretch>
                  </pic:blipFill>
                  <pic:spPr>
                    <a:xfrm>
                      <a:off x="0" y="0"/>
                      <a:ext cx="6583680" cy="5244465"/>
                    </a:xfrm>
                    <a:prstGeom prst="rect">
                      <a:avLst/>
                    </a:prstGeom>
                  </pic:spPr>
                </pic:pic>
              </a:graphicData>
            </a:graphic>
          </wp:inline>
        </w:drawing>
      </w:r>
    </w:p>
    <w:p w14:paraId="6FE1D441" w14:textId="77777777" w:rsidR="00AC20BE" w:rsidRDefault="00000000">
      <w:r>
        <w:rPr>
          <w:b/>
          <w:sz w:val="22"/>
        </w:rPr>
        <w:t>MON-04 — Quick documentation may be too generic for asthma/COPD</w:t>
      </w:r>
      <w:r>
        <w:rPr>
          <w:b/>
        </w:rPr>
        <w:t xml:space="preserve">  [LOW]</w:t>
      </w:r>
      <w:r>
        <w:rPr>
          <w:i/>
          <w:sz w:val="17"/>
        </w:rPr>
        <w:t xml:space="preserve">  Source audit item: Monday quick documentation</w:t>
      </w:r>
    </w:p>
    <w:tbl>
      <w:tblPr>
        <w:tblStyle w:val="TableGrid"/>
        <w:tblW w:w="0" w:type="auto"/>
        <w:jc w:val="center"/>
        <w:tblLook w:val="04A0" w:firstRow="1" w:lastRow="0" w:firstColumn="1" w:lastColumn="0" w:noHBand="0" w:noVBand="1"/>
      </w:tblPr>
      <w:tblGrid>
        <w:gridCol w:w="5184"/>
        <w:gridCol w:w="5184"/>
      </w:tblGrid>
      <w:tr w:rsidR="00AC20BE" w14:paraId="46BF2A5E" w14:textId="77777777">
        <w:trPr>
          <w:jc w:val="center"/>
        </w:trPr>
        <w:tc>
          <w:tcPr>
            <w:tcW w:w="5184" w:type="dxa"/>
            <w:shd w:val="clear" w:color="auto" w:fill="D9EAF7"/>
          </w:tcPr>
          <w:p w14:paraId="4598B72D" w14:textId="77777777" w:rsidR="00AC20BE" w:rsidRDefault="00000000">
            <w:r>
              <w:rPr>
                <w:b/>
              </w:rPr>
              <w:t>Observed / patient-facing data</w:t>
            </w:r>
          </w:p>
        </w:tc>
        <w:tc>
          <w:tcPr>
            <w:tcW w:w="5184" w:type="dxa"/>
          </w:tcPr>
          <w:p w14:paraId="0EB8130A" w14:textId="77777777" w:rsidR="00AC20BE" w:rsidRDefault="00000000">
            <w:r>
              <w:t>The audit notes that the quick-documentation workflow includes items such as BP and blood glucose even though the Week 3 focus is asthma/COPD.</w:t>
            </w:r>
          </w:p>
        </w:tc>
      </w:tr>
      <w:tr w:rsidR="00AC20BE" w14:paraId="25129A26" w14:textId="77777777">
        <w:trPr>
          <w:jc w:val="center"/>
        </w:trPr>
        <w:tc>
          <w:tcPr>
            <w:tcW w:w="5184" w:type="dxa"/>
            <w:shd w:val="clear" w:color="auto" w:fill="D9EAF7"/>
          </w:tcPr>
          <w:p w14:paraId="2EC939C8" w14:textId="77777777" w:rsidR="00AC20BE" w:rsidRDefault="00000000">
            <w:r>
              <w:rPr>
                <w:b/>
              </w:rPr>
              <w:t>Expected / grading-reference data</w:t>
            </w:r>
          </w:p>
        </w:tc>
        <w:tc>
          <w:tcPr>
            <w:tcW w:w="5184" w:type="dxa"/>
          </w:tcPr>
          <w:p w14:paraId="78BA7B21" w14:textId="77777777" w:rsidR="00AC20BE" w:rsidRDefault="00000000">
            <w:r>
              <w:t>Disease-specific documentation prompts should prioritize respiratory symptoms, exacerbations, inhaler use/technique, adherence, PFTs, eosinophils, immunizations, etc.</w:t>
            </w:r>
          </w:p>
        </w:tc>
      </w:tr>
      <w:tr w:rsidR="00AC20BE" w14:paraId="7D1CA062" w14:textId="77777777">
        <w:trPr>
          <w:jc w:val="center"/>
        </w:trPr>
        <w:tc>
          <w:tcPr>
            <w:tcW w:w="5184" w:type="dxa"/>
            <w:shd w:val="clear" w:color="auto" w:fill="D9EAF7"/>
          </w:tcPr>
          <w:p w14:paraId="55B072B4" w14:textId="77777777" w:rsidR="00AC20BE" w:rsidRDefault="00000000">
            <w:r>
              <w:rPr>
                <w:b/>
              </w:rPr>
              <w:t>Impact on grading or workflow</w:t>
            </w:r>
          </w:p>
        </w:tc>
        <w:tc>
          <w:tcPr>
            <w:tcW w:w="5184" w:type="dxa"/>
          </w:tcPr>
          <w:p w14:paraId="6D2D477E" w14:textId="77777777" w:rsidR="00AC20BE" w:rsidRDefault="00000000">
            <w:r>
              <w:t>Generic fields can add cognitive load and make the disease-specific workflow less focused.</w:t>
            </w:r>
          </w:p>
        </w:tc>
      </w:tr>
      <w:tr w:rsidR="00AC20BE" w14:paraId="3D22942E" w14:textId="77777777">
        <w:trPr>
          <w:jc w:val="center"/>
        </w:trPr>
        <w:tc>
          <w:tcPr>
            <w:tcW w:w="5184" w:type="dxa"/>
            <w:shd w:val="clear" w:color="auto" w:fill="D9EAF7"/>
          </w:tcPr>
          <w:p w14:paraId="4E41DA4B" w14:textId="77777777" w:rsidR="00AC20BE" w:rsidRDefault="00000000">
            <w:r>
              <w:rPr>
                <w:b/>
              </w:rPr>
              <w:t>Recommended developer action</w:t>
            </w:r>
          </w:p>
        </w:tc>
        <w:tc>
          <w:tcPr>
            <w:tcW w:w="5184" w:type="dxa"/>
          </w:tcPr>
          <w:p w14:paraId="4F60517A" w14:textId="77777777" w:rsidR="00AC20BE" w:rsidRDefault="00000000">
            <w:r>
              <w:t>Consider disease-specific quick-documentation templates while retaining general medical-history fields where appropriate.</w:t>
            </w:r>
          </w:p>
        </w:tc>
      </w:tr>
    </w:tbl>
    <w:p w14:paraId="729B80E6" w14:textId="77777777" w:rsidR="00AC20BE" w:rsidRDefault="00AC20BE"/>
    <w:p w14:paraId="52ACEFBD" w14:textId="77777777" w:rsidR="00AC20BE" w:rsidRDefault="00000000">
      <w:pPr>
        <w:jc w:val="center"/>
      </w:pPr>
      <w:r>
        <w:rPr>
          <w:b/>
          <w:sz w:val="17"/>
        </w:rPr>
        <w:t>Screenshot evidence — quick documentation</w:t>
      </w:r>
    </w:p>
    <w:p w14:paraId="4F760CFC" w14:textId="77777777" w:rsidR="00AC20BE" w:rsidRDefault="00000000">
      <w:pPr>
        <w:jc w:val="center"/>
      </w:pPr>
      <w:r>
        <w:rPr>
          <w:noProof/>
        </w:rPr>
        <w:lastRenderedPageBreak/>
        <w:drawing>
          <wp:inline distT="0" distB="0" distL="0" distR="0" wp14:anchorId="1AA2CF98" wp14:editId="7302C72B">
            <wp:extent cx="4494389" cy="5212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4494389" cy="5212080"/>
                    </a:xfrm>
                    <a:prstGeom prst="rect">
                      <a:avLst/>
                    </a:prstGeom>
                  </pic:spPr>
                </pic:pic>
              </a:graphicData>
            </a:graphic>
          </wp:inline>
        </w:drawing>
      </w:r>
    </w:p>
    <w:p w14:paraId="25063DF3" w14:textId="77777777" w:rsidR="00662512" w:rsidRDefault="00662512">
      <w:pPr>
        <w:jc w:val="center"/>
      </w:pPr>
    </w:p>
    <w:p w14:paraId="7B00F4F3" w14:textId="47831FCD" w:rsidR="00662512" w:rsidRDefault="00662512">
      <w:pPr>
        <w:jc w:val="center"/>
      </w:pPr>
      <w:r w:rsidRPr="00662512">
        <w:lastRenderedPageBreak/>
        <w:drawing>
          <wp:inline distT="0" distB="0" distL="0" distR="0" wp14:anchorId="0C67D504" wp14:editId="0663B041">
            <wp:extent cx="6373114" cy="8554644"/>
            <wp:effectExtent l="0" t="0" r="8890" b="0"/>
            <wp:docPr id="210576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62163" name=""/>
                    <pic:cNvPicPr/>
                  </pic:nvPicPr>
                  <pic:blipFill>
                    <a:blip r:embed="rId13"/>
                    <a:stretch>
                      <a:fillRect/>
                    </a:stretch>
                  </pic:blipFill>
                  <pic:spPr>
                    <a:xfrm>
                      <a:off x="0" y="0"/>
                      <a:ext cx="6373114" cy="8554644"/>
                    </a:xfrm>
                    <a:prstGeom prst="rect">
                      <a:avLst/>
                    </a:prstGeom>
                  </pic:spPr>
                </pic:pic>
              </a:graphicData>
            </a:graphic>
          </wp:inline>
        </w:drawing>
      </w:r>
    </w:p>
    <w:p w14:paraId="7EDD0BE4" w14:textId="77777777" w:rsidR="00AC20BE" w:rsidRDefault="00000000">
      <w:r>
        <w:rPr>
          <w:b/>
          <w:sz w:val="22"/>
        </w:rPr>
        <w:t>MON-05 — Rubric navigation could be easier while documenting</w:t>
      </w:r>
      <w:r>
        <w:rPr>
          <w:b/>
        </w:rPr>
        <w:t xml:space="preserve">  [LOW]</w:t>
      </w:r>
      <w:r>
        <w:rPr>
          <w:i/>
          <w:sz w:val="17"/>
        </w:rPr>
        <w:t xml:space="preserve">  Source audit item: Monday grading rubric</w:t>
      </w:r>
    </w:p>
    <w:tbl>
      <w:tblPr>
        <w:tblStyle w:val="TableGrid"/>
        <w:tblW w:w="0" w:type="auto"/>
        <w:jc w:val="center"/>
        <w:tblLook w:val="04A0" w:firstRow="1" w:lastRow="0" w:firstColumn="1" w:lastColumn="0" w:noHBand="0" w:noVBand="1"/>
      </w:tblPr>
      <w:tblGrid>
        <w:gridCol w:w="5184"/>
        <w:gridCol w:w="5184"/>
      </w:tblGrid>
      <w:tr w:rsidR="00AC20BE" w14:paraId="5290B47D" w14:textId="77777777">
        <w:trPr>
          <w:jc w:val="center"/>
        </w:trPr>
        <w:tc>
          <w:tcPr>
            <w:tcW w:w="5184" w:type="dxa"/>
            <w:shd w:val="clear" w:color="auto" w:fill="D9EAF7"/>
          </w:tcPr>
          <w:p w14:paraId="011E1CB3" w14:textId="77777777" w:rsidR="00AC20BE" w:rsidRDefault="00000000">
            <w:r>
              <w:rPr>
                <w:b/>
              </w:rPr>
              <w:lastRenderedPageBreak/>
              <w:t>Observed / patient-facing data</w:t>
            </w:r>
          </w:p>
        </w:tc>
        <w:tc>
          <w:tcPr>
            <w:tcW w:w="5184" w:type="dxa"/>
          </w:tcPr>
          <w:p w14:paraId="7B3F9DAB" w14:textId="77777777" w:rsidR="00AC20BE" w:rsidRDefault="00000000">
            <w:r>
              <w:t>The audit notes that the rubric is useful but would be easier to use if it remained accessible after switching between tabs/workflow areas.</w:t>
            </w:r>
          </w:p>
        </w:tc>
      </w:tr>
      <w:tr w:rsidR="00AC20BE" w14:paraId="2C78C399" w14:textId="77777777">
        <w:trPr>
          <w:jc w:val="center"/>
        </w:trPr>
        <w:tc>
          <w:tcPr>
            <w:tcW w:w="5184" w:type="dxa"/>
            <w:shd w:val="clear" w:color="auto" w:fill="D9EAF7"/>
          </w:tcPr>
          <w:p w14:paraId="1468FF19" w14:textId="77777777" w:rsidR="00AC20BE" w:rsidRDefault="00000000">
            <w:r>
              <w:rPr>
                <w:b/>
              </w:rPr>
              <w:t>Expected / grading-reference data</w:t>
            </w:r>
          </w:p>
        </w:tc>
        <w:tc>
          <w:tcPr>
            <w:tcW w:w="5184" w:type="dxa"/>
          </w:tcPr>
          <w:p w14:paraId="1B0F13D6" w14:textId="77777777" w:rsidR="00AC20BE" w:rsidRDefault="00000000">
            <w:r>
              <w:t>The learner should be able to reference grading criteria without repeatedly losing their place in the documentation workflow.</w:t>
            </w:r>
          </w:p>
        </w:tc>
      </w:tr>
      <w:tr w:rsidR="00AC20BE" w14:paraId="123E17F6" w14:textId="77777777">
        <w:trPr>
          <w:jc w:val="center"/>
        </w:trPr>
        <w:tc>
          <w:tcPr>
            <w:tcW w:w="5184" w:type="dxa"/>
            <w:shd w:val="clear" w:color="auto" w:fill="D9EAF7"/>
          </w:tcPr>
          <w:p w14:paraId="2FF489AB" w14:textId="77777777" w:rsidR="00AC20BE" w:rsidRDefault="00000000">
            <w:r>
              <w:rPr>
                <w:b/>
              </w:rPr>
              <w:t>Impact on grading or workflow</w:t>
            </w:r>
          </w:p>
        </w:tc>
        <w:tc>
          <w:tcPr>
            <w:tcW w:w="5184" w:type="dxa"/>
          </w:tcPr>
          <w:p w14:paraId="53522ABB" w14:textId="77777777" w:rsidR="00AC20BE" w:rsidRDefault="00000000">
            <w:r>
              <w:t>Usability issue; may contribute to missed rubric elements.</w:t>
            </w:r>
          </w:p>
        </w:tc>
      </w:tr>
      <w:tr w:rsidR="00AC20BE" w14:paraId="29EB8A0E" w14:textId="77777777">
        <w:trPr>
          <w:jc w:val="center"/>
        </w:trPr>
        <w:tc>
          <w:tcPr>
            <w:tcW w:w="5184" w:type="dxa"/>
            <w:shd w:val="clear" w:color="auto" w:fill="D9EAF7"/>
          </w:tcPr>
          <w:p w14:paraId="7329EB8A" w14:textId="77777777" w:rsidR="00AC20BE" w:rsidRDefault="00000000">
            <w:r>
              <w:rPr>
                <w:b/>
              </w:rPr>
              <w:t>Recommended developer action</w:t>
            </w:r>
          </w:p>
        </w:tc>
        <w:tc>
          <w:tcPr>
            <w:tcW w:w="5184" w:type="dxa"/>
          </w:tcPr>
          <w:p w14:paraId="2A3E0FA9" w14:textId="77777777" w:rsidR="00AC20BE" w:rsidRDefault="00000000">
            <w:r>
              <w:t>Consider a persistent rubric panel, expandable side panel, or stable second-pane view.</w:t>
            </w:r>
          </w:p>
        </w:tc>
      </w:tr>
    </w:tbl>
    <w:p w14:paraId="4C1C15C0" w14:textId="77777777" w:rsidR="00AC20BE" w:rsidRDefault="00AC20BE"/>
    <w:p w14:paraId="6C7B3858" w14:textId="77777777" w:rsidR="00AC20BE" w:rsidRDefault="00000000">
      <w:pPr>
        <w:jc w:val="center"/>
      </w:pPr>
      <w:r>
        <w:rPr>
          <w:b/>
          <w:sz w:val="17"/>
        </w:rPr>
        <w:t>Screenshot evidence — grading rubric</w:t>
      </w:r>
    </w:p>
    <w:p w14:paraId="4E2D80C1" w14:textId="4C95F409" w:rsidR="00AC20BE" w:rsidRDefault="00000000">
      <w:pPr>
        <w:jc w:val="center"/>
      </w:pPr>
      <w:r>
        <w:rPr>
          <w:noProof/>
        </w:rPr>
        <w:drawing>
          <wp:inline distT="0" distB="0" distL="0" distR="0" wp14:anchorId="4C9FAB5D" wp14:editId="247DFA9C">
            <wp:extent cx="5715000" cy="10031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4"/>
                    <a:stretch>
                      <a:fillRect/>
                    </a:stretch>
                  </pic:blipFill>
                  <pic:spPr>
                    <a:xfrm>
                      <a:off x="0" y="0"/>
                      <a:ext cx="5715000" cy="1003115"/>
                    </a:xfrm>
                    <a:prstGeom prst="rect">
                      <a:avLst/>
                    </a:prstGeom>
                  </pic:spPr>
                </pic:pic>
              </a:graphicData>
            </a:graphic>
          </wp:inline>
        </w:drawing>
      </w:r>
      <w:r w:rsidR="00662512" w:rsidRPr="00662512">
        <w:drawing>
          <wp:inline distT="0" distB="0" distL="0" distR="0" wp14:anchorId="2FBFE8A5" wp14:editId="60B63BEC">
            <wp:extent cx="6583680" cy="4095115"/>
            <wp:effectExtent l="0" t="0" r="7620" b="635"/>
            <wp:docPr id="163125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3563" name=""/>
                    <pic:cNvPicPr/>
                  </pic:nvPicPr>
                  <pic:blipFill>
                    <a:blip r:embed="rId15"/>
                    <a:stretch>
                      <a:fillRect/>
                    </a:stretch>
                  </pic:blipFill>
                  <pic:spPr>
                    <a:xfrm>
                      <a:off x="0" y="0"/>
                      <a:ext cx="6583680" cy="4095115"/>
                    </a:xfrm>
                    <a:prstGeom prst="rect">
                      <a:avLst/>
                    </a:prstGeom>
                  </pic:spPr>
                </pic:pic>
              </a:graphicData>
            </a:graphic>
          </wp:inline>
        </w:drawing>
      </w:r>
    </w:p>
    <w:p w14:paraId="42B13E76" w14:textId="77777777" w:rsidR="00AC20BE" w:rsidRDefault="00000000">
      <w:r>
        <w:br w:type="page"/>
      </w:r>
    </w:p>
    <w:p w14:paraId="24B6003F" w14:textId="77777777" w:rsidR="00AC20BE" w:rsidRDefault="00000000">
      <w:pPr>
        <w:pStyle w:val="Heading1"/>
      </w:pPr>
      <w:r>
        <w:lastRenderedPageBreak/>
        <w:t>2. TUESDAY — PATIENT CASE / GRADING MISMATCHES</w:t>
      </w:r>
    </w:p>
    <w:p w14:paraId="75344062" w14:textId="77777777" w:rsidR="00AC20BE" w:rsidRDefault="00000000">
      <w:pPr>
        <w:pStyle w:val="Heading2"/>
      </w:pPr>
      <w:r>
        <w:t>2.1 Sarah Thompson — Tuesday</w:t>
      </w:r>
    </w:p>
    <w:p w14:paraId="7096E516" w14:textId="77777777" w:rsidR="00AC20BE" w:rsidRDefault="00000000">
      <w:r>
        <w:rPr>
          <w:b/>
          <w:sz w:val="22"/>
        </w:rPr>
        <w:t>SAR-TUE-01 — Family-history information is not obtainable from the patient</w:t>
      </w:r>
      <w:r>
        <w:rPr>
          <w:b/>
        </w:rPr>
        <w:t xml:space="preserve">  [HIGH]</w:t>
      </w:r>
      <w:r>
        <w:rPr>
          <w:i/>
          <w:sz w:val="17"/>
        </w:rPr>
        <w:t xml:space="preserve">  Source audit item: Sarah — Tuesday</w:t>
      </w:r>
    </w:p>
    <w:tbl>
      <w:tblPr>
        <w:tblStyle w:val="TableGrid"/>
        <w:tblW w:w="0" w:type="auto"/>
        <w:jc w:val="center"/>
        <w:tblLook w:val="04A0" w:firstRow="1" w:lastRow="0" w:firstColumn="1" w:lastColumn="0" w:noHBand="0" w:noVBand="1"/>
      </w:tblPr>
      <w:tblGrid>
        <w:gridCol w:w="5184"/>
        <w:gridCol w:w="5184"/>
      </w:tblGrid>
      <w:tr w:rsidR="00AC20BE" w14:paraId="6BA4ED7F" w14:textId="77777777">
        <w:trPr>
          <w:jc w:val="center"/>
        </w:trPr>
        <w:tc>
          <w:tcPr>
            <w:tcW w:w="5184" w:type="dxa"/>
            <w:shd w:val="clear" w:color="auto" w:fill="D9EAF7"/>
          </w:tcPr>
          <w:p w14:paraId="67DF7600" w14:textId="77777777" w:rsidR="00AC20BE" w:rsidRDefault="00000000">
            <w:r>
              <w:rPr>
                <w:b/>
              </w:rPr>
              <w:t>Observed / patient-facing data</w:t>
            </w:r>
          </w:p>
        </w:tc>
        <w:tc>
          <w:tcPr>
            <w:tcW w:w="5184" w:type="dxa"/>
          </w:tcPr>
          <w:p w14:paraId="02BEC555" w14:textId="77777777" w:rsidR="00AC20BE" w:rsidRDefault="00000000">
            <w:r>
              <w:t>The patient could not provide the brother's relevant history when asked.</w:t>
            </w:r>
          </w:p>
        </w:tc>
      </w:tr>
      <w:tr w:rsidR="00AC20BE" w14:paraId="54E9CCF1" w14:textId="77777777">
        <w:trPr>
          <w:jc w:val="center"/>
        </w:trPr>
        <w:tc>
          <w:tcPr>
            <w:tcW w:w="5184" w:type="dxa"/>
            <w:shd w:val="clear" w:color="auto" w:fill="D9EAF7"/>
          </w:tcPr>
          <w:p w14:paraId="31381401" w14:textId="77777777" w:rsidR="00AC20BE" w:rsidRDefault="00000000">
            <w:r>
              <w:rPr>
                <w:b/>
              </w:rPr>
              <w:t>Expected / grading-reference data</w:t>
            </w:r>
          </w:p>
        </w:tc>
        <w:tc>
          <w:tcPr>
            <w:tcW w:w="5184" w:type="dxa"/>
          </w:tcPr>
          <w:p w14:paraId="4F64464D" w14:textId="77777777" w:rsidR="00AC20BE" w:rsidRDefault="00000000">
            <w:r>
              <w:t>The grading reference includes a specific brother/family-history element.</w:t>
            </w:r>
          </w:p>
        </w:tc>
      </w:tr>
      <w:tr w:rsidR="00AC20BE" w14:paraId="02B8777D" w14:textId="77777777">
        <w:trPr>
          <w:jc w:val="center"/>
        </w:trPr>
        <w:tc>
          <w:tcPr>
            <w:tcW w:w="5184" w:type="dxa"/>
            <w:shd w:val="clear" w:color="auto" w:fill="D9EAF7"/>
          </w:tcPr>
          <w:p w14:paraId="286812A4" w14:textId="77777777" w:rsidR="00AC20BE" w:rsidRDefault="00000000">
            <w:r>
              <w:rPr>
                <w:b/>
              </w:rPr>
              <w:t>Impact on grading or workflow</w:t>
            </w:r>
          </w:p>
        </w:tc>
        <w:tc>
          <w:tcPr>
            <w:tcW w:w="5184" w:type="dxa"/>
          </w:tcPr>
          <w:p w14:paraId="3B9FF64B" w14:textId="77777777" w:rsidR="00AC20BE" w:rsidRDefault="00000000">
            <w:r>
              <w:t>The student cannot accurately document a fact the standardized patient cannot establish.</w:t>
            </w:r>
          </w:p>
        </w:tc>
      </w:tr>
      <w:tr w:rsidR="00AC20BE" w14:paraId="71ECD285" w14:textId="77777777">
        <w:trPr>
          <w:jc w:val="center"/>
        </w:trPr>
        <w:tc>
          <w:tcPr>
            <w:tcW w:w="5184" w:type="dxa"/>
            <w:shd w:val="clear" w:color="auto" w:fill="D9EAF7"/>
          </w:tcPr>
          <w:p w14:paraId="79CC9A86" w14:textId="77777777" w:rsidR="00AC20BE" w:rsidRDefault="00000000">
            <w:r>
              <w:rPr>
                <w:b/>
              </w:rPr>
              <w:t>Recommended developer action</w:t>
            </w:r>
          </w:p>
        </w:tc>
        <w:tc>
          <w:tcPr>
            <w:tcW w:w="5184" w:type="dxa"/>
          </w:tcPr>
          <w:p w14:paraId="3950F5A7" w14:textId="77777777" w:rsidR="00AC20BE" w:rsidRDefault="00000000">
            <w:r>
              <w:t>Only grade information traceable to the EMR or standardized-patient response. If the fact is required, add it to the patient script or chart.</w:t>
            </w:r>
          </w:p>
        </w:tc>
      </w:tr>
    </w:tbl>
    <w:p w14:paraId="255523C4" w14:textId="77777777" w:rsidR="00AC20BE" w:rsidRDefault="00AC20BE"/>
    <w:p w14:paraId="4E49DBF6" w14:textId="77777777" w:rsidR="00AC20BE" w:rsidRDefault="00000000">
      <w:pPr>
        <w:jc w:val="center"/>
      </w:pPr>
      <w:r>
        <w:rPr>
          <w:b/>
          <w:sz w:val="17"/>
        </w:rPr>
        <w:t>Sarah interview/rubric evidence</w:t>
      </w:r>
    </w:p>
    <w:p w14:paraId="02884A55" w14:textId="77777777" w:rsidR="00AC20BE" w:rsidRDefault="00000000">
      <w:pPr>
        <w:jc w:val="center"/>
      </w:pPr>
      <w:r>
        <w:rPr>
          <w:noProof/>
        </w:rPr>
        <w:drawing>
          <wp:inline distT="0" distB="0" distL="0" distR="0" wp14:anchorId="1003F4C3" wp14:editId="02D19843">
            <wp:extent cx="5715000" cy="5183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6"/>
                    <a:stretch>
                      <a:fillRect/>
                    </a:stretch>
                  </pic:blipFill>
                  <pic:spPr>
                    <a:xfrm>
                      <a:off x="0" y="0"/>
                      <a:ext cx="5715000" cy="518337"/>
                    </a:xfrm>
                    <a:prstGeom prst="rect">
                      <a:avLst/>
                    </a:prstGeom>
                  </pic:spPr>
                </pic:pic>
              </a:graphicData>
            </a:graphic>
          </wp:inline>
        </w:drawing>
      </w:r>
    </w:p>
    <w:p w14:paraId="419849D0" w14:textId="77777777" w:rsidR="00AC20BE" w:rsidRDefault="00000000">
      <w:r>
        <w:rPr>
          <w:b/>
          <w:sz w:val="22"/>
        </w:rPr>
        <w:t>SAR-TUE-02 — Objective values visible to the student do not match the answer key</w:t>
      </w:r>
      <w:r>
        <w:rPr>
          <w:b/>
        </w:rPr>
        <w:t xml:space="preserve">  [CRITICAL]</w:t>
      </w:r>
      <w:r>
        <w:rPr>
          <w:i/>
          <w:sz w:val="17"/>
        </w:rPr>
        <w:t xml:space="preserve">  Source audit item: Sarah — Tuesday</w:t>
      </w:r>
    </w:p>
    <w:tbl>
      <w:tblPr>
        <w:tblStyle w:val="TableGrid"/>
        <w:tblW w:w="0" w:type="auto"/>
        <w:jc w:val="center"/>
        <w:tblLook w:val="04A0" w:firstRow="1" w:lastRow="0" w:firstColumn="1" w:lastColumn="0" w:noHBand="0" w:noVBand="1"/>
      </w:tblPr>
      <w:tblGrid>
        <w:gridCol w:w="5184"/>
        <w:gridCol w:w="5184"/>
      </w:tblGrid>
      <w:tr w:rsidR="00AC20BE" w14:paraId="4EF5B08F" w14:textId="77777777">
        <w:trPr>
          <w:jc w:val="center"/>
        </w:trPr>
        <w:tc>
          <w:tcPr>
            <w:tcW w:w="5184" w:type="dxa"/>
            <w:shd w:val="clear" w:color="auto" w:fill="D9EAF7"/>
          </w:tcPr>
          <w:p w14:paraId="0A548D7B" w14:textId="77777777" w:rsidR="00AC20BE" w:rsidRDefault="00000000">
            <w:r>
              <w:rPr>
                <w:b/>
              </w:rPr>
              <w:t>Observed / patient-facing data</w:t>
            </w:r>
          </w:p>
        </w:tc>
        <w:tc>
          <w:tcPr>
            <w:tcW w:w="5184" w:type="dxa"/>
          </w:tcPr>
          <w:p w14:paraId="68C454CA" w14:textId="77777777" w:rsidR="00AC20BE" w:rsidRDefault="00000000">
            <w:r>
              <w:t>The audit found laboratory/vital values visible in the EMR that differ from the grading/reference values.</w:t>
            </w:r>
          </w:p>
        </w:tc>
      </w:tr>
      <w:tr w:rsidR="00AC20BE" w14:paraId="4788B7CE" w14:textId="77777777">
        <w:trPr>
          <w:jc w:val="center"/>
        </w:trPr>
        <w:tc>
          <w:tcPr>
            <w:tcW w:w="5184" w:type="dxa"/>
            <w:shd w:val="clear" w:color="auto" w:fill="D9EAF7"/>
          </w:tcPr>
          <w:p w14:paraId="42833C5C" w14:textId="77777777" w:rsidR="00AC20BE" w:rsidRDefault="00000000">
            <w:r>
              <w:rPr>
                <w:b/>
              </w:rPr>
              <w:t>Expected / grading-reference data</w:t>
            </w:r>
          </w:p>
        </w:tc>
        <w:tc>
          <w:tcPr>
            <w:tcW w:w="5184" w:type="dxa"/>
          </w:tcPr>
          <w:p w14:paraId="3FAF6A2B" w14:textId="77777777" w:rsidR="00AC20BE" w:rsidRDefault="00000000">
            <w:r>
              <w:t>The grading reference should use the exact values displayed in the student-facing EMR.</w:t>
            </w:r>
          </w:p>
        </w:tc>
      </w:tr>
      <w:tr w:rsidR="00AC20BE" w14:paraId="4378E44E" w14:textId="77777777">
        <w:trPr>
          <w:jc w:val="center"/>
        </w:trPr>
        <w:tc>
          <w:tcPr>
            <w:tcW w:w="5184" w:type="dxa"/>
            <w:shd w:val="clear" w:color="auto" w:fill="D9EAF7"/>
          </w:tcPr>
          <w:p w14:paraId="63003EEA" w14:textId="77777777" w:rsidR="00AC20BE" w:rsidRDefault="00000000">
            <w:r>
              <w:rPr>
                <w:b/>
              </w:rPr>
              <w:t>Impact on grading or workflow</w:t>
            </w:r>
          </w:p>
        </w:tc>
        <w:tc>
          <w:tcPr>
            <w:tcW w:w="5184" w:type="dxa"/>
          </w:tcPr>
          <w:p w14:paraId="1B7A7220" w14:textId="77777777" w:rsidR="00AC20BE" w:rsidRDefault="00000000">
            <w:r>
              <w:t>A student can copy the EMR accurately and still lose points.</w:t>
            </w:r>
          </w:p>
        </w:tc>
      </w:tr>
      <w:tr w:rsidR="00AC20BE" w14:paraId="23000C22" w14:textId="77777777">
        <w:trPr>
          <w:jc w:val="center"/>
        </w:trPr>
        <w:tc>
          <w:tcPr>
            <w:tcW w:w="5184" w:type="dxa"/>
            <w:shd w:val="clear" w:color="auto" w:fill="D9EAF7"/>
          </w:tcPr>
          <w:p w14:paraId="0FDB6466" w14:textId="77777777" w:rsidR="00AC20BE" w:rsidRDefault="00000000">
            <w:r>
              <w:rPr>
                <w:b/>
              </w:rPr>
              <w:t>Recommended developer action</w:t>
            </w:r>
          </w:p>
        </w:tc>
        <w:tc>
          <w:tcPr>
            <w:tcW w:w="5184" w:type="dxa"/>
          </w:tcPr>
          <w:p w14:paraId="6EA74B48" w14:textId="77777777" w:rsidR="00AC20BE" w:rsidRDefault="00000000">
            <w:r>
              <w:t>Use one authoritative case-data object for EMR display and grading.</w:t>
            </w:r>
          </w:p>
        </w:tc>
      </w:tr>
    </w:tbl>
    <w:p w14:paraId="53DE3B4F" w14:textId="77777777" w:rsidR="00AC20BE" w:rsidRDefault="00AC20BE"/>
    <w:p w14:paraId="0F962011" w14:textId="77777777" w:rsidR="00AC20BE" w:rsidRDefault="00000000">
      <w:pPr>
        <w:jc w:val="center"/>
      </w:pPr>
      <w:r>
        <w:rPr>
          <w:b/>
          <w:sz w:val="17"/>
        </w:rPr>
        <w:t>Sarah objective-data/reference evidence</w:t>
      </w:r>
    </w:p>
    <w:p w14:paraId="0D58E1E7" w14:textId="77777777" w:rsidR="00AC20BE" w:rsidRDefault="00000000">
      <w:pPr>
        <w:jc w:val="center"/>
      </w:pPr>
      <w:r>
        <w:rPr>
          <w:noProof/>
        </w:rPr>
        <w:drawing>
          <wp:inline distT="0" distB="0" distL="0" distR="0" wp14:anchorId="3DCAF764" wp14:editId="2E8181E3">
            <wp:extent cx="5715000" cy="2572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17"/>
                    <a:stretch>
                      <a:fillRect/>
                    </a:stretch>
                  </pic:blipFill>
                  <pic:spPr>
                    <a:xfrm>
                      <a:off x="0" y="0"/>
                      <a:ext cx="5715000" cy="2572462"/>
                    </a:xfrm>
                    <a:prstGeom prst="rect">
                      <a:avLst/>
                    </a:prstGeom>
                  </pic:spPr>
                </pic:pic>
              </a:graphicData>
            </a:graphic>
          </wp:inline>
        </w:drawing>
      </w:r>
    </w:p>
    <w:p w14:paraId="25DF1776" w14:textId="77777777" w:rsidR="00AC20BE" w:rsidRDefault="00000000">
      <w:pPr>
        <w:pStyle w:val="Heading2"/>
      </w:pPr>
      <w:r>
        <w:t>2.2 Maria Thompson — Tuesday</w:t>
      </w:r>
    </w:p>
    <w:p w14:paraId="7A93DAB6" w14:textId="77777777" w:rsidR="00AC20BE" w:rsidRDefault="00000000">
      <w:r>
        <w:rPr>
          <w:b/>
          <w:sz w:val="22"/>
        </w:rPr>
        <w:t>MAR-TUE-01 — Reference expects information the patient cannot provide</w:t>
      </w:r>
      <w:r>
        <w:rPr>
          <w:b/>
        </w:rPr>
        <w:t xml:space="preserve">  [HIGH]</w:t>
      </w:r>
      <w:r>
        <w:rPr>
          <w:i/>
          <w:sz w:val="17"/>
        </w:rPr>
        <w:t xml:space="preserve">  Source audit item: Maria — Tuesday</w:t>
      </w:r>
    </w:p>
    <w:tbl>
      <w:tblPr>
        <w:tblStyle w:val="TableGrid"/>
        <w:tblW w:w="0" w:type="auto"/>
        <w:jc w:val="center"/>
        <w:tblLook w:val="04A0" w:firstRow="1" w:lastRow="0" w:firstColumn="1" w:lastColumn="0" w:noHBand="0" w:noVBand="1"/>
      </w:tblPr>
      <w:tblGrid>
        <w:gridCol w:w="5184"/>
        <w:gridCol w:w="5184"/>
      </w:tblGrid>
      <w:tr w:rsidR="00AC20BE" w14:paraId="63653D8B" w14:textId="77777777">
        <w:trPr>
          <w:jc w:val="center"/>
        </w:trPr>
        <w:tc>
          <w:tcPr>
            <w:tcW w:w="5184" w:type="dxa"/>
            <w:shd w:val="clear" w:color="auto" w:fill="D9EAF7"/>
          </w:tcPr>
          <w:p w14:paraId="153A77F3" w14:textId="77777777" w:rsidR="00AC20BE" w:rsidRDefault="00000000">
            <w:r>
              <w:rPr>
                <w:b/>
              </w:rPr>
              <w:lastRenderedPageBreak/>
              <w:t>Observed / patient-facing data</w:t>
            </w:r>
          </w:p>
        </w:tc>
        <w:tc>
          <w:tcPr>
            <w:tcW w:w="5184" w:type="dxa"/>
          </w:tcPr>
          <w:p w14:paraId="7F185441" w14:textId="77777777" w:rsidR="00AC20BE" w:rsidRDefault="00000000">
            <w:r>
              <w:t>Maria was unable to answer several questions that were subsequently deducted in grading.</w:t>
            </w:r>
          </w:p>
        </w:tc>
      </w:tr>
      <w:tr w:rsidR="00AC20BE" w14:paraId="0E64C4E9" w14:textId="77777777">
        <w:trPr>
          <w:jc w:val="center"/>
        </w:trPr>
        <w:tc>
          <w:tcPr>
            <w:tcW w:w="5184" w:type="dxa"/>
            <w:shd w:val="clear" w:color="auto" w:fill="D9EAF7"/>
          </w:tcPr>
          <w:p w14:paraId="3DF6E81F" w14:textId="77777777" w:rsidR="00AC20BE" w:rsidRDefault="00000000">
            <w:r>
              <w:rPr>
                <w:b/>
              </w:rPr>
              <w:t>Expected / grading-reference data</w:t>
            </w:r>
          </w:p>
        </w:tc>
        <w:tc>
          <w:tcPr>
            <w:tcW w:w="5184" w:type="dxa"/>
          </w:tcPr>
          <w:p w14:paraId="4433B2F2" w14:textId="77777777" w:rsidR="00AC20BE" w:rsidRDefault="00000000">
            <w:r>
              <w:t>The grading key expects specific answers/history not established during the interview.</w:t>
            </w:r>
          </w:p>
        </w:tc>
      </w:tr>
      <w:tr w:rsidR="00AC20BE" w14:paraId="0CF302AB" w14:textId="77777777">
        <w:trPr>
          <w:jc w:val="center"/>
        </w:trPr>
        <w:tc>
          <w:tcPr>
            <w:tcW w:w="5184" w:type="dxa"/>
            <w:shd w:val="clear" w:color="auto" w:fill="D9EAF7"/>
          </w:tcPr>
          <w:p w14:paraId="4AE2CDB3" w14:textId="77777777" w:rsidR="00AC20BE" w:rsidRDefault="00000000">
            <w:r>
              <w:rPr>
                <w:b/>
              </w:rPr>
              <w:t>Impact on grading or workflow</w:t>
            </w:r>
          </w:p>
        </w:tc>
        <w:tc>
          <w:tcPr>
            <w:tcW w:w="5184" w:type="dxa"/>
          </w:tcPr>
          <w:p w14:paraId="79FA2890" w14:textId="77777777" w:rsidR="00AC20BE" w:rsidRDefault="00000000">
            <w:r>
              <w:t>The student is effectively graded on information that was unavailable.</w:t>
            </w:r>
          </w:p>
        </w:tc>
      </w:tr>
      <w:tr w:rsidR="00AC20BE" w14:paraId="20B4A802" w14:textId="77777777">
        <w:trPr>
          <w:jc w:val="center"/>
        </w:trPr>
        <w:tc>
          <w:tcPr>
            <w:tcW w:w="5184" w:type="dxa"/>
            <w:shd w:val="clear" w:color="auto" w:fill="D9EAF7"/>
          </w:tcPr>
          <w:p w14:paraId="61BA1264" w14:textId="77777777" w:rsidR="00AC20BE" w:rsidRDefault="00000000">
            <w:r>
              <w:rPr>
                <w:b/>
              </w:rPr>
              <w:t>Recommended developer action</w:t>
            </w:r>
          </w:p>
        </w:tc>
        <w:tc>
          <w:tcPr>
            <w:tcW w:w="5184" w:type="dxa"/>
          </w:tcPr>
          <w:p w14:paraId="3A606FFA" w14:textId="77777777" w:rsidR="00AC20BE" w:rsidRDefault="00000000">
            <w:r>
              <w:t>Permit 'unknown/not assessed/not available' when the case does not establish a value; alternatively add the missing information to the scripted encounter.</w:t>
            </w:r>
          </w:p>
        </w:tc>
      </w:tr>
    </w:tbl>
    <w:p w14:paraId="4D9E1491" w14:textId="77777777" w:rsidR="00AC20BE" w:rsidRDefault="00AC20BE"/>
    <w:p w14:paraId="4487CF39" w14:textId="77777777" w:rsidR="00AC20BE" w:rsidRDefault="00000000">
      <w:pPr>
        <w:jc w:val="center"/>
      </w:pPr>
      <w:r>
        <w:rPr>
          <w:b/>
          <w:sz w:val="17"/>
        </w:rPr>
        <w:t>Maria interview evidence</w:t>
      </w:r>
    </w:p>
    <w:p w14:paraId="2925A1AA" w14:textId="77777777" w:rsidR="00AC20BE" w:rsidRDefault="00000000">
      <w:pPr>
        <w:jc w:val="center"/>
      </w:pPr>
      <w:r>
        <w:rPr>
          <w:noProof/>
        </w:rPr>
        <w:drawing>
          <wp:inline distT="0" distB="0" distL="0" distR="0" wp14:anchorId="3960A1AE" wp14:editId="4B275D3D">
            <wp:extent cx="5715000" cy="30733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715000" cy="3073399"/>
                    </a:xfrm>
                    <a:prstGeom prst="rect">
                      <a:avLst/>
                    </a:prstGeom>
                  </pic:spPr>
                </pic:pic>
              </a:graphicData>
            </a:graphic>
          </wp:inline>
        </w:drawing>
      </w:r>
    </w:p>
    <w:p w14:paraId="23B7B613" w14:textId="77777777" w:rsidR="00AC20BE" w:rsidRDefault="00000000">
      <w:pPr>
        <w:jc w:val="center"/>
      </w:pPr>
      <w:r>
        <w:rPr>
          <w:b/>
          <w:sz w:val="17"/>
        </w:rPr>
        <w:t>Maria interview/reference evidence</w:t>
      </w:r>
    </w:p>
    <w:p w14:paraId="59D0BD09" w14:textId="77777777" w:rsidR="00AC20BE" w:rsidRDefault="00000000">
      <w:pPr>
        <w:jc w:val="center"/>
      </w:pPr>
      <w:r>
        <w:rPr>
          <w:noProof/>
        </w:rPr>
        <w:drawing>
          <wp:inline distT="0" distB="0" distL="0" distR="0" wp14:anchorId="4030BC82" wp14:editId="28BCAEC7">
            <wp:extent cx="5715000" cy="2900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a:fillRect/>
                    </a:stretch>
                  </pic:blipFill>
                  <pic:spPr>
                    <a:xfrm>
                      <a:off x="0" y="0"/>
                      <a:ext cx="5715000" cy="2900795"/>
                    </a:xfrm>
                    <a:prstGeom prst="rect">
                      <a:avLst/>
                    </a:prstGeom>
                  </pic:spPr>
                </pic:pic>
              </a:graphicData>
            </a:graphic>
          </wp:inline>
        </w:drawing>
      </w:r>
    </w:p>
    <w:p w14:paraId="37F0DCB5" w14:textId="77777777" w:rsidR="00AC20BE" w:rsidRDefault="00000000">
      <w:pPr>
        <w:jc w:val="center"/>
      </w:pPr>
      <w:r>
        <w:rPr>
          <w:b/>
          <w:sz w:val="17"/>
        </w:rPr>
        <w:t>Maria follow-up evidence</w:t>
      </w:r>
    </w:p>
    <w:p w14:paraId="2E4FEECF" w14:textId="77777777" w:rsidR="00AC20BE" w:rsidRDefault="00000000">
      <w:pPr>
        <w:jc w:val="center"/>
      </w:pPr>
      <w:r>
        <w:rPr>
          <w:noProof/>
        </w:rPr>
        <w:lastRenderedPageBreak/>
        <w:drawing>
          <wp:inline distT="0" distB="0" distL="0" distR="0" wp14:anchorId="6989E32E" wp14:editId="69DD4236">
            <wp:extent cx="5714999" cy="27387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0"/>
                    <a:stretch>
                      <a:fillRect/>
                    </a:stretch>
                  </pic:blipFill>
                  <pic:spPr>
                    <a:xfrm>
                      <a:off x="0" y="0"/>
                      <a:ext cx="5714999" cy="2738790"/>
                    </a:xfrm>
                    <a:prstGeom prst="rect">
                      <a:avLst/>
                    </a:prstGeom>
                  </pic:spPr>
                </pic:pic>
              </a:graphicData>
            </a:graphic>
          </wp:inline>
        </w:drawing>
      </w:r>
    </w:p>
    <w:p w14:paraId="4B8959FC" w14:textId="77777777" w:rsidR="00AC20BE" w:rsidRDefault="00000000">
      <w:pPr>
        <w:jc w:val="center"/>
      </w:pPr>
      <w:r>
        <w:rPr>
          <w:b/>
          <w:sz w:val="17"/>
        </w:rPr>
        <w:t>Maria grading/reference evidence</w:t>
      </w:r>
    </w:p>
    <w:p w14:paraId="6F4DE9C4" w14:textId="77777777" w:rsidR="00AC20BE" w:rsidRDefault="00000000">
      <w:pPr>
        <w:jc w:val="center"/>
      </w:pPr>
      <w:r>
        <w:rPr>
          <w:noProof/>
        </w:rPr>
        <w:drawing>
          <wp:inline distT="0" distB="0" distL="0" distR="0" wp14:anchorId="6841FE09" wp14:editId="46BB991A">
            <wp:extent cx="5715000" cy="44137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1"/>
                    <a:stretch>
                      <a:fillRect/>
                    </a:stretch>
                  </pic:blipFill>
                  <pic:spPr>
                    <a:xfrm>
                      <a:off x="0" y="0"/>
                      <a:ext cx="5715000" cy="4413758"/>
                    </a:xfrm>
                    <a:prstGeom prst="rect">
                      <a:avLst/>
                    </a:prstGeom>
                  </pic:spPr>
                </pic:pic>
              </a:graphicData>
            </a:graphic>
          </wp:inline>
        </w:drawing>
      </w:r>
    </w:p>
    <w:p w14:paraId="1B0E0083" w14:textId="77777777" w:rsidR="00AC20BE" w:rsidRDefault="00000000">
      <w:pPr>
        <w:jc w:val="center"/>
      </w:pPr>
      <w:r>
        <w:rPr>
          <w:b/>
          <w:sz w:val="17"/>
        </w:rPr>
        <w:t>Maria additional grading/reference evidence</w:t>
      </w:r>
    </w:p>
    <w:p w14:paraId="03366242" w14:textId="77777777" w:rsidR="00AC20BE" w:rsidRDefault="00000000">
      <w:pPr>
        <w:jc w:val="center"/>
      </w:pPr>
      <w:r>
        <w:rPr>
          <w:noProof/>
        </w:rPr>
        <w:lastRenderedPageBreak/>
        <w:drawing>
          <wp:inline distT="0" distB="0" distL="0" distR="0" wp14:anchorId="25ED61A0" wp14:editId="1EC6EF2C">
            <wp:extent cx="5715000" cy="19408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22"/>
                    <a:stretch>
                      <a:fillRect/>
                    </a:stretch>
                  </pic:blipFill>
                  <pic:spPr>
                    <a:xfrm>
                      <a:off x="0" y="0"/>
                      <a:ext cx="5715000" cy="1940808"/>
                    </a:xfrm>
                    <a:prstGeom prst="rect">
                      <a:avLst/>
                    </a:prstGeom>
                  </pic:spPr>
                </pic:pic>
              </a:graphicData>
            </a:graphic>
          </wp:inline>
        </w:drawing>
      </w:r>
    </w:p>
    <w:p w14:paraId="58642816" w14:textId="77777777" w:rsidR="00AC20BE" w:rsidRDefault="00000000">
      <w:r>
        <w:br w:type="page"/>
      </w:r>
    </w:p>
    <w:p w14:paraId="1562B0FC" w14:textId="77777777" w:rsidR="00AC20BE" w:rsidRDefault="00000000">
      <w:pPr>
        <w:pStyle w:val="Heading1"/>
      </w:pPr>
      <w:r>
        <w:lastRenderedPageBreak/>
        <w:t>3. WEDNESDAY — GRADING / OBJECTIVE-DATA / TECHNICAL ISSUES</w:t>
      </w:r>
    </w:p>
    <w:p w14:paraId="062C67A0" w14:textId="77777777" w:rsidR="00AC20BE" w:rsidRDefault="00000000">
      <w:pPr>
        <w:pStyle w:val="Heading2"/>
      </w:pPr>
      <w:r>
        <w:t>3.1 Sarah Thompson</w:t>
      </w:r>
    </w:p>
    <w:p w14:paraId="709021D0" w14:textId="77777777" w:rsidR="00AC20BE" w:rsidRDefault="00000000">
      <w:r>
        <w:rPr>
          <w:b/>
          <w:sz w:val="22"/>
        </w:rPr>
        <w:t>SAR-WED-01 — SOAP-note grading submission produces an error</w:t>
      </w:r>
      <w:r>
        <w:rPr>
          <w:b/>
        </w:rPr>
        <w:t xml:space="preserve">  [CRITICAL]</w:t>
      </w:r>
      <w:r>
        <w:rPr>
          <w:i/>
          <w:sz w:val="17"/>
        </w:rPr>
        <w:t xml:space="preserve">  Source audit item: Sarah — Wednesday</w:t>
      </w:r>
    </w:p>
    <w:tbl>
      <w:tblPr>
        <w:tblStyle w:val="TableGrid"/>
        <w:tblW w:w="0" w:type="auto"/>
        <w:jc w:val="center"/>
        <w:tblLook w:val="04A0" w:firstRow="1" w:lastRow="0" w:firstColumn="1" w:lastColumn="0" w:noHBand="0" w:noVBand="1"/>
      </w:tblPr>
      <w:tblGrid>
        <w:gridCol w:w="5184"/>
        <w:gridCol w:w="5184"/>
      </w:tblGrid>
      <w:tr w:rsidR="00AC20BE" w14:paraId="30D16F6C" w14:textId="77777777">
        <w:trPr>
          <w:jc w:val="center"/>
        </w:trPr>
        <w:tc>
          <w:tcPr>
            <w:tcW w:w="5184" w:type="dxa"/>
            <w:shd w:val="clear" w:color="auto" w:fill="D9EAF7"/>
          </w:tcPr>
          <w:p w14:paraId="646E2DB5" w14:textId="77777777" w:rsidR="00AC20BE" w:rsidRDefault="00000000">
            <w:r>
              <w:rPr>
                <w:b/>
              </w:rPr>
              <w:t>Observed / patient-facing data</w:t>
            </w:r>
          </w:p>
        </w:tc>
        <w:tc>
          <w:tcPr>
            <w:tcW w:w="5184" w:type="dxa"/>
          </w:tcPr>
          <w:p w14:paraId="71DC7069" w14:textId="77777777" w:rsidR="00AC20BE" w:rsidRDefault="00000000">
            <w:r>
              <w:t>Submitting the SOAP note for grading produced an error during the audit; the audit notes the grading error occurred again.</w:t>
            </w:r>
          </w:p>
        </w:tc>
      </w:tr>
      <w:tr w:rsidR="00AC20BE" w14:paraId="677DB9CD" w14:textId="77777777">
        <w:trPr>
          <w:jc w:val="center"/>
        </w:trPr>
        <w:tc>
          <w:tcPr>
            <w:tcW w:w="5184" w:type="dxa"/>
            <w:shd w:val="clear" w:color="auto" w:fill="D9EAF7"/>
          </w:tcPr>
          <w:p w14:paraId="6DAC3EB3" w14:textId="77777777" w:rsidR="00AC20BE" w:rsidRDefault="00000000">
            <w:r>
              <w:rPr>
                <w:b/>
              </w:rPr>
              <w:t>Expected / grading-reference data</w:t>
            </w:r>
          </w:p>
        </w:tc>
        <w:tc>
          <w:tcPr>
            <w:tcW w:w="5184" w:type="dxa"/>
          </w:tcPr>
          <w:p w14:paraId="03EE4946" w14:textId="77777777" w:rsidR="00AC20BE" w:rsidRDefault="00000000">
            <w:r>
              <w:t>Submission should complete and return a grade/rubric result.</w:t>
            </w:r>
          </w:p>
        </w:tc>
      </w:tr>
      <w:tr w:rsidR="00AC20BE" w14:paraId="0B7753AE" w14:textId="77777777">
        <w:trPr>
          <w:jc w:val="center"/>
        </w:trPr>
        <w:tc>
          <w:tcPr>
            <w:tcW w:w="5184" w:type="dxa"/>
            <w:shd w:val="clear" w:color="auto" w:fill="D9EAF7"/>
          </w:tcPr>
          <w:p w14:paraId="5D4DD03A" w14:textId="77777777" w:rsidR="00AC20BE" w:rsidRDefault="00000000">
            <w:r>
              <w:rPr>
                <w:b/>
              </w:rPr>
              <w:t>Impact on grading or workflow</w:t>
            </w:r>
          </w:p>
        </w:tc>
        <w:tc>
          <w:tcPr>
            <w:tcW w:w="5184" w:type="dxa"/>
          </w:tcPr>
          <w:p w14:paraId="0D3A2A59" w14:textId="77777777" w:rsidR="00AC20BE" w:rsidRDefault="00000000">
            <w:r>
              <w:t>Blocks the core assessment workflow.</w:t>
            </w:r>
          </w:p>
        </w:tc>
      </w:tr>
      <w:tr w:rsidR="00AC20BE" w14:paraId="4CA55415" w14:textId="77777777">
        <w:trPr>
          <w:jc w:val="center"/>
        </w:trPr>
        <w:tc>
          <w:tcPr>
            <w:tcW w:w="5184" w:type="dxa"/>
            <w:shd w:val="clear" w:color="auto" w:fill="D9EAF7"/>
          </w:tcPr>
          <w:p w14:paraId="7BD1E84A" w14:textId="77777777" w:rsidR="00AC20BE" w:rsidRDefault="00000000">
            <w:r>
              <w:rPr>
                <w:b/>
              </w:rPr>
              <w:t>Recommended developer action</w:t>
            </w:r>
          </w:p>
        </w:tc>
        <w:tc>
          <w:tcPr>
            <w:tcW w:w="5184" w:type="dxa"/>
          </w:tcPr>
          <w:p w14:paraId="3EC953EC" w14:textId="77777777" w:rsidR="00AC20BE" w:rsidRDefault="00000000">
            <w:r>
              <w:t>Capture client/server logs, request and response payloads, JSON parsing errors, authentication/session state, and timeout behavior. Add graceful error handling.</w:t>
            </w:r>
          </w:p>
        </w:tc>
      </w:tr>
    </w:tbl>
    <w:p w14:paraId="7D97912D" w14:textId="77777777" w:rsidR="00AC20BE" w:rsidRDefault="00AC20BE"/>
    <w:p w14:paraId="3AA96C9A" w14:textId="77777777" w:rsidR="00AC20BE" w:rsidRDefault="00000000">
      <w:pPr>
        <w:jc w:val="center"/>
      </w:pPr>
      <w:r>
        <w:rPr>
          <w:b/>
          <w:sz w:val="17"/>
        </w:rPr>
        <w:t>Sarah grading-submission error evidence</w:t>
      </w:r>
    </w:p>
    <w:p w14:paraId="10B81029" w14:textId="77777777" w:rsidR="00AC20BE" w:rsidRDefault="00000000">
      <w:pPr>
        <w:jc w:val="center"/>
      </w:pPr>
      <w:r>
        <w:rPr>
          <w:noProof/>
        </w:rPr>
        <w:drawing>
          <wp:inline distT="0" distB="0" distL="0" distR="0" wp14:anchorId="50D23FBA" wp14:editId="2CE3AD1F">
            <wp:extent cx="5714999" cy="21179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23"/>
                    <a:stretch>
                      <a:fillRect/>
                    </a:stretch>
                  </pic:blipFill>
                  <pic:spPr>
                    <a:xfrm>
                      <a:off x="0" y="0"/>
                      <a:ext cx="5714999" cy="2117996"/>
                    </a:xfrm>
                    <a:prstGeom prst="rect">
                      <a:avLst/>
                    </a:prstGeom>
                  </pic:spPr>
                </pic:pic>
              </a:graphicData>
            </a:graphic>
          </wp:inline>
        </w:drawing>
      </w:r>
    </w:p>
    <w:p w14:paraId="0050C1ED" w14:textId="77777777" w:rsidR="00AC20BE" w:rsidRDefault="00000000">
      <w:r>
        <w:rPr>
          <w:b/>
          <w:sz w:val="22"/>
        </w:rPr>
        <w:t>SAR-WED-02 — Answer key does not match EMR labs/vitals</w:t>
      </w:r>
      <w:r>
        <w:rPr>
          <w:b/>
        </w:rPr>
        <w:t xml:space="preserve">  [CRITICAL]</w:t>
      </w:r>
      <w:r>
        <w:rPr>
          <w:i/>
          <w:sz w:val="17"/>
        </w:rPr>
        <w:t xml:space="preserve">  Source audit item: Sarah — Wednesday</w:t>
      </w:r>
    </w:p>
    <w:tbl>
      <w:tblPr>
        <w:tblStyle w:val="TableGrid"/>
        <w:tblW w:w="0" w:type="auto"/>
        <w:jc w:val="center"/>
        <w:tblLook w:val="04A0" w:firstRow="1" w:lastRow="0" w:firstColumn="1" w:lastColumn="0" w:noHBand="0" w:noVBand="1"/>
      </w:tblPr>
      <w:tblGrid>
        <w:gridCol w:w="5184"/>
        <w:gridCol w:w="5184"/>
      </w:tblGrid>
      <w:tr w:rsidR="00AC20BE" w14:paraId="7A3EA0FB" w14:textId="77777777">
        <w:trPr>
          <w:jc w:val="center"/>
        </w:trPr>
        <w:tc>
          <w:tcPr>
            <w:tcW w:w="5184" w:type="dxa"/>
            <w:shd w:val="clear" w:color="auto" w:fill="D9EAF7"/>
          </w:tcPr>
          <w:p w14:paraId="352C4A16" w14:textId="77777777" w:rsidR="00AC20BE" w:rsidRDefault="00000000">
            <w:r>
              <w:rPr>
                <w:b/>
              </w:rPr>
              <w:t>Observed / patient-facing data</w:t>
            </w:r>
          </w:p>
        </w:tc>
        <w:tc>
          <w:tcPr>
            <w:tcW w:w="5184" w:type="dxa"/>
          </w:tcPr>
          <w:p w14:paraId="7F22EF2E" w14:textId="77777777" w:rsidR="00AC20BE" w:rsidRDefault="00000000">
            <w:r>
              <w:t>Laboratory and vital-sign data visible in the EMR differ from values used by the answer key.</w:t>
            </w:r>
          </w:p>
        </w:tc>
      </w:tr>
      <w:tr w:rsidR="00AC20BE" w14:paraId="44050EE3" w14:textId="77777777">
        <w:trPr>
          <w:jc w:val="center"/>
        </w:trPr>
        <w:tc>
          <w:tcPr>
            <w:tcW w:w="5184" w:type="dxa"/>
            <w:shd w:val="clear" w:color="auto" w:fill="D9EAF7"/>
          </w:tcPr>
          <w:p w14:paraId="4FB2C554" w14:textId="77777777" w:rsidR="00AC20BE" w:rsidRDefault="00000000">
            <w:r>
              <w:rPr>
                <w:b/>
              </w:rPr>
              <w:t>Expected / grading-reference data</w:t>
            </w:r>
          </w:p>
        </w:tc>
        <w:tc>
          <w:tcPr>
            <w:tcW w:w="5184" w:type="dxa"/>
          </w:tcPr>
          <w:p w14:paraId="18490301" w14:textId="77777777" w:rsidR="00AC20BE" w:rsidRDefault="00000000">
            <w:r>
              <w:t>The answer key should use the same objective data shown to the learner.</w:t>
            </w:r>
          </w:p>
        </w:tc>
      </w:tr>
      <w:tr w:rsidR="00AC20BE" w14:paraId="462C891C" w14:textId="77777777">
        <w:trPr>
          <w:jc w:val="center"/>
        </w:trPr>
        <w:tc>
          <w:tcPr>
            <w:tcW w:w="5184" w:type="dxa"/>
            <w:shd w:val="clear" w:color="auto" w:fill="D9EAF7"/>
          </w:tcPr>
          <w:p w14:paraId="1118E5EC" w14:textId="77777777" w:rsidR="00AC20BE" w:rsidRDefault="00000000">
            <w:r>
              <w:rPr>
                <w:b/>
              </w:rPr>
              <w:t>Impact on grading or workflow</w:t>
            </w:r>
          </w:p>
        </w:tc>
        <w:tc>
          <w:tcPr>
            <w:tcW w:w="5184" w:type="dxa"/>
          </w:tcPr>
          <w:p w14:paraId="03393ED8" w14:textId="77777777" w:rsidR="00AC20BE" w:rsidRDefault="00000000">
            <w:r>
              <w:t>Clinical assessment and grading can both be affected.</w:t>
            </w:r>
          </w:p>
        </w:tc>
      </w:tr>
      <w:tr w:rsidR="00AC20BE" w14:paraId="16A3B37B" w14:textId="77777777">
        <w:trPr>
          <w:jc w:val="center"/>
        </w:trPr>
        <w:tc>
          <w:tcPr>
            <w:tcW w:w="5184" w:type="dxa"/>
            <w:shd w:val="clear" w:color="auto" w:fill="D9EAF7"/>
          </w:tcPr>
          <w:p w14:paraId="3594CA32" w14:textId="77777777" w:rsidR="00AC20BE" w:rsidRDefault="00000000">
            <w:r>
              <w:rPr>
                <w:b/>
              </w:rPr>
              <w:t>Recommended developer action</w:t>
            </w:r>
          </w:p>
        </w:tc>
        <w:tc>
          <w:tcPr>
            <w:tcW w:w="5184" w:type="dxa"/>
          </w:tcPr>
          <w:p w14:paraId="281DB489" w14:textId="77777777" w:rsidR="00AC20BE" w:rsidRDefault="00000000">
            <w:r>
              <w:t>Synchronize the answer key to the authoritative EMR case data.</w:t>
            </w:r>
          </w:p>
        </w:tc>
      </w:tr>
    </w:tbl>
    <w:p w14:paraId="212922A5" w14:textId="77777777" w:rsidR="00AC20BE" w:rsidRDefault="00AC20BE"/>
    <w:p w14:paraId="4222C6D1" w14:textId="77777777" w:rsidR="00AC20BE" w:rsidRDefault="00000000">
      <w:pPr>
        <w:jc w:val="center"/>
      </w:pPr>
      <w:r>
        <w:rPr>
          <w:b/>
          <w:sz w:val="17"/>
        </w:rPr>
        <w:t>Sarah objective-data/reference evidence</w:t>
      </w:r>
    </w:p>
    <w:p w14:paraId="4B322694" w14:textId="77777777" w:rsidR="00AC20BE" w:rsidRDefault="00000000">
      <w:pPr>
        <w:jc w:val="center"/>
      </w:pPr>
      <w:r>
        <w:rPr>
          <w:noProof/>
        </w:rPr>
        <w:lastRenderedPageBreak/>
        <w:drawing>
          <wp:inline distT="0" distB="0" distL="0" distR="0" wp14:anchorId="35753CFA" wp14:editId="6DB11DEE">
            <wp:extent cx="5715000" cy="35369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4"/>
                    <a:stretch>
                      <a:fillRect/>
                    </a:stretch>
                  </pic:blipFill>
                  <pic:spPr>
                    <a:xfrm>
                      <a:off x="0" y="0"/>
                      <a:ext cx="5715000" cy="3536928"/>
                    </a:xfrm>
                    <a:prstGeom prst="rect">
                      <a:avLst/>
                    </a:prstGeom>
                  </pic:spPr>
                </pic:pic>
              </a:graphicData>
            </a:graphic>
          </wp:inline>
        </w:drawing>
      </w:r>
    </w:p>
    <w:p w14:paraId="5DFECFC2" w14:textId="77777777" w:rsidR="00AC20BE" w:rsidRDefault="00000000">
      <w:pPr>
        <w:pStyle w:val="Heading2"/>
      </w:pPr>
      <w:r>
        <w:t>3.2 Bob Jenkins</w:t>
      </w:r>
    </w:p>
    <w:p w14:paraId="13753712" w14:textId="77777777" w:rsidR="00AC20BE" w:rsidRDefault="00000000">
      <w:r>
        <w:rPr>
          <w:b/>
          <w:sz w:val="22"/>
        </w:rPr>
        <w:t>BOB-WED-01 — Patient cannot provide information required by answer key</w:t>
      </w:r>
      <w:r>
        <w:rPr>
          <w:b/>
        </w:rPr>
        <w:t xml:space="preserve">  [HIGH]</w:t>
      </w:r>
      <w:r>
        <w:rPr>
          <w:i/>
          <w:sz w:val="17"/>
        </w:rPr>
        <w:t xml:space="preserve">  Source audit item: Bob — Wednesday</w:t>
      </w:r>
    </w:p>
    <w:tbl>
      <w:tblPr>
        <w:tblStyle w:val="TableGrid"/>
        <w:tblW w:w="0" w:type="auto"/>
        <w:jc w:val="center"/>
        <w:tblLook w:val="04A0" w:firstRow="1" w:lastRow="0" w:firstColumn="1" w:lastColumn="0" w:noHBand="0" w:noVBand="1"/>
      </w:tblPr>
      <w:tblGrid>
        <w:gridCol w:w="5184"/>
        <w:gridCol w:w="5184"/>
      </w:tblGrid>
      <w:tr w:rsidR="00AC20BE" w14:paraId="69307075" w14:textId="77777777">
        <w:trPr>
          <w:jc w:val="center"/>
        </w:trPr>
        <w:tc>
          <w:tcPr>
            <w:tcW w:w="5184" w:type="dxa"/>
            <w:shd w:val="clear" w:color="auto" w:fill="D9EAF7"/>
          </w:tcPr>
          <w:p w14:paraId="12CE6F1B" w14:textId="77777777" w:rsidR="00AC20BE" w:rsidRDefault="00000000">
            <w:r>
              <w:rPr>
                <w:b/>
              </w:rPr>
              <w:t>Observed / patient-facing data</w:t>
            </w:r>
          </w:p>
        </w:tc>
        <w:tc>
          <w:tcPr>
            <w:tcW w:w="5184" w:type="dxa"/>
          </w:tcPr>
          <w:p w14:paraId="14890FD1" w14:textId="77777777" w:rsidR="00AC20BE" w:rsidRDefault="00000000">
            <w:r>
              <w:t>The patient was unable to answer questions that were marked incorrect in the grading key.</w:t>
            </w:r>
          </w:p>
        </w:tc>
      </w:tr>
      <w:tr w:rsidR="00AC20BE" w14:paraId="757BD81E" w14:textId="77777777">
        <w:trPr>
          <w:jc w:val="center"/>
        </w:trPr>
        <w:tc>
          <w:tcPr>
            <w:tcW w:w="5184" w:type="dxa"/>
            <w:shd w:val="clear" w:color="auto" w:fill="D9EAF7"/>
          </w:tcPr>
          <w:p w14:paraId="025726CD" w14:textId="77777777" w:rsidR="00AC20BE" w:rsidRDefault="00000000">
            <w:r>
              <w:rPr>
                <w:b/>
              </w:rPr>
              <w:t>Expected / grading-reference data</w:t>
            </w:r>
          </w:p>
        </w:tc>
        <w:tc>
          <w:tcPr>
            <w:tcW w:w="5184" w:type="dxa"/>
          </w:tcPr>
          <w:p w14:paraId="64784855" w14:textId="77777777" w:rsidR="00AC20BE" w:rsidRDefault="00000000">
            <w:r>
              <w:t>The answer key expects information not established during the interview.</w:t>
            </w:r>
          </w:p>
        </w:tc>
      </w:tr>
      <w:tr w:rsidR="00AC20BE" w14:paraId="3CBEE65E" w14:textId="77777777">
        <w:trPr>
          <w:jc w:val="center"/>
        </w:trPr>
        <w:tc>
          <w:tcPr>
            <w:tcW w:w="5184" w:type="dxa"/>
            <w:shd w:val="clear" w:color="auto" w:fill="D9EAF7"/>
          </w:tcPr>
          <w:p w14:paraId="2B1EF5AE" w14:textId="77777777" w:rsidR="00AC20BE" w:rsidRDefault="00000000">
            <w:r>
              <w:rPr>
                <w:b/>
              </w:rPr>
              <w:t>Impact on grading or workflow</w:t>
            </w:r>
          </w:p>
        </w:tc>
        <w:tc>
          <w:tcPr>
            <w:tcW w:w="5184" w:type="dxa"/>
          </w:tcPr>
          <w:p w14:paraId="5DC3D493" w14:textId="77777777" w:rsidR="00AC20BE" w:rsidRDefault="00000000">
            <w:r>
              <w:t>Students cannot reasonably infer or document information they were never given.</w:t>
            </w:r>
          </w:p>
        </w:tc>
      </w:tr>
      <w:tr w:rsidR="00AC20BE" w14:paraId="3492D8DB" w14:textId="77777777">
        <w:trPr>
          <w:jc w:val="center"/>
        </w:trPr>
        <w:tc>
          <w:tcPr>
            <w:tcW w:w="5184" w:type="dxa"/>
            <w:shd w:val="clear" w:color="auto" w:fill="D9EAF7"/>
          </w:tcPr>
          <w:p w14:paraId="02986B42" w14:textId="77777777" w:rsidR="00AC20BE" w:rsidRDefault="00000000">
            <w:r>
              <w:rPr>
                <w:b/>
              </w:rPr>
              <w:t>Recommended developer action</w:t>
            </w:r>
          </w:p>
        </w:tc>
        <w:tc>
          <w:tcPr>
            <w:tcW w:w="5184" w:type="dxa"/>
          </w:tcPr>
          <w:p w14:paraId="2C5784EA" w14:textId="77777777" w:rsidR="00AC20BE" w:rsidRDefault="00000000">
            <w:r>
              <w:t>Audit every rubric criterion for traceability to EMR, chart, preceptor-accessible data, or standardized-patient response.</w:t>
            </w:r>
          </w:p>
        </w:tc>
      </w:tr>
    </w:tbl>
    <w:p w14:paraId="00961DDB" w14:textId="77777777" w:rsidR="00AC20BE" w:rsidRDefault="00AC20BE"/>
    <w:p w14:paraId="1A041B4D" w14:textId="77777777" w:rsidR="00AC20BE" w:rsidRDefault="00000000">
      <w:pPr>
        <w:jc w:val="center"/>
      </w:pPr>
      <w:r>
        <w:rPr>
          <w:b/>
          <w:sz w:val="17"/>
        </w:rPr>
        <w:t>Bob interview evidence</w:t>
      </w:r>
    </w:p>
    <w:p w14:paraId="2A980A0E" w14:textId="77777777" w:rsidR="00AC20BE" w:rsidRDefault="00000000">
      <w:pPr>
        <w:jc w:val="center"/>
      </w:pPr>
      <w:r>
        <w:rPr>
          <w:noProof/>
        </w:rPr>
        <w:lastRenderedPageBreak/>
        <w:drawing>
          <wp:inline distT="0" distB="0" distL="0" distR="0" wp14:anchorId="3ED62EDE" wp14:editId="39D0DAC8">
            <wp:extent cx="5715000" cy="47236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5"/>
                    <a:stretch>
                      <a:fillRect/>
                    </a:stretch>
                  </pic:blipFill>
                  <pic:spPr>
                    <a:xfrm>
                      <a:off x="0" y="0"/>
                      <a:ext cx="5715000" cy="4723690"/>
                    </a:xfrm>
                    <a:prstGeom prst="rect">
                      <a:avLst/>
                    </a:prstGeom>
                  </pic:spPr>
                </pic:pic>
              </a:graphicData>
            </a:graphic>
          </wp:inline>
        </w:drawing>
      </w:r>
    </w:p>
    <w:p w14:paraId="25C67917" w14:textId="77777777" w:rsidR="00AC20BE" w:rsidRDefault="00000000">
      <w:r>
        <w:rPr>
          <w:b/>
          <w:sz w:val="22"/>
        </w:rPr>
        <w:t>BOB-WED-02 — Maintenance inhaler in grading key differs from EMR</w:t>
      </w:r>
      <w:r>
        <w:rPr>
          <w:b/>
        </w:rPr>
        <w:t xml:space="preserve">  [CRITICAL]</w:t>
      </w:r>
      <w:r>
        <w:rPr>
          <w:i/>
          <w:sz w:val="17"/>
        </w:rPr>
        <w:t xml:space="preserve">  Source audit item: Bob — Wednesday</w:t>
      </w:r>
    </w:p>
    <w:tbl>
      <w:tblPr>
        <w:tblStyle w:val="TableGrid"/>
        <w:tblW w:w="0" w:type="auto"/>
        <w:jc w:val="center"/>
        <w:tblLook w:val="04A0" w:firstRow="1" w:lastRow="0" w:firstColumn="1" w:lastColumn="0" w:noHBand="0" w:noVBand="1"/>
      </w:tblPr>
      <w:tblGrid>
        <w:gridCol w:w="5184"/>
        <w:gridCol w:w="5184"/>
      </w:tblGrid>
      <w:tr w:rsidR="00AC20BE" w14:paraId="097FE8DE" w14:textId="77777777">
        <w:trPr>
          <w:jc w:val="center"/>
        </w:trPr>
        <w:tc>
          <w:tcPr>
            <w:tcW w:w="5184" w:type="dxa"/>
            <w:shd w:val="clear" w:color="auto" w:fill="D9EAF7"/>
          </w:tcPr>
          <w:p w14:paraId="4A2039D0" w14:textId="77777777" w:rsidR="00AC20BE" w:rsidRDefault="00000000">
            <w:r>
              <w:rPr>
                <w:b/>
              </w:rPr>
              <w:t>Observed / patient-facing data</w:t>
            </w:r>
          </w:p>
        </w:tc>
        <w:tc>
          <w:tcPr>
            <w:tcW w:w="5184" w:type="dxa"/>
          </w:tcPr>
          <w:p w14:paraId="5156C993" w14:textId="77777777" w:rsidR="00AC20BE" w:rsidRDefault="00000000">
            <w:r>
              <w:t>EMR medication list shows tiotropium (Spiriva HandiHaler) 18 mcg once daily.</w:t>
            </w:r>
          </w:p>
        </w:tc>
      </w:tr>
      <w:tr w:rsidR="00AC20BE" w14:paraId="121621E9" w14:textId="77777777">
        <w:trPr>
          <w:jc w:val="center"/>
        </w:trPr>
        <w:tc>
          <w:tcPr>
            <w:tcW w:w="5184" w:type="dxa"/>
            <w:shd w:val="clear" w:color="auto" w:fill="D9EAF7"/>
          </w:tcPr>
          <w:p w14:paraId="0B1545AC" w14:textId="77777777" w:rsidR="00AC20BE" w:rsidRDefault="00000000">
            <w:r>
              <w:rPr>
                <w:b/>
              </w:rPr>
              <w:t>Expected / grading-reference data</w:t>
            </w:r>
          </w:p>
        </w:tc>
        <w:tc>
          <w:tcPr>
            <w:tcW w:w="5184" w:type="dxa"/>
          </w:tcPr>
          <w:p w14:paraId="4A1E93BA" w14:textId="77777777" w:rsidR="00AC20BE" w:rsidRDefault="00000000">
            <w:r>
              <w:t>The grading key expects a different inhaler regimen, specifically umeclidinium/vilanterol (Anoro Ellipta) in the detailed audit.</w:t>
            </w:r>
          </w:p>
        </w:tc>
      </w:tr>
      <w:tr w:rsidR="00AC20BE" w14:paraId="5E6F29C8" w14:textId="77777777">
        <w:trPr>
          <w:jc w:val="center"/>
        </w:trPr>
        <w:tc>
          <w:tcPr>
            <w:tcW w:w="5184" w:type="dxa"/>
            <w:shd w:val="clear" w:color="auto" w:fill="D9EAF7"/>
          </w:tcPr>
          <w:p w14:paraId="761FAB3A" w14:textId="77777777" w:rsidR="00AC20BE" w:rsidRDefault="00000000">
            <w:r>
              <w:rPr>
                <w:b/>
              </w:rPr>
              <w:t>Impact on grading or workflow</w:t>
            </w:r>
          </w:p>
        </w:tc>
        <w:tc>
          <w:tcPr>
            <w:tcW w:w="5184" w:type="dxa"/>
          </w:tcPr>
          <w:p w14:paraId="37F8CA21" w14:textId="77777777" w:rsidR="00AC20BE" w:rsidRDefault="00000000">
            <w:r>
              <w:t>Medication selection directly changes the appropriate clinical assessment and plan.</w:t>
            </w:r>
          </w:p>
        </w:tc>
      </w:tr>
      <w:tr w:rsidR="00AC20BE" w14:paraId="0DC9D5CB" w14:textId="77777777">
        <w:trPr>
          <w:jc w:val="center"/>
        </w:trPr>
        <w:tc>
          <w:tcPr>
            <w:tcW w:w="5184" w:type="dxa"/>
            <w:shd w:val="clear" w:color="auto" w:fill="D9EAF7"/>
          </w:tcPr>
          <w:p w14:paraId="69A2B6AB" w14:textId="77777777" w:rsidR="00AC20BE" w:rsidRDefault="00000000">
            <w:r>
              <w:rPr>
                <w:b/>
              </w:rPr>
              <w:t>Recommended developer action</w:t>
            </w:r>
          </w:p>
        </w:tc>
        <w:tc>
          <w:tcPr>
            <w:tcW w:w="5184" w:type="dxa"/>
          </w:tcPr>
          <w:p w14:paraId="2246B63C" w14:textId="77777777" w:rsidR="00AC20BE" w:rsidRDefault="00000000">
            <w:r>
              <w:t>Verify medication-list versioning and ensure the grading key is linked to the same medication list as the EMR.</w:t>
            </w:r>
          </w:p>
        </w:tc>
      </w:tr>
    </w:tbl>
    <w:p w14:paraId="131B96DA" w14:textId="77777777" w:rsidR="00AC20BE" w:rsidRDefault="00AC20BE"/>
    <w:p w14:paraId="2476F553" w14:textId="77777777" w:rsidR="00AC20BE" w:rsidRDefault="00000000">
      <w:pPr>
        <w:jc w:val="center"/>
      </w:pPr>
      <w:r>
        <w:rPr>
          <w:b/>
          <w:sz w:val="17"/>
        </w:rPr>
        <w:t>Bob medication/reference evidence</w:t>
      </w:r>
    </w:p>
    <w:p w14:paraId="02AE399D" w14:textId="77777777" w:rsidR="00AC20BE" w:rsidRDefault="00000000">
      <w:pPr>
        <w:jc w:val="center"/>
      </w:pPr>
      <w:r>
        <w:rPr>
          <w:noProof/>
        </w:rPr>
        <w:lastRenderedPageBreak/>
        <w:drawing>
          <wp:inline distT="0" distB="0" distL="0" distR="0" wp14:anchorId="1C660639" wp14:editId="11096AD6">
            <wp:extent cx="5715000" cy="31655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6"/>
                    <a:stretch>
                      <a:fillRect/>
                    </a:stretch>
                  </pic:blipFill>
                  <pic:spPr>
                    <a:xfrm>
                      <a:off x="0" y="0"/>
                      <a:ext cx="5715000" cy="3165557"/>
                    </a:xfrm>
                    <a:prstGeom prst="rect">
                      <a:avLst/>
                    </a:prstGeom>
                  </pic:spPr>
                </pic:pic>
              </a:graphicData>
            </a:graphic>
          </wp:inline>
        </w:drawing>
      </w:r>
    </w:p>
    <w:p w14:paraId="70E4E1F2" w14:textId="77777777" w:rsidR="00AC20BE" w:rsidRDefault="00000000">
      <w:r>
        <w:rPr>
          <w:b/>
          <w:sz w:val="22"/>
        </w:rPr>
        <w:t>BOB-WED-03 — Objective data are keyed incorrectly</w:t>
      </w:r>
      <w:r>
        <w:rPr>
          <w:b/>
        </w:rPr>
        <w:t xml:space="preserve">  [CRITICAL]</w:t>
      </w:r>
      <w:r>
        <w:rPr>
          <w:i/>
          <w:sz w:val="17"/>
        </w:rPr>
        <w:t xml:space="preserve">  Source audit item: Bob — Wednesday</w:t>
      </w:r>
    </w:p>
    <w:tbl>
      <w:tblPr>
        <w:tblStyle w:val="TableGrid"/>
        <w:tblW w:w="0" w:type="auto"/>
        <w:jc w:val="center"/>
        <w:tblLook w:val="04A0" w:firstRow="1" w:lastRow="0" w:firstColumn="1" w:lastColumn="0" w:noHBand="0" w:noVBand="1"/>
      </w:tblPr>
      <w:tblGrid>
        <w:gridCol w:w="5184"/>
        <w:gridCol w:w="5184"/>
      </w:tblGrid>
      <w:tr w:rsidR="00AC20BE" w14:paraId="213B04C2" w14:textId="77777777">
        <w:trPr>
          <w:jc w:val="center"/>
        </w:trPr>
        <w:tc>
          <w:tcPr>
            <w:tcW w:w="5184" w:type="dxa"/>
            <w:shd w:val="clear" w:color="auto" w:fill="D9EAF7"/>
          </w:tcPr>
          <w:p w14:paraId="17BCFDAD" w14:textId="77777777" w:rsidR="00AC20BE" w:rsidRDefault="00000000">
            <w:r>
              <w:rPr>
                <w:b/>
              </w:rPr>
              <w:t>Observed / patient-facing data</w:t>
            </w:r>
          </w:p>
        </w:tc>
        <w:tc>
          <w:tcPr>
            <w:tcW w:w="5184" w:type="dxa"/>
          </w:tcPr>
          <w:p w14:paraId="485C8A86" w14:textId="77777777" w:rsidR="00AC20BE" w:rsidRDefault="00000000">
            <w:r>
              <w:t>The audit found that vitals/objective data in the EMR do not match values used by the answer key.</w:t>
            </w:r>
          </w:p>
        </w:tc>
      </w:tr>
      <w:tr w:rsidR="00AC20BE" w14:paraId="750E465C" w14:textId="77777777">
        <w:trPr>
          <w:jc w:val="center"/>
        </w:trPr>
        <w:tc>
          <w:tcPr>
            <w:tcW w:w="5184" w:type="dxa"/>
            <w:shd w:val="clear" w:color="auto" w:fill="D9EAF7"/>
          </w:tcPr>
          <w:p w14:paraId="7032444A" w14:textId="77777777" w:rsidR="00AC20BE" w:rsidRDefault="00000000">
            <w:r>
              <w:rPr>
                <w:b/>
              </w:rPr>
              <w:t>Expected / grading-reference data</w:t>
            </w:r>
          </w:p>
        </w:tc>
        <w:tc>
          <w:tcPr>
            <w:tcW w:w="5184" w:type="dxa"/>
          </w:tcPr>
          <w:p w14:paraId="5372C577" w14:textId="77777777" w:rsidR="00AC20BE" w:rsidRDefault="00000000">
            <w:r>
              <w:t>Reference values should match the student-facing chart.</w:t>
            </w:r>
          </w:p>
        </w:tc>
      </w:tr>
      <w:tr w:rsidR="00AC20BE" w14:paraId="7D689CB9" w14:textId="77777777">
        <w:trPr>
          <w:jc w:val="center"/>
        </w:trPr>
        <w:tc>
          <w:tcPr>
            <w:tcW w:w="5184" w:type="dxa"/>
            <w:shd w:val="clear" w:color="auto" w:fill="D9EAF7"/>
          </w:tcPr>
          <w:p w14:paraId="3FAE3959" w14:textId="77777777" w:rsidR="00AC20BE" w:rsidRDefault="00000000">
            <w:r>
              <w:rPr>
                <w:b/>
              </w:rPr>
              <w:t>Impact on grading or workflow</w:t>
            </w:r>
          </w:p>
        </w:tc>
        <w:tc>
          <w:tcPr>
            <w:tcW w:w="5184" w:type="dxa"/>
          </w:tcPr>
          <w:p w14:paraId="19DAE3FA" w14:textId="77777777" w:rsidR="00AC20BE" w:rsidRDefault="00000000">
            <w:r>
              <w:t>A student documenting the EMR accurately may be graded incorrectly.</w:t>
            </w:r>
          </w:p>
        </w:tc>
      </w:tr>
      <w:tr w:rsidR="00AC20BE" w14:paraId="3FB38596" w14:textId="77777777">
        <w:trPr>
          <w:jc w:val="center"/>
        </w:trPr>
        <w:tc>
          <w:tcPr>
            <w:tcW w:w="5184" w:type="dxa"/>
            <w:shd w:val="clear" w:color="auto" w:fill="D9EAF7"/>
          </w:tcPr>
          <w:p w14:paraId="31515A2C" w14:textId="77777777" w:rsidR="00AC20BE" w:rsidRDefault="00000000">
            <w:r>
              <w:rPr>
                <w:b/>
              </w:rPr>
              <w:t>Recommended developer action</w:t>
            </w:r>
          </w:p>
        </w:tc>
        <w:tc>
          <w:tcPr>
            <w:tcW w:w="5184" w:type="dxa"/>
          </w:tcPr>
          <w:p w14:paraId="18FD124B" w14:textId="77777777" w:rsidR="00AC20BE" w:rsidRDefault="00000000">
            <w:r>
              <w:t>Use the EMR as source of truth or explicitly version-lock the grading reference to the same data set.</w:t>
            </w:r>
          </w:p>
        </w:tc>
      </w:tr>
    </w:tbl>
    <w:p w14:paraId="6518AA20" w14:textId="77777777" w:rsidR="00AC20BE" w:rsidRDefault="00AC20BE"/>
    <w:p w14:paraId="7E437745" w14:textId="77777777" w:rsidR="00AC20BE" w:rsidRDefault="00000000">
      <w:pPr>
        <w:jc w:val="center"/>
      </w:pPr>
      <w:r>
        <w:rPr>
          <w:b/>
          <w:sz w:val="17"/>
        </w:rPr>
        <w:t>Bob grading/reference evidence</w:t>
      </w:r>
    </w:p>
    <w:p w14:paraId="7D43969C" w14:textId="77777777" w:rsidR="00AC20BE" w:rsidRDefault="00000000">
      <w:pPr>
        <w:jc w:val="center"/>
      </w:pPr>
      <w:r>
        <w:rPr>
          <w:noProof/>
        </w:rPr>
        <w:drawing>
          <wp:inline distT="0" distB="0" distL="0" distR="0" wp14:anchorId="31545B13" wp14:editId="0C36BEBF">
            <wp:extent cx="5715000" cy="3194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5715000" cy="3194720"/>
                    </a:xfrm>
                    <a:prstGeom prst="rect">
                      <a:avLst/>
                    </a:prstGeom>
                  </pic:spPr>
                </pic:pic>
              </a:graphicData>
            </a:graphic>
          </wp:inline>
        </w:drawing>
      </w:r>
    </w:p>
    <w:p w14:paraId="24F5EB50" w14:textId="77777777" w:rsidR="00AC20BE" w:rsidRDefault="00000000">
      <w:pPr>
        <w:jc w:val="center"/>
      </w:pPr>
      <w:r>
        <w:rPr>
          <w:b/>
          <w:sz w:val="17"/>
        </w:rPr>
        <w:t>Bob clinical-data evidence</w:t>
      </w:r>
    </w:p>
    <w:p w14:paraId="095133A8" w14:textId="77777777" w:rsidR="00AC20BE" w:rsidRDefault="00000000">
      <w:pPr>
        <w:jc w:val="center"/>
      </w:pPr>
      <w:r>
        <w:rPr>
          <w:noProof/>
        </w:rPr>
        <w:lastRenderedPageBreak/>
        <w:drawing>
          <wp:inline distT="0" distB="0" distL="0" distR="0" wp14:anchorId="2B406CDF" wp14:editId="619D656D">
            <wp:extent cx="5715000" cy="25388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8"/>
                    <a:stretch>
                      <a:fillRect/>
                    </a:stretch>
                  </pic:blipFill>
                  <pic:spPr>
                    <a:xfrm>
                      <a:off x="0" y="0"/>
                      <a:ext cx="5715000" cy="2538809"/>
                    </a:xfrm>
                    <a:prstGeom prst="rect">
                      <a:avLst/>
                    </a:prstGeom>
                  </pic:spPr>
                </pic:pic>
              </a:graphicData>
            </a:graphic>
          </wp:inline>
        </w:drawing>
      </w:r>
    </w:p>
    <w:p w14:paraId="0B377479" w14:textId="77777777" w:rsidR="00AC20BE" w:rsidRDefault="00000000">
      <w:pPr>
        <w:pStyle w:val="Heading2"/>
      </w:pPr>
      <w:r>
        <w:t>3.3 Maria Thompson</w:t>
      </w:r>
    </w:p>
    <w:p w14:paraId="697C0186" w14:textId="77777777" w:rsidR="00AC20BE" w:rsidRDefault="00000000">
      <w:r>
        <w:rPr>
          <w:b/>
          <w:sz w:val="22"/>
        </w:rPr>
        <w:t>MAR-WED-01 — SOAP grading returns JSON parsing error</w:t>
      </w:r>
      <w:r>
        <w:rPr>
          <w:b/>
        </w:rPr>
        <w:t xml:space="preserve">  [CRITICAL]</w:t>
      </w:r>
      <w:r>
        <w:rPr>
          <w:i/>
          <w:sz w:val="17"/>
        </w:rPr>
        <w:t xml:space="preserve">  Source audit item: Maria — Wednesday</w:t>
      </w:r>
    </w:p>
    <w:tbl>
      <w:tblPr>
        <w:tblStyle w:val="TableGrid"/>
        <w:tblW w:w="0" w:type="auto"/>
        <w:jc w:val="center"/>
        <w:tblLook w:val="04A0" w:firstRow="1" w:lastRow="0" w:firstColumn="1" w:lastColumn="0" w:noHBand="0" w:noVBand="1"/>
      </w:tblPr>
      <w:tblGrid>
        <w:gridCol w:w="5184"/>
        <w:gridCol w:w="5184"/>
      </w:tblGrid>
      <w:tr w:rsidR="00AC20BE" w14:paraId="6F26A8AA" w14:textId="77777777">
        <w:trPr>
          <w:jc w:val="center"/>
        </w:trPr>
        <w:tc>
          <w:tcPr>
            <w:tcW w:w="5184" w:type="dxa"/>
            <w:shd w:val="clear" w:color="auto" w:fill="D9EAF7"/>
          </w:tcPr>
          <w:p w14:paraId="55535B07" w14:textId="77777777" w:rsidR="00AC20BE" w:rsidRDefault="00000000">
            <w:r>
              <w:rPr>
                <w:b/>
              </w:rPr>
              <w:t>Observed / patient-facing data</w:t>
            </w:r>
          </w:p>
        </w:tc>
        <w:tc>
          <w:tcPr>
            <w:tcW w:w="5184" w:type="dxa"/>
          </w:tcPr>
          <w:p w14:paraId="79D80437" w14:textId="77777777" w:rsidR="00AC20BE" w:rsidRDefault="00000000">
            <w:r>
              <w:t>The grading process displayed “Unexpected end of JSON input.” The audit states this occurred on both submission attempts.</w:t>
            </w:r>
          </w:p>
        </w:tc>
      </w:tr>
      <w:tr w:rsidR="00AC20BE" w14:paraId="2B0784A4" w14:textId="77777777">
        <w:trPr>
          <w:jc w:val="center"/>
        </w:trPr>
        <w:tc>
          <w:tcPr>
            <w:tcW w:w="5184" w:type="dxa"/>
            <w:shd w:val="clear" w:color="auto" w:fill="D9EAF7"/>
          </w:tcPr>
          <w:p w14:paraId="3921772C" w14:textId="77777777" w:rsidR="00AC20BE" w:rsidRDefault="00000000">
            <w:r>
              <w:rPr>
                <w:b/>
              </w:rPr>
              <w:t>Expected / grading-reference data</w:t>
            </w:r>
          </w:p>
        </w:tc>
        <w:tc>
          <w:tcPr>
            <w:tcW w:w="5184" w:type="dxa"/>
          </w:tcPr>
          <w:p w14:paraId="53E59EBC" w14:textId="77777777" w:rsidR="00AC20BE" w:rsidRDefault="00000000">
            <w:r>
              <w:t>Successful SOAP submission and grading result.</w:t>
            </w:r>
          </w:p>
        </w:tc>
      </w:tr>
      <w:tr w:rsidR="00AC20BE" w14:paraId="75212296" w14:textId="77777777">
        <w:trPr>
          <w:jc w:val="center"/>
        </w:trPr>
        <w:tc>
          <w:tcPr>
            <w:tcW w:w="5184" w:type="dxa"/>
            <w:shd w:val="clear" w:color="auto" w:fill="D9EAF7"/>
          </w:tcPr>
          <w:p w14:paraId="5A784219" w14:textId="77777777" w:rsidR="00AC20BE" w:rsidRDefault="00000000">
            <w:r>
              <w:rPr>
                <w:b/>
              </w:rPr>
              <w:t>Impact on grading or workflow</w:t>
            </w:r>
          </w:p>
        </w:tc>
        <w:tc>
          <w:tcPr>
            <w:tcW w:w="5184" w:type="dxa"/>
          </w:tcPr>
          <w:p w14:paraId="528C8D9A" w14:textId="77777777" w:rsidR="00AC20BE" w:rsidRDefault="00000000">
            <w:r>
              <w:t>Blocks the core grading workflow.</w:t>
            </w:r>
          </w:p>
        </w:tc>
      </w:tr>
      <w:tr w:rsidR="00AC20BE" w14:paraId="311F39EA" w14:textId="77777777">
        <w:trPr>
          <w:jc w:val="center"/>
        </w:trPr>
        <w:tc>
          <w:tcPr>
            <w:tcW w:w="5184" w:type="dxa"/>
            <w:shd w:val="clear" w:color="auto" w:fill="D9EAF7"/>
          </w:tcPr>
          <w:p w14:paraId="1338C5F0" w14:textId="77777777" w:rsidR="00AC20BE" w:rsidRDefault="00000000">
            <w:r>
              <w:rPr>
                <w:b/>
              </w:rPr>
              <w:t>Recommended developer action</w:t>
            </w:r>
          </w:p>
        </w:tc>
        <w:tc>
          <w:tcPr>
            <w:tcW w:w="5184" w:type="dxa"/>
          </w:tcPr>
          <w:p w14:paraId="040E3BF8" w14:textId="77777777" w:rsidR="00AC20BE" w:rsidRDefault="00000000">
            <w:r>
              <w:t>Inspect request/response JSON validity, serialization, empty/null response handling, API failures, and client parsing. Log the failing payload safely.</w:t>
            </w:r>
          </w:p>
        </w:tc>
      </w:tr>
    </w:tbl>
    <w:p w14:paraId="15FD8EEA" w14:textId="77777777" w:rsidR="00AC20BE" w:rsidRDefault="00AC20BE"/>
    <w:p w14:paraId="3B6076BB" w14:textId="77777777" w:rsidR="00AC20BE" w:rsidRDefault="00000000">
      <w:pPr>
        <w:jc w:val="center"/>
      </w:pPr>
      <w:r>
        <w:rPr>
          <w:b/>
          <w:sz w:val="17"/>
        </w:rPr>
        <w:t>Maria grading interface</w:t>
      </w:r>
    </w:p>
    <w:p w14:paraId="7EB7C7F6" w14:textId="77777777" w:rsidR="00AC20BE" w:rsidRDefault="00000000">
      <w:pPr>
        <w:jc w:val="center"/>
      </w:pPr>
      <w:r>
        <w:rPr>
          <w:noProof/>
        </w:rPr>
        <w:drawing>
          <wp:inline distT="0" distB="0" distL="0" distR="0" wp14:anchorId="6E48EC33" wp14:editId="7E9A460D">
            <wp:extent cx="5715000" cy="19157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9"/>
                    <a:stretch>
                      <a:fillRect/>
                    </a:stretch>
                  </pic:blipFill>
                  <pic:spPr>
                    <a:xfrm>
                      <a:off x="0" y="0"/>
                      <a:ext cx="5715000" cy="1915722"/>
                    </a:xfrm>
                    <a:prstGeom prst="rect">
                      <a:avLst/>
                    </a:prstGeom>
                  </pic:spPr>
                </pic:pic>
              </a:graphicData>
            </a:graphic>
          </wp:inline>
        </w:drawing>
      </w:r>
    </w:p>
    <w:p w14:paraId="6B7F1503" w14:textId="77777777" w:rsidR="00AC20BE" w:rsidRDefault="00000000">
      <w:pPr>
        <w:jc w:val="center"/>
      </w:pPr>
      <w:r>
        <w:rPr>
          <w:b/>
          <w:sz w:val="17"/>
        </w:rPr>
        <w:t>Maria grading/error evidence</w:t>
      </w:r>
    </w:p>
    <w:p w14:paraId="0555FC9E" w14:textId="77777777" w:rsidR="00AC20BE" w:rsidRDefault="00000000">
      <w:pPr>
        <w:jc w:val="center"/>
      </w:pPr>
      <w:r>
        <w:rPr>
          <w:noProof/>
        </w:rPr>
        <w:lastRenderedPageBreak/>
        <w:drawing>
          <wp:inline distT="0" distB="0" distL="0" distR="0" wp14:anchorId="7F7E65B8" wp14:editId="2F112D92">
            <wp:extent cx="5715000" cy="19192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30"/>
                    <a:stretch>
                      <a:fillRect/>
                    </a:stretch>
                  </pic:blipFill>
                  <pic:spPr>
                    <a:xfrm>
                      <a:off x="0" y="0"/>
                      <a:ext cx="5715000" cy="1919296"/>
                    </a:xfrm>
                    <a:prstGeom prst="rect">
                      <a:avLst/>
                    </a:prstGeom>
                  </pic:spPr>
                </pic:pic>
              </a:graphicData>
            </a:graphic>
          </wp:inline>
        </w:drawing>
      </w:r>
    </w:p>
    <w:p w14:paraId="4EC8FBDC" w14:textId="77777777" w:rsidR="00AC20BE" w:rsidRDefault="00000000">
      <w:r>
        <w:br w:type="page"/>
      </w:r>
    </w:p>
    <w:p w14:paraId="0F73052F" w14:textId="77777777" w:rsidR="00AC20BE" w:rsidRDefault="00000000">
      <w:pPr>
        <w:pStyle w:val="Heading1"/>
      </w:pPr>
      <w:r>
        <w:lastRenderedPageBreak/>
        <w:t>4. THURSDAY — SARAH THOMPSON: COMPLETE DISCREPANCY LIST</w:t>
      </w:r>
    </w:p>
    <w:p w14:paraId="4A9AA2E2" w14:textId="77777777" w:rsidR="00AC20BE" w:rsidRDefault="00000000">
      <w:r>
        <w:t>The following items reproduce the detailed clinical/data contradictions identified in the audit after additional patient interviewing. These are especially important because they change asthma-control classification and future-risk assessment.</w:t>
      </w:r>
    </w:p>
    <w:p w14:paraId="29678488" w14:textId="77777777" w:rsidR="00AC20BE" w:rsidRDefault="00000000">
      <w:r>
        <w:rPr>
          <w:b/>
          <w:sz w:val="22"/>
        </w:rPr>
        <w:t>SAR-THU-01 — Daytime asthma symptom frequency</w:t>
      </w:r>
      <w:r>
        <w:rPr>
          <w:b/>
        </w:rPr>
        <w:t xml:space="preserve">  [CRITICAL]</w:t>
      </w:r>
      <w:r>
        <w:rPr>
          <w:i/>
          <w:sz w:val="17"/>
        </w:rPr>
        <w:t xml:space="preserve">  Source audit item: Source audit #1</w:t>
      </w:r>
    </w:p>
    <w:tbl>
      <w:tblPr>
        <w:tblStyle w:val="TableGrid"/>
        <w:tblW w:w="0" w:type="auto"/>
        <w:jc w:val="center"/>
        <w:tblLook w:val="04A0" w:firstRow="1" w:lastRow="0" w:firstColumn="1" w:lastColumn="0" w:noHBand="0" w:noVBand="1"/>
      </w:tblPr>
      <w:tblGrid>
        <w:gridCol w:w="5184"/>
        <w:gridCol w:w="5184"/>
      </w:tblGrid>
      <w:tr w:rsidR="00AC20BE" w14:paraId="567E4903" w14:textId="77777777">
        <w:trPr>
          <w:jc w:val="center"/>
        </w:trPr>
        <w:tc>
          <w:tcPr>
            <w:tcW w:w="5184" w:type="dxa"/>
            <w:shd w:val="clear" w:color="auto" w:fill="D9EAF7"/>
          </w:tcPr>
          <w:p w14:paraId="03541360" w14:textId="77777777" w:rsidR="00AC20BE" w:rsidRDefault="00000000">
            <w:r>
              <w:rPr>
                <w:b/>
              </w:rPr>
              <w:t>Observed / patient-facing data</w:t>
            </w:r>
          </w:p>
        </w:tc>
        <w:tc>
          <w:tcPr>
            <w:tcW w:w="5184" w:type="dxa"/>
          </w:tcPr>
          <w:p w14:paraId="4B7805AB" w14:textId="77777777" w:rsidR="00AC20BE" w:rsidRDefault="00000000">
            <w:r>
              <w:t>Patient: 0 daytime symptoms in the past 4 weeks.</w:t>
            </w:r>
          </w:p>
        </w:tc>
      </w:tr>
      <w:tr w:rsidR="00AC20BE" w14:paraId="6AA7B990" w14:textId="77777777">
        <w:trPr>
          <w:jc w:val="center"/>
        </w:trPr>
        <w:tc>
          <w:tcPr>
            <w:tcW w:w="5184" w:type="dxa"/>
            <w:shd w:val="clear" w:color="auto" w:fill="D9EAF7"/>
          </w:tcPr>
          <w:p w14:paraId="45C3EB68" w14:textId="77777777" w:rsidR="00AC20BE" w:rsidRDefault="00000000">
            <w:r>
              <w:rPr>
                <w:b/>
              </w:rPr>
              <w:t>Expected / grading-reference data</w:t>
            </w:r>
          </w:p>
        </w:tc>
        <w:tc>
          <w:tcPr>
            <w:tcW w:w="5184" w:type="dxa"/>
          </w:tcPr>
          <w:p w14:paraId="082ABD2A" w14:textId="77777777" w:rsidR="00AC20BE" w:rsidRDefault="00000000">
            <w:r>
              <w:t>Grading/reference: 1–2 daytime symptoms per week.</w:t>
            </w:r>
          </w:p>
        </w:tc>
      </w:tr>
      <w:tr w:rsidR="00AC20BE" w14:paraId="0764F289" w14:textId="77777777">
        <w:trPr>
          <w:jc w:val="center"/>
        </w:trPr>
        <w:tc>
          <w:tcPr>
            <w:tcW w:w="5184" w:type="dxa"/>
            <w:shd w:val="clear" w:color="auto" w:fill="D9EAF7"/>
          </w:tcPr>
          <w:p w14:paraId="3F86CA31" w14:textId="77777777" w:rsidR="00AC20BE" w:rsidRDefault="00000000">
            <w:r>
              <w:rPr>
                <w:b/>
              </w:rPr>
              <w:t>Impact on grading or workflow</w:t>
            </w:r>
          </w:p>
        </w:tc>
        <w:tc>
          <w:tcPr>
            <w:tcW w:w="5184" w:type="dxa"/>
          </w:tcPr>
          <w:p w14:paraId="31077D76" w14:textId="77777777" w:rsidR="00AC20BE" w:rsidRDefault="00000000">
            <w:r>
              <w:t>Direct contradiction affecting asthma-control classification.</w:t>
            </w:r>
          </w:p>
        </w:tc>
      </w:tr>
      <w:tr w:rsidR="00AC20BE" w14:paraId="3071CE5E" w14:textId="77777777">
        <w:trPr>
          <w:jc w:val="center"/>
        </w:trPr>
        <w:tc>
          <w:tcPr>
            <w:tcW w:w="5184" w:type="dxa"/>
            <w:shd w:val="clear" w:color="auto" w:fill="D9EAF7"/>
          </w:tcPr>
          <w:p w14:paraId="46B91D01" w14:textId="77777777" w:rsidR="00AC20BE" w:rsidRDefault="00000000">
            <w:r>
              <w:rPr>
                <w:b/>
              </w:rPr>
              <w:t>Recommended developer action</w:t>
            </w:r>
          </w:p>
        </w:tc>
        <w:tc>
          <w:tcPr>
            <w:tcW w:w="5184" w:type="dxa"/>
          </w:tcPr>
          <w:p w14:paraId="469A81C9" w14:textId="77777777" w:rsidR="00AC20BE" w:rsidRDefault="00000000">
            <w:r>
              <w:t>Synchronize the patient script/reference and verify the intended longitudinal scenario.</w:t>
            </w:r>
          </w:p>
        </w:tc>
      </w:tr>
    </w:tbl>
    <w:p w14:paraId="1906B787" w14:textId="77777777" w:rsidR="00AC20BE" w:rsidRDefault="00AC20BE"/>
    <w:p w14:paraId="31BB858B" w14:textId="77777777" w:rsidR="00AC20BE" w:rsidRDefault="00000000">
      <w:r>
        <w:rPr>
          <w:b/>
          <w:sz w:val="22"/>
        </w:rPr>
        <w:t>SAR-THU-02 — Reliever use</w:t>
      </w:r>
      <w:r>
        <w:rPr>
          <w:b/>
        </w:rPr>
        <w:t xml:space="preserve">  [CRITICAL]</w:t>
      </w:r>
      <w:r>
        <w:rPr>
          <w:i/>
          <w:sz w:val="17"/>
        </w:rPr>
        <w:t xml:space="preserve">  Source audit item: Source audit #2</w:t>
      </w:r>
    </w:p>
    <w:tbl>
      <w:tblPr>
        <w:tblStyle w:val="TableGrid"/>
        <w:tblW w:w="0" w:type="auto"/>
        <w:jc w:val="center"/>
        <w:tblLook w:val="04A0" w:firstRow="1" w:lastRow="0" w:firstColumn="1" w:lastColumn="0" w:noHBand="0" w:noVBand="1"/>
      </w:tblPr>
      <w:tblGrid>
        <w:gridCol w:w="5184"/>
        <w:gridCol w:w="5184"/>
      </w:tblGrid>
      <w:tr w:rsidR="00AC20BE" w14:paraId="3F625F09" w14:textId="77777777">
        <w:trPr>
          <w:jc w:val="center"/>
        </w:trPr>
        <w:tc>
          <w:tcPr>
            <w:tcW w:w="5184" w:type="dxa"/>
            <w:shd w:val="clear" w:color="auto" w:fill="D9EAF7"/>
          </w:tcPr>
          <w:p w14:paraId="01FEF4A0" w14:textId="77777777" w:rsidR="00AC20BE" w:rsidRDefault="00000000">
            <w:r>
              <w:rPr>
                <w:b/>
              </w:rPr>
              <w:t>Observed / patient-facing data</w:t>
            </w:r>
          </w:p>
        </w:tc>
        <w:tc>
          <w:tcPr>
            <w:tcW w:w="5184" w:type="dxa"/>
          </w:tcPr>
          <w:p w14:paraId="2CFB4A69" w14:textId="77777777" w:rsidR="00AC20BE" w:rsidRDefault="00000000">
            <w:r>
              <w:t>Patient: no additional Symbicort puffs for quick relief.</w:t>
            </w:r>
          </w:p>
        </w:tc>
      </w:tr>
      <w:tr w:rsidR="00AC20BE" w14:paraId="29B71C70" w14:textId="77777777">
        <w:trPr>
          <w:jc w:val="center"/>
        </w:trPr>
        <w:tc>
          <w:tcPr>
            <w:tcW w:w="5184" w:type="dxa"/>
            <w:shd w:val="clear" w:color="auto" w:fill="D9EAF7"/>
          </w:tcPr>
          <w:p w14:paraId="3BE4B24A" w14:textId="77777777" w:rsidR="00AC20BE" w:rsidRDefault="00000000">
            <w:r>
              <w:rPr>
                <w:b/>
              </w:rPr>
              <w:t>Expected / grading-reference data</w:t>
            </w:r>
          </w:p>
        </w:tc>
        <w:tc>
          <w:tcPr>
            <w:tcW w:w="5184" w:type="dxa"/>
          </w:tcPr>
          <w:p w14:paraId="4F988870" w14:textId="77777777" w:rsidR="00AC20BE" w:rsidRDefault="00000000">
            <w:r>
              <w:t>Reference: 1–2 reliever uses per week.</w:t>
            </w:r>
          </w:p>
        </w:tc>
      </w:tr>
      <w:tr w:rsidR="00AC20BE" w14:paraId="3C7DC8B3" w14:textId="77777777">
        <w:trPr>
          <w:jc w:val="center"/>
        </w:trPr>
        <w:tc>
          <w:tcPr>
            <w:tcW w:w="5184" w:type="dxa"/>
            <w:shd w:val="clear" w:color="auto" w:fill="D9EAF7"/>
          </w:tcPr>
          <w:p w14:paraId="70CAAFCE" w14:textId="77777777" w:rsidR="00AC20BE" w:rsidRDefault="00000000">
            <w:r>
              <w:rPr>
                <w:b/>
              </w:rPr>
              <w:t>Impact on grading or workflow</w:t>
            </w:r>
          </w:p>
        </w:tc>
        <w:tc>
          <w:tcPr>
            <w:tcW w:w="5184" w:type="dxa"/>
          </w:tcPr>
          <w:p w14:paraId="2AC757BD" w14:textId="77777777" w:rsidR="00AC20BE" w:rsidRDefault="00000000">
            <w:r>
              <w:t>Direct contradiction affecting control assessment.</w:t>
            </w:r>
          </w:p>
        </w:tc>
      </w:tr>
      <w:tr w:rsidR="00AC20BE" w14:paraId="6BC32458" w14:textId="77777777">
        <w:trPr>
          <w:jc w:val="center"/>
        </w:trPr>
        <w:tc>
          <w:tcPr>
            <w:tcW w:w="5184" w:type="dxa"/>
            <w:shd w:val="clear" w:color="auto" w:fill="D9EAF7"/>
          </w:tcPr>
          <w:p w14:paraId="4089491A" w14:textId="77777777" w:rsidR="00AC20BE" w:rsidRDefault="00000000">
            <w:r>
              <w:rPr>
                <w:b/>
              </w:rPr>
              <w:t>Recommended developer action</w:t>
            </w:r>
          </w:p>
        </w:tc>
        <w:tc>
          <w:tcPr>
            <w:tcW w:w="5184" w:type="dxa"/>
          </w:tcPr>
          <w:p w14:paraId="6DC64E9F" w14:textId="77777777" w:rsidR="00AC20BE" w:rsidRDefault="00000000">
            <w:r>
              <w:t>Synchronize reliever-use history.</w:t>
            </w:r>
          </w:p>
        </w:tc>
      </w:tr>
    </w:tbl>
    <w:p w14:paraId="3856241A" w14:textId="77777777" w:rsidR="00AC20BE" w:rsidRDefault="00AC20BE"/>
    <w:p w14:paraId="5BB3D515" w14:textId="77777777" w:rsidR="00AC20BE" w:rsidRDefault="00000000">
      <w:r>
        <w:rPr>
          <w:b/>
          <w:sz w:val="22"/>
        </w:rPr>
        <w:t>SAR-THU-03 — Nighttime asthma symptoms</w:t>
      </w:r>
      <w:r>
        <w:rPr>
          <w:b/>
        </w:rPr>
        <w:t xml:space="preserve">  [CRITICAL]</w:t>
      </w:r>
      <w:r>
        <w:rPr>
          <w:i/>
          <w:sz w:val="17"/>
        </w:rPr>
        <w:t xml:space="preserve">  Source audit item: Source audit #3</w:t>
      </w:r>
    </w:p>
    <w:tbl>
      <w:tblPr>
        <w:tblStyle w:val="TableGrid"/>
        <w:tblW w:w="0" w:type="auto"/>
        <w:jc w:val="center"/>
        <w:tblLook w:val="04A0" w:firstRow="1" w:lastRow="0" w:firstColumn="1" w:lastColumn="0" w:noHBand="0" w:noVBand="1"/>
      </w:tblPr>
      <w:tblGrid>
        <w:gridCol w:w="5184"/>
        <w:gridCol w:w="5184"/>
      </w:tblGrid>
      <w:tr w:rsidR="00AC20BE" w14:paraId="7E13E8E4" w14:textId="77777777">
        <w:trPr>
          <w:jc w:val="center"/>
        </w:trPr>
        <w:tc>
          <w:tcPr>
            <w:tcW w:w="5184" w:type="dxa"/>
            <w:shd w:val="clear" w:color="auto" w:fill="D9EAF7"/>
          </w:tcPr>
          <w:p w14:paraId="1D026617" w14:textId="77777777" w:rsidR="00AC20BE" w:rsidRDefault="00000000">
            <w:r>
              <w:rPr>
                <w:b/>
              </w:rPr>
              <w:t>Observed / patient-facing data</w:t>
            </w:r>
          </w:p>
        </w:tc>
        <w:tc>
          <w:tcPr>
            <w:tcW w:w="5184" w:type="dxa"/>
          </w:tcPr>
          <w:p w14:paraId="00134392" w14:textId="77777777" w:rsidR="00AC20BE" w:rsidRDefault="00000000">
            <w:r>
              <w:t>Patient: no nighttime awakenings.</w:t>
            </w:r>
          </w:p>
        </w:tc>
      </w:tr>
      <w:tr w:rsidR="00AC20BE" w14:paraId="38FB066A" w14:textId="77777777">
        <w:trPr>
          <w:jc w:val="center"/>
        </w:trPr>
        <w:tc>
          <w:tcPr>
            <w:tcW w:w="5184" w:type="dxa"/>
            <w:shd w:val="clear" w:color="auto" w:fill="D9EAF7"/>
          </w:tcPr>
          <w:p w14:paraId="5CDA5D27" w14:textId="77777777" w:rsidR="00AC20BE" w:rsidRDefault="00000000">
            <w:r>
              <w:rPr>
                <w:b/>
              </w:rPr>
              <w:t>Expected / grading-reference data</w:t>
            </w:r>
          </w:p>
        </w:tc>
        <w:tc>
          <w:tcPr>
            <w:tcW w:w="5184" w:type="dxa"/>
          </w:tcPr>
          <w:p w14:paraId="40347F0E" w14:textId="77777777" w:rsidR="00AC20BE" w:rsidRDefault="00000000">
            <w:r>
              <w:t>Reference: approximately once monthly.</w:t>
            </w:r>
          </w:p>
        </w:tc>
      </w:tr>
      <w:tr w:rsidR="00AC20BE" w14:paraId="1FD7F742" w14:textId="77777777">
        <w:trPr>
          <w:jc w:val="center"/>
        </w:trPr>
        <w:tc>
          <w:tcPr>
            <w:tcW w:w="5184" w:type="dxa"/>
            <w:shd w:val="clear" w:color="auto" w:fill="D9EAF7"/>
          </w:tcPr>
          <w:p w14:paraId="1131F18B" w14:textId="77777777" w:rsidR="00AC20BE" w:rsidRDefault="00000000">
            <w:r>
              <w:rPr>
                <w:b/>
              </w:rPr>
              <w:t>Impact on grading or workflow</w:t>
            </w:r>
          </w:p>
        </w:tc>
        <w:tc>
          <w:tcPr>
            <w:tcW w:w="5184" w:type="dxa"/>
          </w:tcPr>
          <w:p w14:paraId="440C1D97" w14:textId="77777777" w:rsidR="00AC20BE" w:rsidRDefault="00000000">
            <w:r>
              <w:t>Direct contradiction affecting control assessment.</w:t>
            </w:r>
          </w:p>
        </w:tc>
      </w:tr>
      <w:tr w:rsidR="00AC20BE" w14:paraId="78825C6A" w14:textId="77777777">
        <w:trPr>
          <w:jc w:val="center"/>
        </w:trPr>
        <w:tc>
          <w:tcPr>
            <w:tcW w:w="5184" w:type="dxa"/>
            <w:shd w:val="clear" w:color="auto" w:fill="D9EAF7"/>
          </w:tcPr>
          <w:p w14:paraId="3B356ACE" w14:textId="77777777" w:rsidR="00AC20BE" w:rsidRDefault="00000000">
            <w:r>
              <w:rPr>
                <w:b/>
              </w:rPr>
              <w:t>Recommended developer action</w:t>
            </w:r>
          </w:p>
        </w:tc>
        <w:tc>
          <w:tcPr>
            <w:tcW w:w="5184" w:type="dxa"/>
          </w:tcPr>
          <w:p w14:paraId="0B4F33C9" w14:textId="77777777" w:rsidR="00AC20BE" w:rsidRDefault="00000000">
            <w:r>
              <w:t>Synchronize symptom history.</w:t>
            </w:r>
          </w:p>
        </w:tc>
      </w:tr>
    </w:tbl>
    <w:p w14:paraId="3C2049C4" w14:textId="77777777" w:rsidR="00AC20BE" w:rsidRDefault="00AC20BE"/>
    <w:p w14:paraId="3DBAB666" w14:textId="77777777" w:rsidR="00AC20BE" w:rsidRDefault="00000000">
      <w:r>
        <w:rPr>
          <w:b/>
          <w:sz w:val="22"/>
        </w:rPr>
        <w:t>SAR-THU-04 — Recent asthma exacerbation</w:t>
      </w:r>
      <w:r>
        <w:rPr>
          <w:b/>
        </w:rPr>
        <w:t xml:space="preserve">  [CRITICAL]</w:t>
      </w:r>
      <w:r>
        <w:rPr>
          <w:i/>
          <w:sz w:val="17"/>
        </w:rPr>
        <w:t xml:space="preserve">  Source audit item: Source audit #4</w:t>
      </w:r>
    </w:p>
    <w:tbl>
      <w:tblPr>
        <w:tblStyle w:val="TableGrid"/>
        <w:tblW w:w="0" w:type="auto"/>
        <w:jc w:val="center"/>
        <w:tblLook w:val="04A0" w:firstRow="1" w:lastRow="0" w:firstColumn="1" w:lastColumn="0" w:noHBand="0" w:noVBand="1"/>
      </w:tblPr>
      <w:tblGrid>
        <w:gridCol w:w="5184"/>
        <w:gridCol w:w="5184"/>
      </w:tblGrid>
      <w:tr w:rsidR="00AC20BE" w14:paraId="45F49522" w14:textId="77777777">
        <w:trPr>
          <w:jc w:val="center"/>
        </w:trPr>
        <w:tc>
          <w:tcPr>
            <w:tcW w:w="5184" w:type="dxa"/>
            <w:shd w:val="clear" w:color="auto" w:fill="D9EAF7"/>
          </w:tcPr>
          <w:p w14:paraId="3EF44ADC" w14:textId="77777777" w:rsidR="00AC20BE" w:rsidRDefault="00000000">
            <w:r>
              <w:rPr>
                <w:b/>
              </w:rPr>
              <w:t>Observed / patient-facing data</w:t>
            </w:r>
          </w:p>
        </w:tc>
        <w:tc>
          <w:tcPr>
            <w:tcW w:w="5184" w:type="dxa"/>
          </w:tcPr>
          <w:p w14:paraId="3CE8B1AA" w14:textId="77777777" w:rsidR="00AC20BE" w:rsidRDefault="00000000">
            <w:r>
              <w:t>Patient: no exacerbations since the last visit.</w:t>
            </w:r>
          </w:p>
        </w:tc>
      </w:tr>
      <w:tr w:rsidR="00AC20BE" w14:paraId="62EAF790" w14:textId="77777777">
        <w:trPr>
          <w:jc w:val="center"/>
        </w:trPr>
        <w:tc>
          <w:tcPr>
            <w:tcW w:w="5184" w:type="dxa"/>
            <w:shd w:val="clear" w:color="auto" w:fill="D9EAF7"/>
          </w:tcPr>
          <w:p w14:paraId="530A130A" w14:textId="77777777" w:rsidR="00AC20BE" w:rsidRDefault="00000000">
            <w:r>
              <w:rPr>
                <w:b/>
              </w:rPr>
              <w:t>Expected / grading-reference data</w:t>
            </w:r>
          </w:p>
        </w:tc>
        <w:tc>
          <w:tcPr>
            <w:tcW w:w="5184" w:type="dxa"/>
          </w:tcPr>
          <w:p w14:paraId="448950BB" w14:textId="77777777" w:rsidR="00AC20BE" w:rsidRDefault="00000000">
            <w:r>
              <w:t>Reference: viral-triggered exacerbation approximately 6 weeks ago.</w:t>
            </w:r>
          </w:p>
        </w:tc>
      </w:tr>
      <w:tr w:rsidR="00AC20BE" w14:paraId="0F492FA2" w14:textId="77777777">
        <w:trPr>
          <w:jc w:val="center"/>
        </w:trPr>
        <w:tc>
          <w:tcPr>
            <w:tcW w:w="5184" w:type="dxa"/>
            <w:shd w:val="clear" w:color="auto" w:fill="D9EAF7"/>
          </w:tcPr>
          <w:p w14:paraId="6B284326" w14:textId="77777777" w:rsidR="00AC20BE" w:rsidRDefault="00000000">
            <w:r>
              <w:rPr>
                <w:b/>
              </w:rPr>
              <w:t>Impact on grading or workflow</w:t>
            </w:r>
          </w:p>
        </w:tc>
        <w:tc>
          <w:tcPr>
            <w:tcW w:w="5184" w:type="dxa"/>
          </w:tcPr>
          <w:p w14:paraId="02A501F8" w14:textId="77777777" w:rsidR="00AC20BE" w:rsidRDefault="00000000">
            <w:r>
              <w:t>Changes future-risk assessment.</w:t>
            </w:r>
          </w:p>
        </w:tc>
      </w:tr>
      <w:tr w:rsidR="00AC20BE" w14:paraId="18A02B26" w14:textId="77777777">
        <w:trPr>
          <w:jc w:val="center"/>
        </w:trPr>
        <w:tc>
          <w:tcPr>
            <w:tcW w:w="5184" w:type="dxa"/>
            <w:shd w:val="clear" w:color="auto" w:fill="D9EAF7"/>
          </w:tcPr>
          <w:p w14:paraId="05B51799" w14:textId="77777777" w:rsidR="00AC20BE" w:rsidRDefault="00000000">
            <w:r>
              <w:rPr>
                <w:b/>
              </w:rPr>
              <w:t>Recommended developer action</w:t>
            </w:r>
          </w:p>
        </w:tc>
        <w:tc>
          <w:tcPr>
            <w:tcW w:w="5184" w:type="dxa"/>
          </w:tcPr>
          <w:p w14:paraId="0F57067A" w14:textId="77777777" w:rsidR="00AC20BE" w:rsidRDefault="00000000">
            <w:r>
              <w:t>Synchronize exacerbation history.</w:t>
            </w:r>
          </w:p>
        </w:tc>
      </w:tr>
    </w:tbl>
    <w:p w14:paraId="53A40674" w14:textId="77777777" w:rsidR="00AC20BE" w:rsidRDefault="00AC20BE"/>
    <w:p w14:paraId="56986C14" w14:textId="77777777" w:rsidR="00AC20BE" w:rsidRDefault="00000000">
      <w:r>
        <w:rPr>
          <w:b/>
          <w:sz w:val="22"/>
        </w:rPr>
        <w:t>SAR-THU-05 — Urgent-care / ED treatment</w:t>
      </w:r>
      <w:r>
        <w:rPr>
          <w:b/>
        </w:rPr>
        <w:t xml:space="preserve">  [CRITICAL]</w:t>
      </w:r>
      <w:r>
        <w:rPr>
          <w:i/>
          <w:sz w:val="17"/>
        </w:rPr>
        <w:t xml:space="preserve">  Source audit item: Source audit #5</w:t>
      </w:r>
    </w:p>
    <w:tbl>
      <w:tblPr>
        <w:tblStyle w:val="TableGrid"/>
        <w:tblW w:w="0" w:type="auto"/>
        <w:jc w:val="center"/>
        <w:tblLook w:val="04A0" w:firstRow="1" w:lastRow="0" w:firstColumn="1" w:lastColumn="0" w:noHBand="0" w:noVBand="1"/>
      </w:tblPr>
      <w:tblGrid>
        <w:gridCol w:w="5184"/>
        <w:gridCol w:w="5184"/>
      </w:tblGrid>
      <w:tr w:rsidR="00AC20BE" w14:paraId="142D2B2F" w14:textId="77777777">
        <w:trPr>
          <w:jc w:val="center"/>
        </w:trPr>
        <w:tc>
          <w:tcPr>
            <w:tcW w:w="5184" w:type="dxa"/>
            <w:shd w:val="clear" w:color="auto" w:fill="D9EAF7"/>
          </w:tcPr>
          <w:p w14:paraId="3077103C" w14:textId="77777777" w:rsidR="00AC20BE" w:rsidRDefault="00000000">
            <w:r>
              <w:rPr>
                <w:b/>
              </w:rPr>
              <w:t>Observed / patient-facing data</w:t>
            </w:r>
          </w:p>
        </w:tc>
        <w:tc>
          <w:tcPr>
            <w:tcW w:w="5184" w:type="dxa"/>
          </w:tcPr>
          <w:p w14:paraId="62B6A6E3" w14:textId="77777777" w:rsidR="00AC20BE" w:rsidRDefault="00000000">
            <w:r>
              <w:t>Patient: no urgent care, ED visit, or steroids for an asthma flare.</w:t>
            </w:r>
          </w:p>
        </w:tc>
      </w:tr>
      <w:tr w:rsidR="00AC20BE" w14:paraId="007D5616" w14:textId="77777777">
        <w:trPr>
          <w:jc w:val="center"/>
        </w:trPr>
        <w:tc>
          <w:tcPr>
            <w:tcW w:w="5184" w:type="dxa"/>
            <w:shd w:val="clear" w:color="auto" w:fill="D9EAF7"/>
          </w:tcPr>
          <w:p w14:paraId="23DE5FF3" w14:textId="77777777" w:rsidR="00AC20BE" w:rsidRDefault="00000000">
            <w:r>
              <w:rPr>
                <w:b/>
              </w:rPr>
              <w:t>Expected / grading-reference data</w:t>
            </w:r>
          </w:p>
        </w:tc>
        <w:tc>
          <w:tcPr>
            <w:tcW w:w="5184" w:type="dxa"/>
          </w:tcPr>
          <w:p w14:paraId="2513B7C2" w14:textId="77777777" w:rsidR="00AC20BE" w:rsidRDefault="00000000">
            <w:r>
              <w:t>Reference: urgent-care visit for the exacerbation.</w:t>
            </w:r>
          </w:p>
        </w:tc>
      </w:tr>
      <w:tr w:rsidR="00AC20BE" w14:paraId="4E8A8502" w14:textId="77777777">
        <w:trPr>
          <w:jc w:val="center"/>
        </w:trPr>
        <w:tc>
          <w:tcPr>
            <w:tcW w:w="5184" w:type="dxa"/>
            <w:shd w:val="clear" w:color="auto" w:fill="D9EAF7"/>
          </w:tcPr>
          <w:p w14:paraId="635C3DD7" w14:textId="77777777" w:rsidR="00AC20BE" w:rsidRDefault="00000000">
            <w:r>
              <w:rPr>
                <w:b/>
              </w:rPr>
              <w:t>Impact on grading or workflow</w:t>
            </w:r>
          </w:p>
        </w:tc>
        <w:tc>
          <w:tcPr>
            <w:tcW w:w="5184" w:type="dxa"/>
          </w:tcPr>
          <w:p w14:paraId="64BD559E" w14:textId="77777777" w:rsidR="00AC20BE" w:rsidRDefault="00000000">
            <w:r>
              <w:t>Direct contradiction in care setting.</w:t>
            </w:r>
          </w:p>
        </w:tc>
      </w:tr>
      <w:tr w:rsidR="00AC20BE" w14:paraId="39103AA8" w14:textId="77777777">
        <w:trPr>
          <w:jc w:val="center"/>
        </w:trPr>
        <w:tc>
          <w:tcPr>
            <w:tcW w:w="5184" w:type="dxa"/>
            <w:shd w:val="clear" w:color="auto" w:fill="D9EAF7"/>
          </w:tcPr>
          <w:p w14:paraId="331D8C2C" w14:textId="77777777" w:rsidR="00AC20BE" w:rsidRDefault="00000000">
            <w:r>
              <w:rPr>
                <w:b/>
              </w:rPr>
              <w:t>Recommended developer action</w:t>
            </w:r>
          </w:p>
        </w:tc>
        <w:tc>
          <w:tcPr>
            <w:tcW w:w="5184" w:type="dxa"/>
          </w:tcPr>
          <w:p w14:paraId="0F9743C9" w14:textId="77777777" w:rsidR="00AC20BE" w:rsidRDefault="00000000">
            <w:r>
              <w:t>Synchronize exacerbation event and care setting.</w:t>
            </w:r>
          </w:p>
        </w:tc>
      </w:tr>
    </w:tbl>
    <w:p w14:paraId="3EA70131" w14:textId="77777777" w:rsidR="00AC20BE" w:rsidRDefault="00AC20BE"/>
    <w:p w14:paraId="27E59D8D" w14:textId="77777777" w:rsidR="00AC20BE" w:rsidRDefault="00000000">
      <w:r>
        <w:rPr>
          <w:b/>
          <w:sz w:val="22"/>
        </w:rPr>
        <w:t>SAR-THU-06 — Systemic corticosteroid use</w:t>
      </w:r>
      <w:r>
        <w:rPr>
          <w:b/>
        </w:rPr>
        <w:t xml:space="preserve">  [CRITICAL]</w:t>
      </w:r>
      <w:r>
        <w:rPr>
          <w:i/>
          <w:sz w:val="17"/>
        </w:rPr>
        <w:t xml:space="preserve">  Source audit item: Source audit #6</w:t>
      </w:r>
    </w:p>
    <w:tbl>
      <w:tblPr>
        <w:tblStyle w:val="TableGrid"/>
        <w:tblW w:w="0" w:type="auto"/>
        <w:jc w:val="center"/>
        <w:tblLook w:val="04A0" w:firstRow="1" w:lastRow="0" w:firstColumn="1" w:lastColumn="0" w:noHBand="0" w:noVBand="1"/>
      </w:tblPr>
      <w:tblGrid>
        <w:gridCol w:w="5184"/>
        <w:gridCol w:w="5184"/>
      </w:tblGrid>
      <w:tr w:rsidR="00AC20BE" w14:paraId="46977D27" w14:textId="77777777">
        <w:trPr>
          <w:jc w:val="center"/>
        </w:trPr>
        <w:tc>
          <w:tcPr>
            <w:tcW w:w="5184" w:type="dxa"/>
            <w:shd w:val="clear" w:color="auto" w:fill="D9EAF7"/>
          </w:tcPr>
          <w:p w14:paraId="2EDA0184" w14:textId="77777777" w:rsidR="00AC20BE" w:rsidRDefault="00000000">
            <w:r>
              <w:rPr>
                <w:b/>
              </w:rPr>
              <w:t>Observed / patient-facing data</w:t>
            </w:r>
          </w:p>
        </w:tc>
        <w:tc>
          <w:tcPr>
            <w:tcW w:w="5184" w:type="dxa"/>
          </w:tcPr>
          <w:p w14:paraId="7C78EFE1" w14:textId="77777777" w:rsidR="00AC20BE" w:rsidRDefault="00000000">
            <w:r>
              <w:t>Patient: no prednisone/systemic steroids.</w:t>
            </w:r>
          </w:p>
        </w:tc>
      </w:tr>
      <w:tr w:rsidR="00AC20BE" w14:paraId="7BBEFEE3" w14:textId="77777777">
        <w:trPr>
          <w:jc w:val="center"/>
        </w:trPr>
        <w:tc>
          <w:tcPr>
            <w:tcW w:w="5184" w:type="dxa"/>
            <w:shd w:val="clear" w:color="auto" w:fill="D9EAF7"/>
          </w:tcPr>
          <w:p w14:paraId="3CA92918" w14:textId="77777777" w:rsidR="00AC20BE" w:rsidRDefault="00000000">
            <w:r>
              <w:rPr>
                <w:b/>
              </w:rPr>
              <w:t>Expected / grading-reference data</w:t>
            </w:r>
          </w:p>
        </w:tc>
        <w:tc>
          <w:tcPr>
            <w:tcW w:w="5184" w:type="dxa"/>
          </w:tcPr>
          <w:p w14:paraId="409A5516" w14:textId="77777777" w:rsidR="00AC20BE" w:rsidRDefault="00000000">
            <w:r>
              <w:t>Reference: 5-day prednisone course.</w:t>
            </w:r>
          </w:p>
        </w:tc>
      </w:tr>
      <w:tr w:rsidR="00AC20BE" w14:paraId="3E349044" w14:textId="77777777">
        <w:trPr>
          <w:jc w:val="center"/>
        </w:trPr>
        <w:tc>
          <w:tcPr>
            <w:tcW w:w="5184" w:type="dxa"/>
            <w:shd w:val="clear" w:color="auto" w:fill="D9EAF7"/>
          </w:tcPr>
          <w:p w14:paraId="694538C2" w14:textId="77777777" w:rsidR="00AC20BE" w:rsidRDefault="00000000">
            <w:r>
              <w:rPr>
                <w:b/>
              </w:rPr>
              <w:t>Impact on grading or workflow</w:t>
            </w:r>
          </w:p>
        </w:tc>
        <w:tc>
          <w:tcPr>
            <w:tcW w:w="5184" w:type="dxa"/>
          </w:tcPr>
          <w:p w14:paraId="1F9F52B4" w14:textId="77777777" w:rsidR="00AC20BE" w:rsidRDefault="00000000">
            <w:r>
              <w:t>Direct medication/treatment-history contradiction.</w:t>
            </w:r>
          </w:p>
        </w:tc>
      </w:tr>
      <w:tr w:rsidR="00AC20BE" w14:paraId="491932AD" w14:textId="77777777">
        <w:trPr>
          <w:jc w:val="center"/>
        </w:trPr>
        <w:tc>
          <w:tcPr>
            <w:tcW w:w="5184" w:type="dxa"/>
            <w:shd w:val="clear" w:color="auto" w:fill="D9EAF7"/>
          </w:tcPr>
          <w:p w14:paraId="018F687C" w14:textId="77777777" w:rsidR="00AC20BE" w:rsidRDefault="00000000">
            <w:r>
              <w:rPr>
                <w:b/>
              </w:rPr>
              <w:t>Recommended developer action</w:t>
            </w:r>
          </w:p>
        </w:tc>
        <w:tc>
          <w:tcPr>
            <w:tcW w:w="5184" w:type="dxa"/>
          </w:tcPr>
          <w:p w14:paraId="75A8001C" w14:textId="77777777" w:rsidR="00AC20BE" w:rsidRDefault="00000000">
            <w:r>
              <w:t>Synchronize exacerbation treatment.</w:t>
            </w:r>
          </w:p>
        </w:tc>
      </w:tr>
    </w:tbl>
    <w:p w14:paraId="66B9E9A4" w14:textId="77777777" w:rsidR="00AC20BE" w:rsidRDefault="00AC20BE"/>
    <w:p w14:paraId="05452DC5" w14:textId="77777777" w:rsidR="00AC20BE" w:rsidRDefault="00000000">
      <w:r>
        <w:rPr>
          <w:b/>
          <w:sz w:val="22"/>
        </w:rPr>
        <w:t>SAR-THU-07 — Allergic-rhinitis medication</w:t>
      </w:r>
      <w:r>
        <w:rPr>
          <w:b/>
        </w:rPr>
        <w:t xml:space="preserve">  [HIGH]</w:t>
      </w:r>
      <w:r>
        <w:rPr>
          <w:i/>
          <w:sz w:val="17"/>
        </w:rPr>
        <w:t xml:space="preserve">  Source audit item: Source audit #7</w:t>
      </w:r>
    </w:p>
    <w:tbl>
      <w:tblPr>
        <w:tblStyle w:val="TableGrid"/>
        <w:tblW w:w="0" w:type="auto"/>
        <w:jc w:val="center"/>
        <w:tblLook w:val="04A0" w:firstRow="1" w:lastRow="0" w:firstColumn="1" w:lastColumn="0" w:noHBand="0" w:noVBand="1"/>
      </w:tblPr>
      <w:tblGrid>
        <w:gridCol w:w="5184"/>
        <w:gridCol w:w="5184"/>
      </w:tblGrid>
      <w:tr w:rsidR="00AC20BE" w14:paraId="4CE989B3" w14:textId="77777777">
        <w:trPr>
          <w:jc w:val="center"/>
        </w:trPr>
        <w:tc>
          <w:tcPr>
            <w:tcW w:w="5184" w:type="dxa"/>
            <w:shd w:val="clear" w:color="auto" w:fill="D9EAF7"/>
          </w:tcPr>
          <w:p w14:paraId="49F99557" w14:textId="77777777" w:rsidR="00AC20BE" w:rsidRDefault="00000000">
            <w:r>
              <w:rPr>
                <w:b/>
              </w:rPr>
              <w:t>Observed / patient-facing data</w:t>
            </w:r>
          </w:p>
        </w:tc>
        <w:tc>
          <w:tcPr>
            <w:tcW w:w="5184" w:type="dxa"/>
          </w:tcPr>
          <w:p w14:paraId="06E2FBFB" w14:textId="77777777" w:rsidR="00AC20BE" w:rsidRDefault="00000000">
            <w:r>
              <w:t>Patient: loratadine 10 mg PRN.</w:t>
            </w:r>
          </w:p>
        </w:tc>
      </w:tr>
      <w:tr w:rsidR="00AC20BE" w14:paraId="20B5BD13" w14:textId="77777777">
        <w:trPr>
          <w:jc w:val="center"/>
        </w:trPr>
        <w:tc>
          <w:tcPr>
            <w:tcW w:w="5184" w:type="dxa"/>
            <w:shd w:val="clear" w:color="auto" w:fill="D9EAF7"/>
          </w:tcPr>
          <w:p w14:paraId="365476BD" w14:textId="77777777" w:rsidR="00AC20BE" w:rsidRDefault="00000000">
            <w:r>
              <w:rPr>
                <w:b/>
              </w:rPr>
              <w:t>Expected / grading-reference data</w:t>
            </w:r>
          </w:p>
        </w:tc>
        <w:tc>
          <w:tcPr>
            <w:tcW w:w="5184" w:type="dxa"/>
          </w:tcPr>
          <w:p w14:paraId="615BFAEA" w14:textId="77777777" w:rsidR="00AC20BE" w:rsidRDefault="00000000">
            <w:r>
              <w:t xml:space="preserve">Reference: cetirizine 10 mg daily plus intranasal </w:t>
            </w:r>
            <w:r>
              <w:lastRenderedPageBreak/>
              <w:t>fluticasone.</w:t>
            </w:r>
          </w:p>
        </w:tc>
      </w:tr>
      <w:tr w:rsidR="00AC20BE" w14:paraId="52036472" w14:textId="77777777">
        <w:trPr>
          <w:jc w:val="center"/>
        </w:trPr>
        <w:tc>
          <w:tcPr>
            <w:tcW w:w="5184" w:type="dxa"/>
            <w:shd w:val="clear" w:color="auto" w:fill="D9EAF7"/>
          </w:tcPr>
          <w:p w14:paraId="7723421D" w14:textId="77777777" w:rsidR="00AC20BE" w:rsidRDefault="00000000">
            <w:r>
              <w:rPr>
                <w:b/>
              </w:rPr>
              <w:lastRenderedPageBreak/>
              <w:t>Impact on grading or workflow</w:t>
            </w:r>
          </w:p>
        </w:tc>
        <w:tc>
          <w:tcPr>
            <w:tcW w:w="5184" w:type="dxa"/>
          </w:tcPr>
          <w:p w14:paraId="1EAC45ED" w14:textId="77777777" w:rsidR="00AC20BE" w:rsidRDefault="00000000">
            <w:r>
              <w:t>Medication-history discrepancy and different rhinitis-control assessment.</w:t>
            </w:r>
          </w:p>
        </w:tc>
      </w:tr>
      <w:tr w:rsidR="00AC20BE" w14:paraId="00FE09E8" w14:textId="77777777">
        <w:trPr>
          <w:jc w:val="center"/>
        </w:trPr>
        <w:tc>
          <w:tcPr>
            <w:tcW w:w="5184" w:type="dxa"/>
            <w:shd w:val="clear" w:color="auto" w:fill="D9EAF7"/>
          </w:tcPr>
          <w:p w14:paraId="673150F7" w14:textId="77777777" w:rsidR="00AC20BE" w:rsidRDefault="00000000">
            <w:r>
              <w:rPr>
                <w:b/>
              </w:rPr>
              <w:t>Recommended developer action</w:t>
            </w:r>
          </w:p>
        </w:tc>
        <w:tc>
          <w:tcPr>
            <w:tcW w:w="5184" w:type="dxa"/>
          </w:tcPr>
          <w:p w14:paraId="69FBEE9E" w14:textId="77777777" w:rsidR="00AC20BE" w:rsidRDefault="00000000">
            <w:r>
              <w:t>Synchronize medication list and allergic-rhinitis history.</w:t>
            </w:r>
          </w:p>
        </w:tc>
      </w:tr>
    </w:tbl>
    <w:p w14:paraId="2CCEA8FA" w14:textId="77777777" w:rsidR="00AC20BE" w:rsidRDefault="00AC20BE"/>
    <w:p w14:paraId="0F35524B" w14:textId="77777777" w:rsidR="00AC20BE" w:rsidRDefault="00000000">
      <w:r>
        <w:rPr>
          <w:b/>
          <w:sz w:val="22"/>
        </w:rPr>
        <w:t>SAR-THU-08 — Symbicort dose/regimen</w:t>
      </w:r>
      <w:r>
        <w:rPr>
          <w:b/>
        </w:rPr>
        <w:t xml:space="preserve">  [CRITICAL]</w:t>
      </w:r>
      <w:r>
        <w:rPr>
          <w:i/>
          <w:sz w:val="17"/>
        </w:rPr>
        <w:t xml:space="preserve">  Source audit item: Source audit #8</w:t>
      </w:r>
    </w:p>
    <w:tbl>
      <w:tblPr>
        <w:tblStyle w:val="TableGrid"/>
        <w:tblW w:w="0" w:type="auto"/>
        <w:jc w:val="center"/>
        <w:tblLook w:val="04A0" w:firstRow="1" w:lastRow="0" w:firstColumn="1" w:lastColumn="0" w:noHBand="0" w:noVBand="1"/>
      </w:tblPr>
      <w:tblGrid>
        <w:gridCol w:w="5184"/>
        <w:gridCol w:w="5184"/>
      </w:tblGrid>
      <w:tr w:rsidR="00AC20BE" w14:paraId="55A8DBE2" w14:textId="77777777">
        <w:trPr>
          <w:jc w:val="center"/>
        </w:trPr>
        <w:tc>
          <w:tcPr>
            <w:tcW w:w="5184" w:type="dxa"/>
            <w:shd w:val="clear" w:color="auto" w:fill="D9EAF7"/>
          </w:tcPr>
          <w:p w14:paraId="0BA2D390" w14:textId="77777777" w:rsidR="00AC20BE" w:rsidRDefault="00000000">
            <w:r>
              <w:rPr>
                <w:b/>
              </w:rPr>
              <w:t>Observed / patient-facing data</w:t>
            </w:r>
          </w:p>
        </w:tc>
        <w:tc>
          <w:tcPr>
            <w:tcW w:w="5184" w:type="dxa"/>
          </w:tcPr>
          <w:p w14:paraId="009B0203" w14:textId="77777777" w:rsidR="00AC20BE" w:rsidRDefault="00000000">
            <w:r>
              <w:t>Patient/EMR: 2 puffs BID.</w:t>
            </w:r>
          </w:p>
        </w:tc>
      </w:tr>
      <w:tr w:rsidR="00AC20BE" w14:paraId="49058DE8" w14:textId="77777777">
        <w:trPr>
          <w:jc w:val="center"/>
        </w:trPr>
        <w:tc>
          <w:tcPr>
            <w:tcW w:w="5184" w:type="dxa"/>
            <w:shd w:val="clear" w:color="auto" w:fill="D9EAF7"/>
          </w:tcPr>
          <w:p w14:paraId="4A08446E" w14:textId="77777777" w:rsidR="00AC20BE" w:rsidRDefault="00000000">
            <w:r>
              <w:rPr>
                <w:b/>
              </w:rPr>
              <w:t>Expected / grading-reference data</w:t>
            </w:r>
          </w:p>
        </w:tc>
        <w:tc>
          <w:tcPr>
            <w:tcW w:w="5184" w:type="dxa"/>
          </w:tcPr>
          <w:p w14:paraId="3A361D0F" w14:textId="77777777" w:rsidR="00AC20BE" w:rsidRDefault="00000000">
            <w:r>
              <w:t>Reference: 1 inhalation BID + PRN.</w:t>
            </w:r>
          </w:p>
        </w:tc>
      </w:tr>
      <w:tr w:rsidR="00AC20BE" w14:paraId="63FBFFF7" w14:textId="77777777">
        <w:trPr>
          <w:jc w:val="center"/>
        </w:trPr>
        <w:tc>
          <w:tcPr>
            <w:tcW w:w="5184" w:type="dxa"/>
            <w:shd w:val="clear" w:color="auto" w:fill="D9EAF7"/>
          </w:tcPr>
          <w:p w14:paraId="7521E5BA" w14:textId="77777777" w:rsidR="00AC20BE" w:rsidRDefault="00000000">
            <w:r>
              <w:rPr>
                <w:b/>
              </w:rPr>
              <w:t>Impact on grading or workflow</w:t>
            </w:r>
          </w:p>
        </w:tc>
        <w:tc>
          <w:tcPr>
            <w:tcW w:w="5184" w:type="dxa"/>
          </w:tcPr>
          <w:p w14:paraId="307718B7" w14:textId="77777777" w:rsidR="00AC20BE" w:rsidRDefault="00000000">
            <w:r>
              <w:t>Potentially clinically significant dose/regimen discrepancy.</w:t>
            </w:r>
          </w:p>
        </w:tc>
      </w:tr>
      <w:tr w:rsidR="00AC20BE" w14:paraId="66EE27A9" w14:textId="77777777">
        <w:trPr>
          <w:jc w:val="center"/>
        </w:trPr>
        <w:tc>
          <w:tcPr>
            <w:tcW w:w="5184" w:type="dxa"/>
            <w:shd w:val="clear" w:color="auto" w:fill="D9EAF7"/>
          </w:tcPr>
          <w:p w14:paraId="55979E9D" w14:textId="77777777" w:rsidR="00AC20BE" w:rsidRDefault="00000000">
            <w:r>
              <w:rPr>
                <w:b/>
              </w:rPr>
              <w:t>Recommended developer action</w:t>
            </w:r>
          </w:p>
        </w:tc>
        <w:tc>
          <w:tcPr>
            <w:tcW w:w="5184" w:type="dxa"/>
          </w:tcPr>
          <w:p w14:paraId="34ACDEDA" w14:textId="77777777" w:rsidR="00AC20BE" w:rsidRDefault="00000000">
            <w:r>
              <w:t>Verify the intended SMART regimen and ensure EMR, patient script, and grading key use the same dose.</w:t>
            </w:r>
          </w:p>
        </w:tc>
      </w:tr>
    </w:tbl>
    <w:p w14:paraId="59746FC3" w14:textId="77777777" w:rsidR="00AC20BE" w:rsidRDefault="00AC20BE"/>
    <w:p w14:paraId="62F05EDC" w14:textId="77777777" w:rsidR="00AC20BE" w:rsidRDefault="00000000">
      <w:r>
        <w:rPr>
          <w:b/>
          <w:sz w:val="22"/>
        </w:rPr>
        <w:t>SAR-THU-09 — FEV1/FVC</w:t>
      </w:r>
      <w:r>
        <w:rPr>
          <w:b/>
        </w:rPr>
        <w:t xml:space="preserve">  [HIGH]</w:t>
      </w:r>
      <w:r>
        <w:rPr>
          <w:i/>
          <w:sz w:val="17"/>
        </w:rPr>
        <w:t xml:space="preserve">  Source audit item: Source audit #9</w:t>
      </w:r>
    </w:p>
    <w:tbl>
      <w:tblPr>
        <w:tblStyle w:val="TableGrid"/>
        <w:tblW w:w="0" w:type="auto"/>
        <w:jc w:val="center"/>
        <w:tblLook w:val="04A0" w:firstRow="1" w:lastRow="0" w:firstColumn="1" w:lastColumn="0" w:noHBand="0" w:noVBand="1"/>
      </w:tblPr>
      <w:tblGrid>
        <w:gridCol w:w="5184"/>
        <w:gridCol w:w="5184"/>
      </w:tblGrid>
      <w:tr w:rsidR="00AC20BE" w14:paraId="5E98A58C" w14:textId="77777777">
        <w:trPr>
          <w:jc w:val="center"/>
        </w:trPr>
        <w:tc>
          <w:tcPr>
            <w:tcW w:w="5184" w:type="dxa"/>
            <w:shd w:val="clear" w:color="auto" w:fill="D9EAF7"/>
          </w:tcPr>
          <w:p w14:paraId="3A7401A7" w14:textId="77777777" w:rsidR="00AC20BE" w:rsidRDefault="00000000">
            <w:r>
              <w:rPr>
                <w:b/>
              </w:rPr>
              <w:t>Observed / patient-facing data</w:t>
            </w:r>
          </w:p>
        </w:tc>
        <w:tc>
          <w:tcPr>
            <w:tcW w:w="5184" w:type="dxa"/>
          </w:tcPr>
          <w:p w14:paraId="0F703472" w14:textId="77777777" w:rsidR="00AC20BE" w:rsidRDefault="00000000">
            <w:r>
              <w:t>EMR: 0.80.</w:t>
            </w:r>
          </w:p>
        </w:tc>
      </w:tr>
      <w:tr w:rsidR="00AC20BE" w14:paraId="62F0082E" w14:textId="77777777">
        <w:trPr>
          <w:jc w:val="center"/>
        </w:trPr>
        <w:tc>
          <w:tcPr>
            <w:tcW w:w="5184" w:type="dxa"/>
            <w:shd w:val="clear" w:color="auto" w:fill="D9EAF7"/>
          </w:tcPr>
          <w:p w14:paraId="2113C52D" w14:textId="77777777" w:rsidR="00AC20BE" w:rsidRDefault="00000000">
            <w:r>
              <w:rPr>
                <w:b/>
              </w:rPr>
              <w:t>Expected / grading-reference data</w:t>
            </w:r>
          </w:p>
        </w:tc>
        <w:tc>
          <w:tcPr>
            <w:tcW w:w="5184" w:type="dxa"/>
          </w:tcPr>
          <w:p w14:paraId="0E80169C" w14:textId="77777777" w:rsidR="00AC20BE" w:rsidRDefault="00000000">
            <w:r>
              <w:t>Reference: 0.77.</w:t>
            </w:r>
          </w:p>
        </w:tc>
      </w:tr>
      <w:tr w:rsidR="00AC20BE" w14:paraId="59B79B60" w14:textId="77777777">
        <w:trPr>
          <w:jc w:val="center"/>
        </w:trPr>
        <w:tc>
          <w:tcPr>
            <w:tcW w:w="5184" w:type="dxa"/>
            <w:shd w:val="clear" w:color="auto" w:fill="D9EAF7"/>
          </w:tcPr>
          <w:p w14:paraId="2D76BEAE" w14:textId="77777777" w:rsidR="00AC20BE" w:rsidRDefault="00000000">
            <w:r>
              <w:rPr>
                <w:b/>
              </w:rPr>
              <w:t>Impact on grading or workflow</w:t>
            </w:r>
          </w:p>
        </w:tc>
        <w:tc>
          <w:tcPr>
            <w:tcW w:w="5184" w:type="dxa"/>
          </w:tcPr>
          <w:p w14:paraId="3F7DD740" w14:textId="77777777" w:rsidR="00AC20BE" w:rsidRDefault="00000000">
            <w:r>
              <w:t>Conflicting PFT value.</w:t>
            </w:r>
          </w:p>
        </w:tc>
      </w:tr>
      <w:tr w:rsidR="00AC20BE" w14:paraId="27F9D97E" w14:textId="77777777">
        <w:trPr>
          <w:jc w:val="center"/>
        </w:trPr>
        <w:tc>
          <w:tcPr>
            <w:tcW w:w="5184" w:type="dxa"/>
            <w:shd w:val="clear" w:color="auto" w:fill="D9EAF7"/>
          </w:tcPr>
          <w:p w14:paraId="73D085A4" w14:textId="77777777" w:rsidR="00AC20BE" w:rsidRDefault="00000000">
            <w:r>
              <w:rPr>
                <w:b/>
              </w:rPr>
              <w:t>Recommended developer action</w:t>
            </w:r>
          </w:p>
        </w:tc>
        <w:tc>
          <w:tcPr>
            <w:tcW w:w="5184" w:type="dxa"/>
          </w:tcPr>
          <w:p w14:paraId="21A3E7A1" w14:textId="77777777" w:rsidR="00AC20BE" w:rsidRDefault="00000000">
            <w:r>
              <w:t>Synchronize PFT data.</w:t>
            </w:r>
          </w:p>
        </w:tc>
      </w:tr>
    </w:tbl>
    <w:p w14:paraId="37196D9F" w14:textId="77777777" w:rsidR="00AC20BE" w:rsidRDefault="00AC20BE"/>
    <w:p w14:paraId="658F451A" w14:textId="77777777" w:rsidR="00AC20BE" w:rsidRDefault="00000000">
      <w:r>
        <w:rPr>
          <w:b/>
          <w:sz w:val="22"/>
        </w:rPr>
        <w:t>SAR-THU-10 — Bronchodilator response</w:t>
      </w:r>
      <w:r>
        <w:rPr>
          <w:b/>
        </w:rPr>
        <w:t xml:space="preserve">  [HIGH]</w:t>
      </w:r>
      <w:r>
        <w:rPr>
          <w:i/>
          <w:sz w:val="17"/>
        </w:rPr>
        <w:t xml:space="preserve">  Source audit item: Source audit #10</w:t>
      </w:r>
    </w:p>
    <w:tbl>
      <w:tblPr>
        <w:tblStyle w:val="TableGrid"/>
        <w:tblW w:w="0" w:type="auto"/>
        <w:jc w:val="center"/>
        <w:tblLook w:val="04A0" w:firstRow="1" w:lastRow="0" w:firstColumn="1" w:lastColumn="0" w:noHBand="0" w:noVBand="1"/>
      </w:tblPr>
      <w:tblGrid>
        <w:gridCol w:w="5184"/>
        <w:gridCol w:w="5184"/>
      </w:tblGrid>
      <w:tr w:rsidR="00AC20BE" w14:paraId="6819A88D" w14:textId="77777777">
        <w:trPr>
          <w:jc w:val="center"/>
        </w:trPr>
        <w:tc>
          <w:tcPr>
            <w:tcW w:w="5184" w:type="dxa"/>
            <w:shd w:val="clear" w:color="auto" w:fill="D9EAF7"/>
          </w:tcPr>
          <w:p w14:paraId="445AD634" w14:textId="77777777" w:rsidR="00AC20BE" w:rsidRDefault="00000000">
            <w:r>
              <w:rPr>
                <w:b/>
              </w:rPr>
              <w:t>Observed / patient-facing data</w:t>
            </w:r>
          </w:p>
        </w:tc>
        <w:tc>
          <w:tcPr>
            <w:tcW w:w="5184" w:type="dxa"/>
          </w:tcPr>
          <w:p w14:paraId="6BD867F9" w14:textId="77777777" w:rsidR="00AC20BE" w:rsidRDefault="00000000">
            <w:r>
              <w:t>EMR: post-bronchodilator response not documented.</w:t>
            </w:r>
          </w:p>
        </w:tc>
      </w:tr>
      <w:tr w:rsidR="00AC20BE" w14:paraId="48910A32" w14:textId="77777777">
        <w:trPr>
          <w:jc w:val="center"/>
        </w:trPr>
        <w:tc>
          <w:tcPr>
            <w:tcW w:w="5184" w:type="dxa"/>
            <w:shd w:val="clear" w:color="auto" w:fill="D9EAF7"/>
          </w:tcPr>
          <w:p w14:paraId="3B64150C" w14:textId="77777777" w:rsidR="00AC20BE" w:rsidRDefault="00000000">
            <w:r>
              <w:rPr>
                <w:b/>
              </w:rPr>
              <w:t>Expected / grading-reference data</w:t>
            </w:r>
          </w:p>
        </w:tc>
        <w:tc>
          <w:tcPr>
            <w:tcW w:w="5184" w:type="dxa"/>
          </w:tcPr>
          <w:p w14:paraId="09882F73" w14:textId="77777777" w:rsidR="00AC20BE" w:rsidRDefault="00000000">
            <w:r>
              <w:t>Reference: 8% / 160 mL improvement.</w:t>
            </w:r>
          </w:p>
        </w:tc>
      </w:tr>
      <w:tr w:rsidR="00AC20BE" w14:paraId="4FF14470" w14:textId="77777777">
        <w:trPr>
          <w:jc w:val="center"/>
        </w:trPr>
        <w:tc>
          <w:tcPr>
            <w:tcW w:w="5184" w:type="dxa"/>
            <w:shd w:val="clear" w:color="auto" w:fill="D9EAF7"/>
          </w:tcPr>
          <w:p w14:paraId="7F40FB93" w14:textId="77777777" w:rsidR="00AC20BE" w:rsidRDefault="00000000">
            <w:r>
              <w:rPr>
                <w:b/>
              </w:rPr>
              <w:t>Impact on grading or workflow</w:t>
            </w:r>
          </w:p>
        </w:tc>
        <w:tc>
          <w:tcPr>
            <w:tcW w:w="5184" w:type="dxa"/>
          </w:tcPr>
          <w:p w14:paraId="7B002751" w14:textId="77777777" w:rsidR="00AC20BE" w:rsidRDefault="00000000">
            <w:r>
              <w:t>Missing/conflicting PFT data.</w:t>
            </w:r>
          </w:p>
        </w:tc>
      </w:tr>
      <w:tr w:rsidR="00AC20BE" w14:paraId="73C05B35" w14:textId="77777777">
        <w:trPr>
          <w:jc w:val="center"/>
        </w:trPr>
        <w:tc>
          <w:tcPr>
            <w:tcW w:w="5184" w:type="dxa"/>
            <w:shd w:val="clear" w:color="auto" w:fill="D9EAF7"/>
          </w:tcPr>
          <w:p w14:paraId="75DB59D2" w14:textId="77777777" w:rsidR="00AC20BE" w:rsidRDefault="00000000">
            <w:r>
              <w:rPr>
                <w:b/>
              </w:rPr>
              <w:t>Recommended developer action</w:t>
            </w:r>
          </w:p>
        </w:tc>
        <w:tc>
          <w:tcPr>
            <w:tcW w:w="5184" w:type="dxa"/>
          </w:tcPr>
          <w:p w14:paraId="7B11C505" w14:textId="77777777" w:rsidR="00AC20BE" w:rsidRDefault="00000000">
            <w:r>
              <w:t>Either expose the result in the EMR or remove it from grading if unavailable.</w:t>
            </w:r>
          </w:p>
        </w:tc>
      </w:tr>
    </w:tbl>
    <w:p w14:paraId="3577ECFA" w14:textId="77777777" w:rsidR="00AC20BE" w:rsidRDefault="00AC20BE"/>
    <w:p w14:paraId="54CAFBE0" w14:textId="77777777" w:rsidR="00AC20BE" w:rsidRDefault="00000000">
      <w:r>
        <w:rPr>
          <w:b/>
          <w:sz w:val="22"/>
        </w:rPr>
        <w:t>SAR-THU-11 — Vital signs</w:t>
      </w:r>
      <w:r>
        <w:rPr>
          <w:b/>
        </w:rPr>
        <w:t xml:space="preserve">  [HIGH]</w:t>
      </w:r>
      <w:r>
        <w:rPr>
          <w:i/>
          <w:sz w:val="17"/>
        </w:rPr>
        <w:t xml:space="preserve">  Source audit item: Source audit #11</w:t>
      </w:r>
    </w:p>
    <w:tbl>
      <w:tblPr>
        <w:tblStyle w:val="TableGrid"/>
        <w:tblW w:w="0" w:type="auto"/>
        <w:jc w:val="center"/>
        <w:tblLook w:val="04A0" w:firstRow="1" w:lastRow="0" w:firstColumn="1" w:lastColumn="0" w:noHBand="0" w:noVBand="1"/>
      </w:tblPr>
      <w:tblGrid>
        <w:gridCol w:w="5184"/>
        <w:gridCol w:w="5184"/>
      </w:tblGrid>
      <w:tr w:rsidR="00AC20BE" w14:paraId="188D557C" w14:textId="77777777">
        <w:trPr>
          <w:jc w:val="center"/>
        </w:trPr>
        <w:tc>
          <w:tcPr>
            <w:tcW w:w="5184" w:type="dxa"/>
            <w:shd w:val="clear" w:color="auto" w:fill="D9EAF7"/>
          </w:tcPr>
          <w:p w14:paraId="0A2D9E0A" w14:textId="77777777" w:rsidR="00AC20BE" w:rsidRDefault="00000000">
            <w:r>
              <w:rPr>
                <w:b/>
              </w:rPr>
              <w:t>Observed / patient-facing data</w:t>
            </w:r>
          </w:p>
        </w:tc>
        <w:tc>
          <w:tcPr>
            <w:tcW w:w="5184" w:type="dxa"/>
          </w:tcPr>
          <w:p w14:paraId="13149B0F" w14:textId="77777777" w:rsidR="00AC20BE" w:rsidRDefault="00000000">
            <w:r>
              <w:t>EMR: HR 88 bpm, RR 18/min, SpO2 97%.</w:t>
            </w:r>
          </w:p>
        </w:tc>
      </w:tr>
      <w:tr w:rsidR="00AC20BE" w14:paraId="7B957226" w14:textId="77777777">
        <w:trPr>
          <w:jc w:val="center"/>
        </w:trPr>
        <w:tc>
          <w:tcPr>
            <w:tcW w:w="5184" w:type="dxa"/>
            <w:shd w:val="clear" w:color="auto" w:fill="D9EAF7"/>
          </w:tcPr>
          <w:p w14:paraId="01153105" w14:textId="77777777" w:rsidR="00AC20BE" w:rsidRDefault="00000000">
            <w:r>
              <w:rPr>
                <w:b/>
              </w:rPr>
              <w:t>Expected / grading-reference data</w:t>
            </w:r>
          </w:p>
        </w:tc>
        <w:tc>
          <w:tcPr>
            <w:tcW w:w="5184" w:type="dxa"/>
          </w:tcPr>
          <w:p w14:paraId="25063E6C" w14:textId="77777777" w:rsidR="00AC20BE" w:rsidRDefault="00000000">
            <w:r>
              <w:t>Reference: HR 76 bpm, RR 16/min, SpO2 99%.</w:t>
            </w:r>
          </w:p>
        </w:tc>
      </w:tr>
      <w:tr w:rsidR="00AC20BE" w14:paraId="0EB1DEDC" w14:textId="77777777">
        <w:trPr>
          <w:jc w:val="center"/>
        </w:trPr>
        <w:tc>
          <w:tcPr>
            <w:tcW w:w="5184" w:type="dxa"/>
            <w:shd w:val="clear" w:color="auto" w:fill="D9EAF7"/>
          </w:tcPr>
          <w:p w14:paraId="2F491AFF" w14:textId="77777777" w:rsidR="00AC20BE" w:rsidRDefault="00000000">
            <w:r>
              <w:rPr>
                <w:b/>
              </w:rPr>
              <w:t>Impact on grading or workflow</w:t>
            </w:r>
          </w:p>
        </w:tc>
        <w:tc>
          <w:tcPr>
            <w:tcW w:w="5184" w:type="dxa"/>
          </w:tcPr>
          <w:p w14:paraId="229D7C2F" w14:textId="77777777" w:rsidR="00AC20BE" w:rsidRDefault="00000000">
            <w:r>
              <w:t>Conflicting objective measurements.</w:t>
            </w:r>
          </w:p>
        </w:tc>
      </w:tr>
      <w:tr w:rsidR="00AC20BE" w14:paraId="11E43F4F" w14:textId="77777777">
        <w:trPr>
          <w:jc w:val="center"/>
        </w:trPr>
        <w:tc>
          <w:tcPr>
            <w:tcW w:w="5184" w:type="dxa"/>
            <w:shd w:val="clear" w:color="auto" w:fill="D9EAF7"/>
          </w:tcPr>
          <w:p w14:paraId="58BF51D9" w14:textId="77777777" w:rsidR="00AC20BE" w:rsidRDefault="00000000">
            <w:r>
              <w:rPr>
                <w:b/>
              </w:rPr>
              <w:t>Recommended developer action</w:t>
            </w:r>
          </w:p>
        </w:tc>
        <w:tc>
          <w:tcPr>
            <w:tcW w:w="5184" w:type="dxa"/>
          </w:tcPr>
          <w:p w14:paraId="3EB3C6F3" w14:textId="77777777" w:rsidR="00AC20BE" w:rsidRDefault="00000000">
            <w:r>
              <w:t>Synchronize vital-sign source data.</w:t>
            </w:r>
          </w:p>
        </w:tc>
      </w:tr>
    </w:tbl>
    <w:p w14:paraId="7C5D63CE" w14:textId="77777777" w:rsidR="00AC20BE" w:rsidRDefault="00AC20BE"/>
    <w:p w14:paraId="25CAD930" w14:textId="77777777" w:rsidR="00AC20BE" w:rsidRDefault="00000000">
      <w:r>
        <w:rPr>
          <w:b/>
          <w:sz w:val="22"/>
        </w:rPr>
        <w:t>SAR-THU-12 — Weight/BMI</w:t>
      </w:r>
      <w:r>
        <w:rPr>
          <w:b/>
        </w:rPr>
        <w:t xml:space="preserve">  [HIGH]</w:t>
      </w:r>
      <w:r>
        <w:rPr>
          <w:i/>
          <w:sz w:val="17"/>
        </w:rPr>
        <w:t xml:space="preserve">  Source audit item: Source audit #12</w:t>
      </w:r>
    </w:p>
    <w:tbl>
      <w:tblPr>
        <w:tblStyle w:val="TableGrid"/>
        <w:tblW w:w="0" w:type="auto"/>
        <w:jc w:val="center"/>
        <w:tblLook w:val="04A0" w:firstRow="1" w:lastRow="0" w:firstColumn="1" w:lastColumn="0" w:noHBand="0" w:noVBand="1"/>
      </w:tblPr>
      <w:tblGrid>
        <w:gridCol w:w="5184"/>
        <w:gridCol w:w="5184"/>
      </w:tblGrid>
      <w:tr w:rsidR="00AC20BE" w14:paraId="6564CC33" w14:textId="77777777">
        <w:trPr>
          <w:jc w:val="center"/>
        </w:trPr>
        <w:tc>
          <w:tcPr>
            <w:tcW w:w="5184" w:type="dxa"/>
            <w:shd w:val="clear" w:color="auto" w:fill="D9EAF7"/>
          </w:tcPr>
          <w:p w14:paraId="71FAC9F2" w14:textId="77777777" w:rsidR="00AC20BE" w:rsidRDefault="00000000">
            <w:r>
              <w:rPr>
                <w:b/>
              </w:rPr>
              <w:t>Observed / patient-facing data</w:t>
            </w:r>
          </w:p>
        </w:tc>
        <w:tc>
          <w:tcPr>
            <w:tcW w:w="5184" w:type="dxa"/>
          </w:tcPr>
          <w:p w14:paraId="3D223C01" w14:textId="77777777" w:rsidR="00AC20BE" w:rsidRDefault="00000000">
            <w:r>
              <w:t>EMR: 65 kg; BMI 23.9.</w:t>
            </w:r>
          </w:p>
        </w:tc>
      </w:tr>
      <w:tr w:rsidR="00AC20BE" w14:paraId="4F89D89D" w14:textId="77777777">
        <w:trPr>
          <w:jc w:val="center"/>
        </w:trPr>
        <w:tc>
          <w:tcPr>
            <w:tcW w:w="5184" w:type="dxa"/>
            <w:shd w:val="clear" w:color="auto" w:fill="D9EAF7"/>
          </w:tcPr>
          <w:p w14:paraId="66FAB88F" w14:textId="77777777" w:rsidR="00AC20BE" w:rsidRDefault="00000000">
            <w:r>
              <w:rPr>
                <w:b/>
              </w:rPr>
              <w:t>Expected / grading-reference data</w:t>
            </w:r>
          </w:p>
        </w:tc>
        <w:tc>
          <w:tcPr>
            <w:tcW w:w="5184" w:type="dxa"/>
          </w:tcPr>
          <w:p w14:paraId="3B8745B4" w14:textId="77777777" w:rsidR="00AC20BE" w:rsidRDefault="00000000">
            <w:r>
              <w:t>Reference: different weight/BMI values.</w:t>
            </w:r>
          </w:p>
        </w:tc>
      </w:tr>
      <w:tr w:rsidR="00AC20BE" w14:paraId="7F993978" w14:textId="77777777">
        <w:trPr>
          <w:jc w:val="center"/>
        </w:trPr>
        <w:tc>
          <w:tcPr>
            <w:tcW w:w="5184" w:type="dxa"/>
            <w:shd w:val="clear" w:color="auto" w:fill="D9EAF7"/>
          </w:tcPr>
          <w:p w14:paraId="7647F126" w14:textId="77777777" w:rsidR="00AC20BE" w:rsidRDefault="00000000">
            <w:r>
              <w:rPr>
                <w:b/>
              </w:rPr>
              <w:t>Impact on grading or workflow</w:t>
            </w:r>
          </w:p>
        </w:tc>
        <w:tc>
          <w:tcPr>
            <w:tcW w:w="5184" w:type="dxa"/>
          </w:tcPr>
          <w:p w14:paraId="40FB3125" w14:textId="77777777" w:rsidR="00AC20BE" w:rsidRDefault="00000000">
            <w:r>
              <w:t>Objective-data discrepancy.</w:t>
            </w:r>
          </w:p>
        </w:tc>
      </w:tr>
      <w:tr w:rsidR="00AC20BE" w14:paraId="116F4A37" w14:textId="77777777">
        <w:trPr>
          <w:jc w:val="center"/>
        </w:trPr>
        <w:tc>
          <w:tcPr>
            <w:tcW w:w="5184" w:type="dxa"/>
            <w:shd w:val="clear" w:color="auto" w:fill="D9EAF7"/>
          </w:tcPr>
          <w:p w14:paraId="343EB96A" w14:textId="77777777" w:rsidR="00AC20BE" w:rsidRDefault="00000000">
            <w:r>
              <w:rPr>
                <w:b/>
              </w:rPr>
              <w:t>Recommended developer action</w:t>
            </w:r>
          </w:p>
        </w:tc>
        <w:tc>
          <w:tcPr>
            <w:tcW w:w="5184" w:type="dxa"/>
          </w:tcPr>
          <w:p w14:paraId="655BE50F" w14:textId="77777777" w:rsidR="00AC20BE" w:rsidRDefault="00000000">
            <w:r>
              <w:t>Synchronize anthropometric data.</w:t>
            </w:r>
          </w:p>
        </w:tc>
      </w:tr>
    </w:tbl>
    <w:p w14:paraId="757EEAAE" w14:textId="77777777" w:rsidR="00AC20BE" w:rsidRDefault="00AC20BE"/>
    <w:p w14:paraId="20FE1916" w14:textId="77777777" w:rsidR="00AC20BE" w:rsidRDefault="00000000">
      <w:r>
        <w:rPr>
          <w:b/>
          <w:sz w:val="22"/>
        </w:rPr>
        <w:t>SAR-THU-13 — Asthma diagnosis age/history</w:t>
      </w:r>
      <w:r>
        <w:rPr>
          <w:b/>
        </w:rPr>
        <w:t xml:space="preserve">  [HIGH]</w:t>
      </w:r>
      <w:r>
        <w:rPr>
          <w:i/>
          <w:sz w:val="17"/>
        </w:rPr>
        <w:t xml:space="preserve">  Source audit item: Source audit #13</w:t>
      </w:r>
    </w:p>
    <w:tbl>
      <w:tblPr>
        <w:tblStyle w:val="TableGrid"/>
        <w:tblW w:w="0" w:type="auto"/>
        <w:jc w:val="center"/>
        <w:tblLook w:val="04A0" w:firstRow="1" w:lastRow="0" w:firstColumn="1" w:lastColumn="0" w:noHBand="0" w:noVBand="1"/>
      </w:tblPr>
      <w:tblGrid>
        <w:gridCol w:w="5184"/>
        <w:gridCol w:w="5184"/>
      </w:tblGrid>
      <w:tr w:rsidR="00AC20BE" w14:paraId="3BD7D09B" w14:textId="77777777">
        <w:trPr>
          <w:jc w:val="center"/>
        </w:trPr>
        <w:tc>
          <w:tcPr>
            <w:tcW w:w="5184" w:type="dxa"/>
            <w:shd w:val="clear" w:color="auto" w:fill="D9EAF7"/>
          </w:tcPr>
          <w:p w14:paraId="4F152ED8" w14:textId="77777777" w:rsidR="00AC20BE" w:rsidRDefault="00000000">
            <w:r>
              <w:rPr>
                <w:b/>
              </w:rPr>
              <w:t>Observed / patient-facing data</w:t>
            </w:r>
          </w:p>
        </w:tc>
        <w:tc>
          <w:tcPr>
            <w:tcW w:w="5184" w:type="dxa"/>
          </w:tcPr>
          <w:p w14:paraId="7AB2E3BD" w14:textId="77777777" w:rsidR="00AC20BE" w:rsidRDefault="00000000">
            <w:r>
              <w:t>Patient: unsure when first diagnosed; no specific age established.</w:t>
            </w:r>
          </w:p>
        </w:tc>
      </w:tr>
      <w:tr w:rsidR="00AC20BE" w14:paraId="6B5A710E" w14:textId="77777777">
        <w:trPr>
          <w:jc w:val="center"/>
        </w:trPr>
        <w:tc>
          <w:tcPr>
            <w:tcW w:w="5184" w:type="dxa"/>
            <w:shd w:val="clear" w:color="auto" w:fill="D9EAF7"/>
          </w:tcPr>
          <w:p w14:paraId="616AA964" w14:textId="77777777" w:rsidR="00AC20BE" w:rsidRDefault="00000000">
            <w:r>
              <w:rPr>
                <w:b/>
              </w:rPr>
              <w:t>Expected / grading-reference data</w:t>
            </w:r>
          </w:p>
        </w:tc>
        <w:tc>
          <w:tcPr>
            <w:tcW w:w="5184" w:type="dxa"/>
          </w:tcPr>
          <w:p w14:paraId="53F14E6C" w14:textId="77777777" w:rsidR="00AC20BE" w:rsidRDefault="00000000">
            <w:r>
              <w:t>Reference expects asthma diagnosed at age 8.</w:t>
            </w:r>
          </w:p>
        </w:tc>
      </w:tr>
      <w:tr w:rsidR="00AC20BE" w14:paraId="6171DF60" w14:textId="77777777">
        <w:trPr>
          <w:jc w:val="center"/>
        </w:trPr>
        <w:tc>
          <w:tcPr>
            <w:tcW w:w="5184" w:type="dxa"/>
            <w:shd w:val="clear" w:color="auto" w:fill="D9EAF7"/>
          </w:tcPr>
          <w:p w14:paraId="07B00E8A" w14:textId="77777777" w:rsidR="00AC20BE" w:rsidRDefault="00000000">
            <w:r>
              <w:rPr>
                <w:b/>
              </w:rPr>
              <w:t>Impact on grading or workflow</w:t>
            </w:r>
          </w:p>
        </w:tc>
        <w:tc>
          <w:tcPr>
            <w:tcW w:w="5184" w:type="dxa"/>
          </w:tcPr>
          <w:p w14:paraId="082A7FB4" w14:textId="77777777" w:rsidR="00AC20BE" w:rsidRDefault="00000000">
            <w:r>
              <w:t>Unsupported reference history.</w:t>
            </w:r>
          </w:p>
        </w:tc>
      </w:tr>
      <w:tr w:rsidR="00AC20BE" w14:paraId="0E7A94E9" w14:textId="77777777">
        <w:trPr>
          <w:jc w:val="center"/>
        </w:trPr>
        <w:tc>
          <w:tcPr>
            <w:tcW w:w="5184" w:type="dxa"/>
            <w:shd w:val="clear" w:color="auto" w:fill="D9EAF7"/>
          </w:tcPr>
          <w:p w14:paraId="68934E8C" w14:textId="77777777" w:rsidR="00AC20BE" w:rsidRDefault="00000000">
            <w:r>
              <w:rPr>
                <w:b/>
              </w:rPr>
              <w:t>Recommended developer action</w:t>
            </w:r>
          </w:p>
        </w:tc>
        <w:tc>
          <w:tcPr>
            <w:tcW w:w="5184" w:type="dxa"/>
          </w:tcPr>
          <w:p w14:paraId="7639478B" w14:textId="77777777" w:rsidR="00AC20BE" w:rsidRDefault="00000000">
            <w:r>
              <w:t>Do not deduct unless the age is available from the chart/script or explicitly elicited.</w:t>
            </w:r>
          </w:p>
        </w:tc>
      </w:tr>
    </w:tbl>
    <w:p w14:paraId="0FAF7A66" w14:textId="77777777" w:rsidR="00AC20BE" w:rsidRDefault="00AC20BE"/>
    <w:p w14:paraId="59F76708" w14:textId="77777777" w:rsidR="00AC20BE" w:rsidRDefault="00000000">
      <w:r>
        <w:rPr>
          <w:b/>
          <w:sz w:val="22"/>
        </w:rPr>
        <w:t>SAR-THU-14 — Hospitalization/ED history</w:t>
      </w:r>
      <w:r>
        <w:rPr>
          <w:b/>
        </w:rPr>
        <w:t xml:space="preserve">  [HIGH]</w:t>
      </w:r>
      <w:r>
        <w:rPr>
          <w:i/>
          <w:sz w:val="17"/>
        </w:rPr>
        <w:t xml:space="preserve">  Source audit item: Source audit #14</w:t>
      </w:r>
    </w:p>
    <w:tbl>
      <w:tblPr>
        <w:tblStyle w:val="TableGrid"/>
        <w:tblW w:w="0" w:type="auto"/>
        <w:jc w:val="center"/>
        <w:tblLook w:val="04A0" w:firstRow="1" w:lastRow="0" w:firstColumn="1" w:lastColumn="0" w:noHBand="0" w:noVBand="1"/>
      </w:tblPr>
      <w:tblGrid>
        <w:gridCol w:w="5184"/>
        <w:gridCol w:w="5184"/>
      </w:tblGrid>
      <w:tr w:rsidR="00AC20BE" w14:paraId="1DEE7691" w14:textId="77777777">
        <w:trPr>
          <w:jc w:val="center"/>
        </w:trPr>
        <w:tc>
          <w:tcPr>
            <w:tcW w:w="5184" w:type="dxa"/>
            <w:shd w:val="clear" w:color="auto" w:fill="D9EAF7"/>
          </w:tcPr>
          <w:p w14:paraId="03387ECB" w14:textId="77777777" w:rsidR="00AC20BE" w:rsidRDefault="00000000">
            <w:r>
              <w:rPr>
                <w:b/>
              </w:rPr>
              <w:t>Observed / patient-facing data</w:t>
            </w:r>
          </w:p>
        </w:tc>
        <w:tc>
          <w:tcPr>
            <w:tcW w:w="5184" w:type="dxa"/>
          </w:tcPr>
          <w:p w14:paraId="2964DFE7" w14:textId="77777777" w:rsidR="00AC20BE" w:rsidRDefault="00000000">
            <w:r>
              <w:t>Patient does not recall hospitalization/ED treatment for asthma.</w:t>
            </w:r>
          </w:p>
        </w:tc>
      </w:tr>
      <w:tr w:rsidR="00AC20BE" w14:paraId="0762A279" w14:textId="77777777">
        <w:trPr>
          <w:jc w:val="center"/>
        </w:trPr>
        <w:tc>
          <w:tcPr>
            <w:tcW w:w="5184" w:type="dxa"/>
            <w:shd w:val="clear" w:color="auto" w:fill="D9EAF7"/>
          </w:tcPr>
          <w:p w14:paraId="60475464" w14:textId="77777777" w:rsidR="00AC20BE" w:rsidRDefault="00000000">
            <w:r>
              <w:rPr>
                <w:b/>
              </w:rPr>
              <w:t>Expected / grading-reference data</w:t>
            </w:r>
          </w:p>
        </w:tc>
        <w:tc>
          <w:tcPr>
            <w:tcW w:w="5184" w:type="dxa"/>
          </w:tcPr>
          <w:p w14:paraId="2B7D779E" w14:textId="77777777" w:rsidR="00AC20BE" w:rsidRDefault="00000000">
            <w:r>
              <w:t>Reference contains a different historical scenario.</w:t>
            </w:r>
          </w:p>
        </w:tc>
      </w:tr>
      <w:tr w:rsidR="00AC20BE" w14:paraId="20BCD8E5" w14:textId="77777777">
        <w:trPr>
          <w:jc w:val="center"/>
        </w:trPr>
        <w:tc>
          <w:tcPr>
            <w:tcW w:w="5184" w:type="dxa"/>
            <w:shd w:val="clear" w:color="auto" w:fill="D9EAF7"/>
          </w:tcPr>
          <w:p w14:paraId="6DFFA6AA" w14:textId="77777777" w:rsidR="00AC20BE" w:rsidRDefault="00000000">
            <w:r>
              <w:rPr>
                <w:b/>
              </w:rPr>
              <w:t>Impact on grading or workflow</w:t>
            </w:r>
          </w:p>
        </w:tc>
        <w:tc>
          <w:tcPr>
            <w:tcW w:w="5184" w:type="dxa"/>
          </w:tcPr>
          <w:p w14:paraId="03A9B622" w14:textId="77777777" w:rsidR="00AC20BE" w:rsidRDefault="00000000">
            <w:r>
              <w:t>Changes severity/risk history.</w:t>
            </w:r>
          </w:p>
        </w:tc>
      </w:tr>
      <w:tr w:rsidR="00AC20BE" w14:paraId="50E89EEA" w14:textId="77777777">
        <w:trPr>
          <w:jc w:val="center"/>
        </w:trPr>
        <w:tc>
          <w:tcPr>
            <w:tcW w:w="5184" w:type="dxa"/>
            <w:shd w:val="clear" w:color="auto" w:fill="D9EAF7"/>
          </w:tcPr>
          <w:p w14:paraId="07D998EB" w14:textId="77777777" w:rsidR="00AC20BE" w:rsidRDefault="00000000">
            <w:r>
              <w:rPr>
                <w:b/>
              </w:rPr>
              <w:t>Recommended developer action</w:t>
            </w:r>
          </w:p>
        </w:tc>
        <w:tc>
          <w:tcPr>
            <w:tcW w:w="5184" w:type="dxa"/>
          </w:tcPr>
          <w:p w14:paraId="41CC2D0A" w14:textId="77777777" w:rsidR="00AC20BE" w:rsidRDefault="00000000">
            <w:r>
              <w:t>Synchronize longitudinal asthma history.</w:t>
            </w:r>
          </w:p>
        </w:tc>
      </w:tr>
    </w:tbl>
    <w:p w14:paraId="07255F63" w14:textId="77777777" w:rsidR="00AC20BE" w:rsidRDefault="00AC20BE"/>
    <w:p w14:paraId="3FC90D6A" w14:textId="77777777" w:rsidR="00AC20BE" w:rsidRDefault="00000000">
      <w:r>
        <w:rPr>
          <w:b/>
          <w:sz w:val="22"/>
        </w:rPr>
        <w:t>SAR-THU-15 — Surgical history</w:t>
      </w:r>
      <w:r>
        <w:rPr>
          <w:b/>
        </w:rPr>
        <w:t xml:space="preserve">  [MEDIUM]</w:t>
      </w:r>
      <w:r>
        <w:rPr>
          <w:i/>
          <w:sz w:val="17"/>
        </w:rPr>
        <w:t xml:space="preserve">  Source audit item: Source audit #15</w:t>
      </w:r>
    </w:p>
    <w:tbl>
      <w:tblPr>
        <w:tblStyle w:val="TableGrid"/>
        <w:tblW w:w="0" w:type="auto"/>
        <w:jc w:val="center"/>
        <w:tblLook w:val="04A0" w:firstRow="1" w:lastRow="0" w:firstColumn="1" w:lastColumn="0" w:noHBand="0" w:noVBand="1"/>
      </w:tblPr>
      <w:tblGrid>
        <w:gridCol w:w="5184"/>
        <w:gridCol w:w="5184"/>
      </w:tblGrid>
      <w:tr w:rsidR="00AC20BE" w14:paraId="5ED5D471" w14:textId="77777777">
        <w:trPr>
          <w:jc w:val="center"/>
        </w:trPr>
        <w:tc>
          <w:tcPr>
            <w:tcW w:w="5184" w:type="dxa"/>
            <w:shd w:val="clear" w:color="auto" w:fill="D9EAF7"/>
          </w:tcPr>
          <w:p w14:paraId="1F147B0B" w14:textId="77777777" w:rsidR="00AC20BE" w:rsidRDefault="00000000">
            <w:r>
              <w:rPr>
                <w:b/>
              </w:rPr>
              <w:t>Observed / patient-facing data</w:t>
            </w:r>
          </w:p>
        </w:tc>
        <w:tc>
          <w:tcPr>
            <w:tcW w:w="5184" w:type="dxa"/>
          </w:tcPr>
          <w:p w14:paraId="6FC11F2C" w14:textId="77777777" w:rsidR="00AC20BE" w:rsidRDefault="00000000">
            <w:r>
              <w:t>Patient does not recall prior surgeries.</w:t>
            </w:r>
          </w:p>
        </w:tc>
      </w:tr>
      <w:tr w:rsidR="00AC20BE" w14:paraId="719A3B2D" w14:textId="77777777">
        <w:trPr>
          <w:jc w:val="center"/>
        </w:trPr>
        <w:tc>
          <w:tcPr>
            <w:tcW w:w="5184" w:type="dxa"/>
            <w:shd w:val="clear" w:color="auto" w:fill="D9EAF7"/>
          </w:tcPr>
          <w:p w14:paraId="4C43DDD3" w14:textId="77777777" w:rsidR="00AC20BE" w:rsidRDefault="00000000">
            <w:r>
              <w:rPr>
                <w:b/>
              </w:rPr>
              <w:t>Expected / grading-reference data</w:t>
            </w:r>
          </w:p>
        </w:tc>
        <w:tc>
          <w:tcPr>
            <w:tcW w:w="5184" w:type="dxa"/>
          </w:tcPr>
          <w:p w14:paraId="62A1BB45" w14:textId="77777777" w:rsidR="00AC20BE" w:rsidRDefault="00000000">
            <w:r>
              <w:t>Reference expects a surgical-history entry.</w:t>
            </w:r>
          </w:p>
        </w:tc>
      </w:tr>
      <w:tr w:rsidR="00AC20BE" w14:paraId="53DCE4AE" w14:textId="77777777">
        <w:trPr>
          <w:jc w:val="center"/>
        </w:trPr>
        <w:tc>
          <w:tcPr>
            <w:tcW w:w="5184" w:type="dxa"/>
            <w:shd w:val="clear" w:color="auto" w:fill="D9EAF7"/>
          </w:tcPr>
          <w:p w14:paraId="44DD29E1" w14:textId="77777777" w:rsidR="00AC20BE" w:rsidRDefault="00000000">
            <w:r>
              <w:rPr>
                <w:b/>
              </w:rPr>
              <w:t>Impact on grading or workflow</w:t>
            </w:r>
          </w:p>
        </w:tc>
        <w:tc>
          <w:tcPr>
            <w:tcW w:w="5184" w:type="dxa"/>
          </w:tcPr>
          <w:p w14:paraId="739C7261" w14:textId="77777777" w:rsidR="00AC20BE" w:rsidRDefault="00000000">
            <w:r>
              <w:t>Unsupported history.</w:t>
            </w:r>
          </w:p>
        </w:tc>
      </w:tr>
      <w:tr w:rsidR="00AC20BE" w14:paraId="5CA460A4" w14:textId="77777777">
        <w:trPr>
          <w:jc w:val="center"/>
        </w:trPr>
        <w:tc>
          <w:tcPr>
            <w:tcW w:w="5184" w:type="dxa"/>
            <w:shd w:val="clear" w:color="auto" w:fill="D9EAF7"/>
          </w:tcPr>
          <w:p w14:paraId="5C3DC159" w14:textId="77777777" w:rsidR="00AC20BE" w:rsidRDefault="00000000">
            <w:r>
              <w:rPr>
                <w:b/>
              </w:rPr>
              <w:t>Recommended developer action</w:t>
            </w:r>
          </w:p>
        </w:tc>
        <w:tc>
          <w:tcPr>
            <w:tcW w:w="5184" w:type="dxa"/>
          </w:tcPr>
          <w:p w14:paraId="482F60E1" w14:textId="77777777" w:rsidR="00AC20BE" w:rsidRDefault="00000000">
            <w:r>
              <w:t>Only grade documented/available surgical history.</w:t>
            </w:r>
          </w:p>
        </w:tc>
      </w:tr>
    </w:tbl>
    <w:p w14:paraId="291C69AB" w14:textId="77777777" w:rsidR="00AC20BE" w:rsidRDefault="00AC20BE"/>
    <w:p w14:paraId="420E82CA" w14:textId="77777777" w:rsidR="00AC20BE" w:rsidRDefault="00000000">
      <w:r>
        <w:rPr>
          <w:b/>
          <w:sz w:val="22"/>
        </w:rPr>
        <w:t>SAR-THU-16 — Social history / vaccines / recreational drugs</w:t>
      </w:r>
      <w:r>
        <w:rPr>
          <w:b/>
        </w:rPr>
        <w:t xml:space="preserve">  [MEDIUM]</w:t>
      </w:r>
      <w:r>
        <w:rPr>
          <w:i/>
          <w:sz w:val="17"/>
        </w:rPr>
        <w:t xml:space="preserve">  Source audit item: Source audit #16</w:t>
      </w:r>
    </w:p>
    <w:tbl>
      <w:tblPr>
        <w:tblStyle w:val="TableGrid"/>
        <w:tblW w:w="0" w:type="auto"/>
        <w:jc w:val="center"/>
        <w:tblLook w:val="04A0" w:firstRow="1" w:lastRow="0" w:firstColumn="1" w:lastColumn="0" w:noHBand="0" w:noVBand="1"/>
      </w:tblPr>
      <w:tblGrid>
        <w:gridCol w:w="5184"/>
        <w:gridCol w:w="5184"/>
      </w:tblGrid>
      <w:tr w:rsidR="00AC20BE" w14:paraId="4152BA2A" w14:textId="77777777">
        <w:trPr>
          <w:jc w:val="center"/>
        </w:trPr>
        <w:tc>
          <w:tcPr>
            <w:tcW w:w="5184" w:type="dxa"/>
            <w:shd w:val="clear" w:color="auto" w:fill="D9EAF7"/>
          </w:tcPr>
          <w:p w14:paraId="41BC45AA" w14:textId="77777777" w:rsidR="00AC20BE" w:rsidRDefault="00000000">
            <w:r>
              <w:rPr>
                <w:b/>
              </w:rPr>
              <w:t>Observed / patient-facing data</w:t>
            </w:r>
          </w:p>
        </w:tc>
        <w:tc>
          <w:tcPr>
            <w:tcW w:w="5184" w:type="dxa"/>
          </w:tcPr>
          <w:p w14:paraId="6EC97321" w14:textId="77777777" w:rsidR="00AC20BE" w:rsidRDefault="00000000">
            <w:r>
              <w:t>Patient could not provide work/living details or vaccine status; denies recreational drugs.</w:t>
            </w:r>
          </w:p>
        </w:tc>
      </w:tr>
      <w:tr w:rsidR="00AC20BE" w14:paraId="57BC3431" w14:textId="77777777">
        <w:trPr>
          <w:jc w:val="center"/>
        </w:trPr>
        <w:tc>
          <w:tcPr>
            <w:tcW w:w="5184" w:type="dxa"/>
            <w:shd w:val="clear" w:color="auto" w:fill="D9EAF7"/>
          </w:tcPr>
          <w:p w14:paraId="1DBCBCCB" w14:textId="77777777" w:rsidR="00AC20BE" w:rsidRDefault="00000000">
            <w:r>
              <w:rPr>
                <w:b/>
              </w:rPr>
              <w:t>Expected / grading-reference data</w:t>
            </w:r>
          </w:p>
        </w:tc>
        <w:tc>
          <w:tcPr>
            <w:tcW w:w="5184" w:type="dxa"/>
          </w:tcPr>
          <w:p w14:paraId="6CA381EC" w14:textId="77777777" w:rsidR="00AC20BE" w:rsidRDefault="00000000">
            <w:r>
              <w:t>Reference expects additional social history and potentially specific vaccine information.</w:t>
            </w:r>
          </w:p>
        </w:tc>
      </w:tr>
      <w:tr w:rsidR="00AC20BE" w14:paraId="342819EE" w14:textId="77777777">
        <w:trPr>
          <w:jc w:val="center"/>
        </w:trPr>
        <w:tc>
          <w:tcPr>
            <w:tcW w:w="5184" w:type="dxa"/>
            <w:shd w:val="clear" w:color="auto" w:fill="D9EAF7"/>
          </w:tcPr>
          <w:p w14:paraId="6A2B2692" w14:textId="77777777" w:rsidR="00AC20BE" w:rsidRDefault="00000000">
            <w:r>
              <w:rPr>
                <w:b/>
              </w:rPr>
              <w:t>Impact on grading or workflow</w:t>
            </w:r>
          </w:p>
        </w:tc>
        <w:tc>
          <w:tcPr>
            <w:tcW w:w="5184" w:type="dxa"/>
          </w:tcPr>
          <w:p w14:paraId="1473A906" w14:textId="77777777" w:rsidR="00AC20BE" w:rsidRDefault="00000000">
            <w:r>
              <w:t>Student should not invent missing information.</w:t>
            </w:r>
          </w:p>
        </w:tc>
      </w:tr>
      <w:tr w:rsidR="00AC20BE" w14:paraId="0EE27EB1" w14:textId="77777777">
        <w:trPr>
          <w:jc w:val="center"/>
        </w:trPr>
        <w:tc>
          <w:tcPr>
            <w:tcW w:w="5184" w:type="dxa"/>
            <w:shd w:val="clear" w:color="auto" w:fill="D9EAF7"/>
          </w:tcPr>
          <w:p w14:paraId="017795A2" w14:textId="77777777" w:rsidR="00AC20BE" w:rsidRDefault="00000000">
            <w:r>
              <w:rPr>
                <w:b/>
              </w:rPr>
              <w:t>Recommended developer action</w:t>
            </w:r>
          </w:p>
        </w:tc>
        <w:tc>
          <w:tcPr>
            <w:tcW w:w="5184" w:type="dxa"/>
          </w:tcPr>
          <w:p w14:paraId="63B416FB" w14:textId="77777777" w:rsidR="00AC20BE" w:rsidRDefault="00000000">
            <w:r>
              <w:t>Provide the information in the chart/script or grade documentation that the information was not available and requires verification.</w:t>
            </w:r>
          </w:p>
        </w:tc>
      </w:tr>
    </w:tbl>
    <w:p w14:paraId="222313A2" w14:textId="77777777" w:rsidR="00AC20BE" w:rsidRDefault="00AC20BE"/>
    <w:p w14:paraId="36B504B2" w14:textId="77777777" w:rsidR="00AC20BE" w:rsidRDefault="00000000">
      <w:pPr>
        <w:jc w:val="center"/>
      </w:pPr>
      <w:r>
        <w:rPr>
          <w:b/>
          <w:sz w:val="17"/>
        </w:rPr>
        <w:t>Sarah detailed grading/reference evidence</w:t>
      </w:r>
    </w:p>
    <w:p w14:paraId="5981E825" w14:textId="77777777" w:rsidR="00AC20BE" w:rsidRDefault="00000000">
      <w:pPr>
        <w:jc w:val="center"/>
      </w:pPr>
      <w:r>
        <w:rPr>
          <w:noProof/>
        </w:rPr>
        <w:drawing>
          <wp:inline distT="0" distB="0" distL="0" distR="0" wp14:anchorId="410DF8E7" wp14:editId="50129EF7">
            <wp:extent cx="5715000" cy="25490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1"/>
                    <a:stretch>
                      <a:fillRect/>
                    </a:stretch>
                  </pic:blipFill>
                  <pic:spPr>
                    <a:xfrm>
                      <a:off x="0" y="0"/>
                      <a:ext cx="5715000" cy="2549019"/>
                    </a:xfrm>
                    <a:prstGeom prst="rect">
                      <a:avLst/>
                    </a:prstGeom>
                  </pic:spPr>
                </pic:pic>
              </a:graphicData>
            </a:graphic>
          </wp:inline>
        </w:drawing>
      </w:r>
    </w:p>
    <w:p w14:paraId="67B3B838" w14:textId="77777777" w:rsidR="00AC20BE" w:rsidRDefault="00000000">
      <w:pPr>
        <w:jc w:val="center"/>
      </w:pPr>
      <w:r>
        <w:rPr>
          <w:b/>
          <w:sz w:val="17"/>
        </w:rPr>
        <w:t>Sarah reference/clinical-data evidence</w:t>
      </w:r>
    </w:p>
    <w:p w14:paraId="74AF21F2" w14:textId="77777777" w:rsidR="00AC20BE" w:rsidRDefault="00000000">
      <w:pPr>
        <w:jc w:val="center"/>
      </w:pPr>
      <w:r>
        <w:rPr>
          <w:noProof/>
        </w:rPr>
        <w:lastRenderedPageBreak/>
        <w:drawing>
          <wp:inline distT="0" distB="0" distL="0" distR="0" wp14:anchorId="75695CE4" wp14:editId="661D9DFF">
            <wp:extent cx="5715000" cy="4497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2"/>
                    <a:stretch>
                      <a:fillRect/>
                    </a:stretch>
                  </pic:blipFill>
                  <pic:spPr>
                    <a:xfrm>
                      <a:off x="0" y="0"/>
                      <a:ext cx="5715000" cy="4497725"/>
                    </a:xfrm>
                    <a:prstGeom prst="rect">
                      <a:avLst/>
                    </a:prstGeom>
                  </pic:spPr>
                </pic:pic>
              </a:graphicData>
            </a:graphic>
          </wp:inline>
        </w:drawing>
      </w:r>
    </w:p>
    <w:p w14:paraId="7DB62670" w14:textId="77777777" w:rsidR="00AC20BE" w:rsidRDefault="00000000">
      <w:pPr>
        <w:jc w:val="center"/>
      </w:pPr>
      <w:r>
        <w:rPr>
          <w:b/>
          <w:sz w:val="17"/>
        </w:rPr>
        <w:t>Sarah additional reference evidence</w:t>
      </w:r>
    </w:p>
    <w:p w14:paraId="4FED9BAF" w14:textId="77777777" w:rsidR="00AC20BE" w:rsidRDefault="00000000">
      <w:pPr>
        <w:jc w:val="center"/>
      </w:pPr>
      <w:r>
        <w:rPr>
          <w:noProof/>
        </w:rPr>
        <w:lastRenderedPageBreak/>
        <w:drawing>
          <wp:inline distT="0" distB="0" distL="0" distR="0" wp14:anchorId="1943338E" wp14:editId="421D81FD">
            <wp:extent cx="5715000" cy="49944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33"/>
                    <a:stretch>
                      <a:fillRect/>
                    </a:stretch>
                  </pic:blipFill>
                  <pic:spPr>
                    <a:xfrm>
                      <a:off x="0" y="0"/>
                      <a:ext cx="5715000" cy="4994443"/>
                    </a:xfrm>
                    <a:prstGeom prst="rect">
                      <a:avLst/>
                    </a:prstGeom>
                  </pic:spPr>
                </pic:pic>
              </a:graphicData>
            </a:graphic>
          </wp:inline>
        </w:drawing>
      </w:r>
    </w:p>
    <w:p w14:paraId="697A724C" w14:textId="77777777" w:rsidR="00AC20BE" w:rsidRDefault="00000000">
      <w:r>
        <w:br w:type="page"/>
      </w:r>
    </w:p>
    <w:p w14:paraId="197FB2C4" w14:textId="77777777" w:rsidR="00AC20BE" w:rsidRDefault="00000000">
      <w:pPr>
        <w:pStyle w:val="Heading1"/>
      </w:pPr>
      <w:r>
        <w:lastRenderedPageBreak/>
        <w:t>5. THURSDAY — BOB JENKINS: COMPLETE DISCREPANCY LIST</w:t>
      </w:r>
    </w:p>
    <w:p w14:paraId="52F9C4EC" w14:textId="77777777" w:rsidR="00AC20BE" w:rsidRDefault="00000000">
      <w:r>
        <w:t>The audit identifies a particularly important case-definition conflict: the EMR describes Bob as well controlled on LAMA therapy, while the grading reference describes a patient with more symptoms/exacerbations and a rationale for escalation to triple therapy.</w:t>
      </w:r>
    </w:p>
    <w:p w14:paraId="530462A8" w14:textId="77777777" w:rsidR="00AC20BE" w:rsidRDefault="00000000">
      <w:r>
        <w:rPr>
          <w:b/>
          <w:sz w:val="22"/>
        </w:rPr>
        <w:t>BOB-THU-01 — Maintenance inhaler</w:t>
      </w:r>
      <w:r>
        <w:rPr>
          <w:b/>
        </w:rPr>
        <w:t xml:space="preserve">  [CRITICAL]</w:t>
      </w:r>
      <w:r>
        <w:rPr>
          <w:i/>
          <w:sz w:val="17"/>
        </w:rPr>
        <w:t xml:space="preserve">  Source audit item: Source audit #1</w:t>
      </w:r>
    </w:p>
    <w:tbl>
      <w:tblPr>
        <w:tblStyle w:val="TableGrid"/>
        <w:tblW w:w="0" w:type="auto"/>
        <w:jc w:val="center"/>
        <w:tblLook w:val="04A0" w:firstRow="1" w:lastRow="0" w:firstColumn="1" w:lastColumn="0" w:noHBand="0" w:noVBand="1"/>
      </w:tblPr>
      <w:tblGrid>
        <w:gridCol w:w="5184"/>
        <w:gridCol w:w="5184"/>
      </w:tblGrid>
      <w:tr w:rsidR="00AC20BE" w14:paraId="6EFDE557" w14:textId="77777777">
        <w:trPr>
          <w:jc w:val="center"/>
        </w:trPr>
        <w:tc>
          <w:tcPr>
            <w:tcW w:w="5184" w:type="dxa"/>
            <w:shd w:val="clear" w:color="auto" w:fill="D9EAF7"/>
          </w:tcPr>
          <w:p w14:paraId="6A49A776" w14:textId="77777777" w:rsidR="00AC20BE" w:rsidRDefault="00000000">
            <w:r>
              <w:rPr>
                <w:b/>
              </w:rPr>
              <w:t>Observed / patient-facing data</w:t>
            </w:r>
          </w:p>
        </w:tc>
        <w:tc>
          <w:tcPr>
            <w:tcW w:w="5184" w:type="dxa"/>
          </w:tcPr>
          <w:p w14:paraId="26AA514E" w14:textId="77777777" w:rsidR="00AC20BE" w:rsidRDefault="00000000">
            <w:r>
              <w:t>EMR/patient: tiotropium (Spiriva HandiHaler) 18 mcg once daily.</w:t>
            </w:r>
          </w:p>
        </w:tc>
      </w:tr>
      <w:tr w:rsidR="00AC20BE" w14:paraId="2F62A739" w14:textId="77777777">
        <w:trPr>
          <w:jc w:val="center"/>
        </w:trPr>
        <w:tc>
          <w:tcPr>
            <w:tcW w:w="5184" w:type="dxa"/>
            <w:shd w:val="clear" w:color="auto" w:fill="D9EAF7"/>
          </w:tcPr>
          <w:p w14:paraId="1D5429CD" w14:textId="77777777" w:rsidR="00AC20BE" w:rsidRDefault="00000000">
            <w:r>
              <w:rPr>
                <w:b/>
              </w:rPr>
              <w:t>Expected / grading-reference data</w:t>
            </w:r>
          </w:p>
        </w:tc>
        <w:tc>
          <w:tcPr>
            <w:tcW w:w="5184" w:type="dxa"/>
          </w:tcPr>
          <w:p w14:paraId="40D4663A" w14:textId="77777777" w:rsidR="00AC20BE" w:rsidRDefault="00000000">
            <w:r>
              <w:t>Grading/reference: umeclidinium/vilanterol (Anoro Ellipta).</w:t>
            </w:r>
          </w:p>
        </w:tc>
      </w:tr>
      <w:tr w:rsidR="00AC20BE" w14:paraId="348B16E1" w14:textId="77777777">
        <w:trPr>
          <w:jc w:val="center"/>
        </w:trPr>
        <w:tc>
          <w:tcPr>
            <w:tcW w:w="5184" w:type="dxa"/>
            <w:shd w:val="clear" w:color="auto" w:fill="D9EAF7"/>
          </w:tcPr>
          <w:p w14:paraId="76B5FB9D" w14:textId="77777777" w:rsidR="00AC20BE" w:rsidRDefault="00000000">
            <w:r>
              <w:rPr>
                <w:b/>
              </w:rPr>
              <w:t>Impact on grading or workflow</w:t>
            </w:r>
          </w:p>
        </w:tc>
        <w:tc>
          <w:tcPr>
            <w:tcW w:w="5184" w:type="dxa"/>
          </w:tcPr>
          <w:p w14:paraId="3E82A1EF" w14:textId="77777777" w:rsidR="00AC20BE" w:rsidRDefault="00000000">
            <w:r>
              <w:t>Entire medication regimen and treatment rationale differ.</w:t>
            </w:r>
          </w:p>
        </w:tc>
      </w:tr>
      <w:tr w:rsidR="00AC20BE" w14:paraId="5A39A480" w14:textId="77777777">
        <w:trPr>
          <w:jc w:val="center"/>
        </w:trPr>
        <w:tc>
          <w:tcPr>
            <w:tcW w:w="5184" w:type="dxa"/>
            <w:shd w:val="clear" w:color="auto" w:fill="D9EAF7"/>
          </w:tcPr>
          <w:p w14:paraId="56F99366" w14:textId="77777777" w:rsidR="00AC20BE" w:rsidRDefault="00000000">
            <w:r>
              <w:rPr>
                <w:b/>
              </w:rPr>
              <w:t>Recommended developer action</w:t>
            </w:r>
          </w:p>
        </w:tc>
        <w:tc>
          <w:tcPr>
            <w:tcW w:w="5184" w:type="dxa"/>
          </w:tcPr>
          <w:p w14:paraId="3F988BD8" w14:textId="77777777" w:rsidR="00AC20BE" w:rsidRDefault="00000000">
            <w:r>
              <w:t>Verify the authoritative medication list and case version.</w:t>
            </w:r>
          </w:p>
        </w:tc>
      </w:tr>
    </w:tbl>
    <w:p w14:paraId="7068A3D4" w14:textId="77777777" w:rsidR="00AC20BE" w:rsidRDefault="00AC20BE"/>
    <w:p w14:paraId="7961FA57" w14:textId="77777777" w:rsidR="00AC20BE" w:rsidRDefault="00000000">
      <w:r>
        <w:rPr>
          <w:b/>
          <w:sz w:val="22"/>
        </w:rPr>
        <w:t>BOB-THU-02 — Exacerbation history</w:t>
      </w:r>
      <w:r>
        <w:rPr>
          <w:b/>
        </w:rPr>
        <w:t xml:space="preserve">  [CRITICAL]</w:t>
      </w:r>
      <w:r>
        <w:rPr>
          <w:i/>
          <w:sz w:val="17"/>
        </w:rPr>
        <w:t xml:space="preserve">  Source audit item: Source audit #2</w:t>
      </w:r>
    </w:p>
    <w:tbl>
      <w:tblPr>
        <w:tblStyle w:val="TableGrid"/>
        <w:tblW w:w="0" w:type="auto"/>
        <w:jc w:val="center"/>
        <w:tblLook w:val="04A0" w:firstRow="1" w:lastRow="0" w:firstColumn="1" w:lastColumn="0" w:noHBand="0" w:noVBand="1"/>
      </w:tblPr>
      <w:tblGrid>
        <w:gridCol w:w="5184"/>
        <w:gridCol w:w="5184"/>
      </w:tblGrid>
      <w:tr w:rsidR="00AC20BE" w14:paraId="4E66C747" w14:textId="77777777">
        <w:trPr>
          <w:jc w:val="center"/>
        </w:trPr>
        <w:tc>
          <w:tcPr>
            <w:tcW w:w="5184" w:type="dxa"/>
            <w:shd w:val="clear" w:color="auto" w:fill="D9EAF7"/>
          </w:tcPr>
          <w:p w14:paraId="3ECDE566" w14:textId="77777777" w:rsidR="00AC20BE" w:rsidRDefault="00000000">
            <w:r>
              <w:rPr>
                <w:b/>
              </w:rPr>
              <w:t>Observed / patient-facing data</w:t>
            </w:r>
          </w:p>
        </w:tc>
        <w:tc>
          <w:tcPr>
            <w:tcW w:w="5184" w:type="dxa"/>
          </w:tcPr>
          <w:p w14:paraId="7BE65564" w14:textId="77777777" w:rsidR="00AC20BE" w:rsidRDefault="00000000">
            <w:r>
              <w:t>Patient: 0 exacerbations in the relevant interval.</w:t>
            </w:r>
          </w:p>
        </w:tc>
      </w:tr>
      <w:tr w:rsidR="00AC20BE" w14:paraId="3B5D96D1" w14:textId="77777777">
        <w:trPr>
          <w:jc w:val="center"/>
        </w:trPr>
        <w:tc>
          <w:tcPr>
            <w:tcW w:w="5184" w:type="dxa"/>
            <w:shd w:val="clear" w:color="auto" w:fill="D9EAF7"/>
          </w:tcPr>
          <w:p w14:paraId="57F7C2A3" w14:textId="77777777" w:rsidR="00AC20BE" w:rsidRDefault="00000000">
            <w:r>
              <w:rPr>
                <w:b/>
              </w:rPr>
              <w:t>Expected / grading-reference data</w:t>
            </w:r>
          </w:p>
        </w:tc>
        <w:tc>
          <w:tcPr>
            <w:tcW w:w="5184" w:type="dxa"/>
          </w:tcPr>
          <w:p w14:paraId="56F2CADE" w14:textId="77777777" w:rsidR="00AC20BE" w:rsidRDefault="00000000">
            <w:r>
              <w:t>Reference: 2 moderate exacerbations in approximately 3 months.</w:t>
            </w:r>
          </w:p>
        </w:tc>
      </w:tr>
      <w:tr w:rsidR="00AC20BE" w14:paraId="253EC278" w14:textId="77777777">
        <w:trPr>
          <w:jc w:val="center"/>
        </w:trPr>
        <w:tc>
          <w:tcPr>
            <w:tcW w:w="5184" w:type="dxa"/>
            <w:shd w:val="clear" w:color="auto" w:fill="D9EAF7"/>
          </w:tcPr>
          <w:p w14:paraId="106FA68C" w14:textId="77777777" w:rsidR="00AC20BE" w:rsidRDefault="00000000">
            <w:r>
              <w:rPr>
                <w:b/>
              </w:rPr>
              <w:t>Impact on grading or workflow</w:t>
            </w:r>
          </w:p>
        </w:tc>
        <w:tc>
          <w:tcPr>
            <w:tcW w:w="5184" w:type="dxa"/>
          </w:tcPr>
          <w:p w14:paraId="2654FB70" w14:textId="77777777" w:rsidR="00AC20BE" w:rsidRDefault="00000000">
            <w:r>
              <w:t>Changes COPD risk group and treatment selection.</w:t>
            </w:r>
          </w:p>
        </w:tc>
      </w:tr>
      <w:tr w:rsidR="00AC20BE" w14:paraId="1372D27C" w14:textId="77777777">
        <w:trPr>
          <w:jc w:val="center"/>
        </w:trPr>
        <w:tc>
          <w:tcPr>
            <w:tcW w:w="5184" w:type="dxa"/>
            <w:shd w:val="clear" w:color="auto" w:fill="D9EAF7"/>
          </w:tcPr>
          <w:p w14:paraId="73B733B5" w14:textId="77777777" w:rsidR="00AC20BE" w:rsidRDefault="00000000">
            <w:r>
              <w:rPr>
                <w:b/>
              </w:rPr>
              <w:t>Recommended developer action</w:t>
            </w:r>
          </w:p>
        </w:tc>
        <w:tc>
          <w:tcPr>
            <w:tcW w:w="5184" w:type="dxa"/>
          </w:tcPr>
          <w:p w14:paraId="564796D8" w14:textId="77777777" w:rsidR="00AC20BE" w:rsidRDefault="00000000">
            <w:r>
              <w:t>Synchronize exacerbation history.</w:t>
            </w:r>
          </w:p>
        </w:tc>
      </w:tr>
    </w:tbl>
    <w:p w14:paraId="370195BF" w14:textId="77777777" w:rsidR="00AC20BE" w:rsidRDefault="00AC20BE"/>
    <w:p w14:paraId="52DA8ACA" w14:textId="77777777" w:rsidR="00AC20BE" w:rsidRDefault="00000000">
      <w:r>
        <w:rPr>
          <w:b/>
          <w:sz w:val="22"/>
        </w:rPr>
        <w:t>BOB-THU-03 — Eosinophil count</w:t>
      </w:r>
      <w:r>
        <w:rPr>
          <w:b/>
        </w:rPr>
        <w:t xml:space="preserve">  [CRITICAL]</w:t>
      </w:r>
      <w:r>
        <w:rPr>
          <w:i/>
          <w:sz w:val="17"/>
        </w:rPr>
        <w:t xml:space="preserve">  Source audit item: Source audit #3</w:t>
      </w:r>
    </w:p>
    <w:tbl>
      <w:tblPr>
        <w:tblStyle w:val="TableGrid"/>
        <w:tblW w:w="0" w:type="auto"/>
        <w:jc w:val="center"/>
        <w:tblLook w:val="04A0" w:firstRow="1" w:lastRow="0" w:firstColumn="1" w:lastColumn="0" w:noHBand="0" w:noVBand="1"/>
      </w:tblPr>
      <w:tblGrid>
        <w:gridCol w:w="5184"/>
        <w:gridCol w:w="5184"/>
      </w:tblGrid>
      <w:tr w:rsidR="00AC20BE" w14:paraId="6B5504F6" w14:textId="77777777">
        <w:trPr>
          <w:jc w:val="center"/>
        </w:trPr>
        <w:tc>
          <w:tcPr>
            <w:tcW w:w="5184" w:type="dxa"/>
            <w:shd w:val="clear" w:color="auto" w:fill="D9EAF7"/>
          </w:tcPr>
          <w:p w14:paraId="250B4F63" w14:textId="77777777" w:rsidR="00AC20BE" w:rsidRDefault="00000000">
            <w:r>
              <w:rPr>
                <w:b/>
              </w:rPr>
              <w:t>Observed / patient-facing data</w:t>
            </w:r>
          </w:p>
        </w:tc>
        <w:tc>
          <w:tcPr>
            <w:tcW w:w="5184" w:type="dxa"/>
          </w:tcPr>
          <w:p w14:paraId="3DF140F0" w14:textId="77777777" w:rsidR="00AC20BE" w:rsidRDefault="00000000">
            <w:r>
              <w:t>EMR: 150 cells/µL.</w:t>
            </w:r>
          </w:p>
        </w:tc>
      </w:tr>
      <w:tr w:rsidR="00AC20BE" w14:paraId="2DED77F7" w14:textId="77777777">
        <w:trPr>
          <w:jc w:val="center"/>
        </w:trPr>
        <w:tc>
          <w:tcPr>
            <w:tcW w:w="5184" w:type="dxa"/>
            <w:shd w:val="clear" w:color="auto" w:fill="D9EAF7"/>
          </w:tcPr>
          <w:p w14:paraId="37AC400A" w14:textId="77777777" w:rsidR="00AC20BE" w:rsidRDefault="00000000">
            <w:r>
              <w:rPr>
                <w:b/>
              </w:rPr>
              <w:t>Expected / grading-reference data</w:t>
            </w:r>
          </w:p>
        </w:tc>
        <w:tc>
          <w:tcPr>
            <w:tcW w:w="5184" w:type="dxa"/>
          </w:tcPr>
          <w:p w14:paraId="66217E0C" w14:textId="77777777" w:rsidR="00AC20BE" w:rsidRDefault="00000000">
            <w:r>
              <w:t>Reference: 310 cells/µL.</w:t>
            </w:r>
          </w:p>
        </w:tc>
      </w:tr>
      <w:tr w:rsidR="00AC20BE" w14:paraId="502E606E" w14:textId="77777777">
        <w:trPr>
          <w:jc w:val="center"/>
        </w:trPr>
        <w:tc>
          <w:tcPr>
            <w:tcW w:w="5184" w:type="dxa"/>
            <w:shd w:val="clear" w:color="auto" w:fill="D9EAF7"/>
          </w:tcPr>
          <w:p w14:paraId="0A1FFDE6" w14:textId="77777777" w:rsidR="00AC20BE" w:rsidRDefault="00000000">
            <w:r>
              <w:rPr>
                <w:b/>
              </w:rPr>
              <w:t>Impact on grading or workflow</w:t>
            </w:r>
          </w:p>
        </w:tc>
        <w:tc>
          <w:tcPr>
            <w:tcW w:w="5184" w:type="dxa"/>
          </w:tcPr>
          <w:p w14:paraId="085C18C1" w14:textId="77777777" w:rsidR="00AC20BE" w:rsidRDefault="00000000">
            <w:r>
              <w:t>Changes eosinophil-based ICS/triple-therapy rationale.</w:t>
            </w:r>
          </w:p>
        </w:tc>
      </w:tr>
      <w:tr w:rsidR="00AC20BE" w14:paraId="6624E179" w14:textId="77777777">
        <w:trPr>
          <w:jc w:val="center"/>
        </w:trPr>
        <w:tc>
          <w:tcPr>
            <w:tcW w:w="5184" w:type="dxa"/>
            <w:shd w:val="clear" w:color="auto" w:fill="D9EAF7"/>
          </w:tcPr>
          <w:p w14:paraId="1E363E45" w14:textId="77777777" w:rsidR="00AC20BE" w:rsidRDefault="00000000">
            <w:r>
              <w:rPr>
                <w:b/>
              </w:rPr>
              <w:t>Recommended developer action</w:t>
            </w:r>
          </w:p>
        </w:tc>
        <w:tc>
          <w:tcPr>
            <w:tcW w:w="5184" w:type="dxa"/>
          </w:tcPr>
          <w:p w14:paraId="21FF9C88" w14:textId="77777777" w:rsidR="00AC20BE" w:rsidRDefault="00000000">
            <w:r>
              <w:t>Synchronize lab data.</w:t>
            </w:r>
          </w:p>
        </w:tc>
      </w:tr>
    </w:tbl>
    <w:p w14:paraId="2FEAD785" w14:textId="77777777" w:rsidR="00AC20BE" w:rsidRDefault="00AC20BE"/>
    <w:p w14:paraId="5F5AC6C2" w14:textId="77777777" w:rsidR="00AC20BE" w:rsidRDefault="00000000">
      <w:r>
        <w:rPr>
          <w:b/>
          <w:sz w:val="22"/>
        </w:rPr>
        <w:t>BOB-THU-04 — CAT score</w:t>
      </w:r>
      <w:r>
        <w:rPr>
          <w:b/>
        </w:rPr>
        <w:t xml:space="preserve">  [HIGH]</w:t>
      </w:r>
      <w:r>
        <w:rPr>
          <w:i/>
          <w:sz w:val="17"/>
        </w:rPr>
        <w:t xml:space="preserve">  Source audit item: Source audit #4</w:t>
      </w:r>
    </w:p>
    <w:tbl>
      <w:tblPr>
        <w:tblStyle w:val="TableGrid"/>
        <w:tblW w:w="0" w:type="auto"/>
        <w:jc w:val="center"/>
        <w:tblLook w:val="04A0" w:firstRow="1" w:lastRow="0" w:firstColumn="1" w:lastColumn="0" w:noHBand="0" w:noVBand="1"/>
      </w:tblPr>
      <w:tblGrid>
        <w:gridCol w:w="5184"/>
        <w:gridCol w:w="5184"/>
      </w:tblGrid>
      <w:tr w:rsidR="00AC20BE" w14:paraId="6C682E88" w14:textId="77777777">
        <w:trPr>
          <w:jc w:val="center"/>
        </w:trPr>
        <w:tc>
          <w:tcPr>
            <w:tcW w:w="5184" w:type="dxa"/>
            <w:shd w:val="clear" w:color="auto" w:fill="D9EAF7"/>
          </w:tcPr>
          <w:p w14:paraId="3887D838" w14:textId="77777777" w:rsidR="00AC20BE" w:rsidRDefault="00000000">
            <w:r>
              <w:rPr>
                <w:b/>
              </w:rPr>
              <w:t>Observed / patient-facing data</w:t>
            </w:r>
          </w:p>
        </w:tc>
        <w:tc>
          <w:tcPr>
            <w:tcW w:w="5184" w:type="dxa"/>
          </w:tcPr>
          <w:p w14:paraId="4E7EAAB8" w14:textId="77777777" w:rsidR="00AC20BE" w:rsidRDefault="00000000">
            <w:r>
              <w:t>CAT was not obtained/documented in the student-facing information.</w:t>
            </w:r>
          </w:p>
        </w:tc>
      </w:tr>
      <w:tr w:rsidR="00AC20BE" w14:paraId="00533CB1" w14:textId="77777777">
        <w:trPr>
          <w:jc w:val="center"/>
        </w:trPr>
        <w:tc>
          <w:tcPr>
            <w:tcW w:w="5184" w:type="dxa"/>
            <w:shd w:val="clear" w:color="auto" w:fill="D9EAF7"/>
          </w:tcPr>
          <w:p w14:paraId="73CE0180" w14:textId="77777777" w:rsidR="00AC20BE" w:rsidRDefault="00000000">
            <w:r>
              <w:rPr>
                <w:b/>
              </w:rPr>
              <w:t>Expected / grading-reference data</w:t>
            </w:r>
          </w:p>
        </w:tc>
        <w:tc>
          <w:tcPr>
            <w:tcW w:w="5184" w:type="dxa"/>
          </w:tcPr>
          <w:p w14:paraId="411C937F" w14:textId="77777777" w:rsidR="00AC20BE" w:rsidRDefault="00000000">
            <w:r>
              <w:t>Reference: CAT = 17.</w:t>
            </w:r>
          </w:p>
        </w:tc>
      </w:tr>
      <w:tr w:rsidR="00AC20BE" w14:paraId="29FBA599" w14:textId="77777777">
        <w:trPr>
          <w:jc w:val="center"/>
        </w:trPr>
        <w:tc>
          <w:tcPr>
            <w:tcW w:w="5184" w:type="dxa"/>
            <w:shd w:val="clear" w:color="auto" w:fill="D9EAF7"/>
          </w:tcPr>
          <w:p w14:paraId="144C05B4" w14:textId="77777777" w:rsidR="00AC20BE" w:rsidRDefault="00000000">
            <w:r>
              <w:rPr>
                <w:b/>
              </w:rPr>
              <w:t>Impact on grading or workflow</w:t>
            </w:r>
          </w:p>
        </w:tc>
        <w:tc>
          <w:tcPr>
            <w:tcW w:w="5184" w:type="dxa"/>
          </w:tcPr>
          <w:p w14:paraId="43839519" w14:textId="77777777" w:rsidR="00AC20BE" w:rsidRDefault="00000000">
            <w:r>
              <w:t>Student cannot invent a standardized score.</w:t>
            </w:r>
          </w:p>
        </w:tc>
      </w:tr>
      <w:tr w:rsidR="00AC20BE" w14:paraId="1BD1DCAF" w14:textId="77777777">
        <w:trPr>
          <w:jc w:val="center"/>
        </w:trPr>
        <w:tc>
          <w:tcPr>
            <w:tcW w:w="5184" w:type="dxa"/>
            <w:shd w:val="clear" w:color="auto" w:fill="D9EAF7"/>
          </w:tcPr>
          <w:p w14:paraId="360CAF81" w14:textId="77777777" w:rsidR="00AC20BE" w:rsidRDefault="00000000">
            <w:r>
              <w:rPr>
                <w:b/>
              </w:rPr>
              <w:t>Recommended developer action</w:t>
            </w:r>
          </w:p>
        </w:tc>
        <w:tc>
          <w:tcPr>
            <w:tcW w:w="5184" w:type="dxa"/>
          </w:tcPr>
          <w:p w14:paraId="1FB5C84C" w14:textId="77777777" w:rsidR="00AC20BE" w:rsidRDefault="00000000">
            <w:r>
              <w:t>Make the CAT score accessible or explicitly allow 'not obtained.'</w:t>
            </w:r>
          </w:p>
        </w:tc>
      </w:tr>
    </w:tbl>
    <w:p w14:paraId="5D0BED94" w14:textId="77777777" w:rsidR="00AC20BE" w:rsidRDefault="00AC20BE"/>
    <w:p w14:paraId="2DA635F6" w14:textId="77777777" w:rsidR="00AC20BE" w:rsidRDefault="00000000">
      <w:r>
        <w:rPr>
          <w:b/>
          <w:sz w:val="22"/>
        </w:rPr>
        <w:t>BOB-THU-05 — Treatment recommendation is opposite</w:t>
      </w:r>
      <w:r>
        <w:rPr>
          <w:b/>
        </w:rPr>
        <w:t xml:space="preserve">  [CRITICAL]</w:t>
      </w:r>
      <w:r>
        <w:rPr>
          <w:i/>
          <w:sz w:val="17"/>
        </w:rPr>
        <w:t xml:space="preserve">  Source audit item: Source audit #5</w:t>
      </w:r>
    </w:p>
    <w:tbl>
      <w:tblPr>
        <w:tblStyle w:val="TableGrid"/>
        <w:tblW w:w="0" w:type="auto"/>
        <w:jc w:val="center"/>
        <w:tblLook w:val="04A0" w:firstRow="1" w:lastRow="0" w:firstColumn="1" w:lastColumn="0" w:noHBand="0" w:noVBand="1"/>
      </w:tblPr>
      <w:tblGrid>
        <w:gridCol w:w="5184"/>
        <w:gridCol w:w="5184"/>
      </w:tblGrid>
      <w:tr w:rsidR="00AC20BE" w14:paraId="539B406A" w14:textId="77777777">
        <w:trPr>
          <w:jc w:val="center"/>
        </w:trPr>
        <w:tc>
          <w:tcPr>
            <w:tcW w:w="5184" w:type="dxa"/>
            <w:shd w:val="clear" w:color="auto" w:fill="D9EAF7"/>
          </w:tcPr>
          <w:p w14:paraId="5C70E71F" w14:textId="77777777" w:rsidR="00AC20BE" w:rsidRDefault="00000000">
            <w:r>
              <w:rPr>
                <w:b/>
              </w:rPr>
              <w:t>Observed / patient-facing data</w:t>
            </w:r>
          </w:p>
        </w:tc>
        <w:tc>
          <w:tcPr>
            <w:tcW w:w="5184" w:type="dxa"/>
          </w:tcPr>
          <w:p w14:paraId="725F7869" w14:textId="77777777" w:rsidR="00AC20BE" w:rsidRDefault="00000000">
            <w:r>
              <w:t>EMR/program: continue LAMA; chart problem list states COPD is well controlled on LAMA.</w:t>
            </w:r>
          </w:p>
        </w:tc>
      </w:tr>
      <w:tr w:rsidR="00AC20BE" w14:paraId="04717D4C" w14:textId="77777777">
        <w:trPr>
          <w:jc w:val="center"/>
        </w:trPr>
        <w:tc>
          <w:tcPr>
            <w:tcW w:w="5184" w:type="dxa"/>
            <w:shd w:val="clear" w:color="auto" w:fill="D9EAF7"/>
          </w:tcPr>
          <w:p w14:paraId="06030E7C" w14:textId="77777777" w:rsidR="00AC20BE" w:rsidRDefault="00000000">
            <w:r>
              <w:rPr>
                <w:b/>
              </w:rPr>
              <w:t>Expected / grading-reference data</w:t>
            </w:r>
          </w:p>
        </w:tc>
        <w:tc>
          <w:tcPr>
            <w:tcW w:w="5184" w:type="dxa"/>
          </w:tcPr>
          <w:p w14:paraId="3E4F54B5" w14:textId="77777777" w:rsidR="00AC20BE" w:rsidRDefault="00000000">
            <w:r>
              <w:t>Reference: escalate to triple therapy.</w:t>
            </w:r>
          </w:p>
        </w:tc>
      </w:tr>
      <w:tr w:rsidR="00AC20BE" w14:paraId="2D9A2EC2" w14:textId="77777777">
        <w:trPr>
          <w:jc w:val="center"/>
        </w:trPr>
        <w:tc>
          <w:tcPr>
            <w:tcW w:w="5184" w:type="dxa"/>
            <w:shd w:val="clear" w:color="auto" w:fill="D9EAF7"/>
          </w:tcPr>
          <w:p w14:paraId="10E08269" w14:textId="77777777" w:rsidR="00AC20BE" w:rsidRDefault="00000000">
            <w:r>
              <w:rPr>
                <w:b/>
              </w:rPr>
              <w:t>Impact on grading or workflow</w:t>
            </w:r>
          </w:p>
        </w:tc>
        <w:tc>
          <w:tcPr>
            <w:tcW w:w="5184" w:type="dxa"/>
          </w:tcPr>
          <w:p w14:paraId="0FF7B9A8" w14:textId="77777777" w:rsidR="00AC20BE" w:rsidRDefault="00000000">
            <w:r>
              <w:t>The same patient is being directed toward opposite clinical decisions.</w:t>
            </w:r>
          </w:p>
        </w:tc>
      </w:tr>
      <w:tr w:rsidR="00AC20BE" w14:paraId="4498CB79" w14:textId="77777777">
        <w:trPr>
          <w:jc w:val="center"/>
        </w:trPr>
        <w:tc>
          <w:tcPr>
            <w:tcW w:w="5184" w:type="dxa"/>
            <w:shd w:val="clear" w:color="auto" w:fill="D9EAF7"/>
          </w:tcPr>
          <w:p w14:paraId="0F00A252" w14:textId="77777777" w:rsidR="00AC20BE" w:rsidRDefault="00000000">
            <w:r>
              <w:rPr>
                <w:b/>
              </w:rPr>
              <w:t>Recommended developer action</w:t>
            </w:r>
          </w:p>
        </w:tc>
        <w:tc>
          <w:tcPr>
            <w:tcW w:w="5184" w:type="dxa"/>
          </w:tcPr>
          <w:p w14:paraId="265FCF19" w14:textId="77777777" w:rsidR="00AC20BE" w:rsidRDefault="00000000">
            <w:r>
              <w:t>Resolve source data before finalizing treatment logic or grading.</w:t>
            </w:r>
          </w:p>
        </w:tc>
      </w:tr>
    </w:tbl>
    <w:p w14:paraId="34C2AF2F" w14:textId="77777777" w:rsidR="00AC20BE" w:rsidRDefault="00AC20BE"/>
    <w:p w14:paraId="2BC769D4" w14:textId="77777777" w:rsidR="00AC20BE" w:rsidRDefault="00000000">
      <w:r>
        <w:rPr>
          <w:b/>
          <w:sz w:val="22"/>
        </w:rPr>
        <w:t>BOB-THU-06 — Albuterol frequency</w:t>
      </w:r>
      <w:r>
        <w:rPr>
          <w:b/>
        </w:rPr>
        <w:t xml:space="preserve">  [CRITICAL]</w:t>
      </w:r>
      <w:r>
        <w:rPr>
          <w:i/>
          <w:sz w:val="17"/>
        </w:rPr>
        <w:t xml:space="preserve">  Source audit item: Source audit #6</w:t>
      </w:r>
    </w:p>
    <w:tbl>
      <w:tblPr>
        <w:tblStyle w:val="TableGrid"/>
        <w:tblW w:w="0" w:type="auto"/>
        <w:jc w:val="center"/>
        <w:tblLook w:val="04A0" w:firstRow="1" w:lastRow="0" w:firstColumn="1" w:lastColumn="0" w:noHBand="0" w:noVBand="1"/>
      </w:tblPr>
      <w:tblGrid>
        <w:gridCol w:w="5184"/>
        <w:gridCol w:w="5184"/>
      </w:tblGrid>
      <w:tr w:rsidR="00AC20BE" w14:paraId="68947D0C" w14:textId="77777777">
        <w:trPr>
          <w:jc w:val="center"/>
        </w:trPr>
        <w:tc>
          <w:tcPr>
            <w:tcW w:w="5184" w:type="dxa"/>
            <w:shd w:val="clear" w:color="auto" w:fill="D9EAF7"/>
          </w:tcPr>
          <w:p w14:paraId="1C33B5FF" w14:textId="77777777" w:rsidR="00AC20BE" w:rsidRDefault="00000000">
            <w:r>
              <w:rPr>
                <w:b/>
              </w:rPr>
              <w:t>Observed / patient-facing data</w:t>
            </w:r>
          </w:p>
        </w:tc>
        <w:tc>
          <w:tcPr>
            <w:tcW w:w="5184" w:type="dxa"/>
          </w:tcPr>
          <w:p w14:paraId="06D9B229" w14:textId="77777777" w:rsidR="00AC20BE" w:rsidRDefault="00000000">
            <w:r>
              <w:t>Patient: approximately weekly or less.</w:t>
            </w:r>
          </w:p>
        </w:tc>
      </w:tr>
      <w:tr w:rsidR="00AC20BE" w14:paraId="6510C10F" w14:textId="77777777">
        <w:trPr>
          <w:jc w:val="center"/>
        </w:trPr>
        <w:tc>
          <w:tcPr>
            <w:tcW w:w="5184" w:type="dxa"/>
            <w:shd w:val="clear" w:color="auto" w:fill="D9EAF7"/>
          </w:tcPr>
          <w:p w14:paraId="238E315E" w14:textId="77777777" w:rsidR="00AC20BE" w:rsidRDefault="00000000">
            <w:r>
              <w:rPr>
                <w:b/>
              </w:rPr>
              <w:t>Expected / grading-reference data</w:t>
            </w:r>
          </w:p>
        </w:tc>
        <w:tc>
          <w:tcPr>
            <w:tcW w:w="5184" w:type="dxa"/>
          </w:tcPr>
          <w:p w14:paraId="2108AE3B" w14:textId="77777777" w:rsidR="00AC20BE" w:rsidRDefault="00000000">
            <w:r>
              <w:t>Reference: approximately daily.</w:t>
            </w:r>
          </w:p>
        </w:tc>
      </w:tr>
      <w:tr w:rsidR="00AC20BE" w14:paraId="58DAA88E" w14:textId="77777777">
        <w:trPr>
          <w:jc w:val="center"/>
        </w:trPr>
        <w:tc>
          <w:tcPr>
            <w:tcW w:w="5184" w:type="dxa"/>
            <w:shd w:val="clear" w:color="auto" w:fill="D9EAF7"/>
          </w:tcPr>
          <w:p w14:paraId="4ECB3C0F" w14:textId="77777777" w:rsidR="00AC20BE" w:rsidRDefault="00000000">
            <w:r>
              <w:rPr>
                <w:b/>
              </w:rPr>
              <w:t>Impact on grading or workflow</w:t>
            </w:r>
          </w:p>
        </w:tc>
        <w:tc>
          <w:tcPr>
            <w:tcW w:w="5184" w:type="dxa"/>
          </w:tcPr>
          <w:p w14:paraId="65CBDC98" w14:textId="77777777" w:rsidR="00AC20BE" w:rsidRDefault="00000000">
            <w:r>
              <w:t>Changes symptom-burden interpretation.</w:t>
            </w:r>
          </w:p>
        </w:tc>
      </w:tr>
      <w:tr w:rsidR="00AC20BE" w14:paraId="0269AF50" w14:textId="77777777">
        <w:trPr>
          <w:jc w:val="center"/>
        </w:trPr>
        <w:tc>
          <w:tcPr>
            <w:tcW w:w="5184" w:type="dxa"/>
            <w:shd w:val="clear" w:color="auto" w:fill="D9EAF7"/>
          </w:tcPr>
          <w:p w14:paraId="57813AA8" w14:textId="77777777" w:rsidR="00AC20BE" w:rsidRDefault="00000000">
            <w:r>
              <w:rPr>
                <w:b/>
              </w:rPr>
              <w:t>Recommended developer action</w:t>
            </w:r>
          </w:p>
        </w:tc>
        <w:tc>
          <w:tcPr>
            <w:tcW w:w="5184" w:type="dxa"/>
          </w:tcPr>
          <w:p w14:paraId="13B42E87" w14:textId="77777777" w:rsidR="00AC20BE" w:rsidRDefault="00000000">
            <w:r>
              <w:t>Synchronize rescue-inhaler frequency.</w:t>
            </w:r>
          </w:p>
        </w:tc>
      </w:tr>
    </w:tbl>
    <w:p w14:paraId="2B77415E" w14:textId="77777777" w:rsidR="00AC20BE" w:rsidRDefault="00AC20BE"/>
    <w:p w14:paraId="19137A8F" w14:textId="77777777" w:rsidR="00AC20BE" w:rsidRDefault="00000000">
      <w:r>
        <w:rPr>
          <w:b/>
          <w:sz w:val="22"/>
        </w:rPr>
        <w:lastRenderedPageBreak/>
        <w:t>BOB-THU-07 — PFT values</w:t>
      </w:r>
      <w:r>
        <w:rPr>
          <w:b/>
        </w:rPr>
        <w:t xml:space="preserve">  [HIGH]</w:t>
      </w:r>
      <w:r>
        <w:rPr>
          <w:i/>
          <w:sz w:val="17"/>
        </w:rPr>
        <w:t xml:space="preserve">  Source audit item: Source audit #7</w:t>
      </w:r>
    </w:p>
    <w:tbl>
      <w:tblPr>
        <w:tblStyle w:val="TableGrid"/>
        <w:tblW w:w="0" w:type="auto"/>
        <w:jc w:val="center"/>
        <w:tblLook w:val="04A0" w:firstRow="1" w:lastRow="0" w:firstColumn="1" w:lastColumn="0" w:noHBand="0" w:noVBand="1"/>
      </w:tblPr>
      <w:tblGrid>
        <w:gridCol w:w="5184"/>
        <w:gridCol w:w="5184"/>
      </w:tblGrid>
      <w:tr w:rsidR="00AC20BE" w14:paraId="3D578F18" w14:textId="77777777">
        <w:trPr>
          <w:jc w:val="center"/>
        </w:trPr>
        <w:tc>
          <w:tcPr>
            <w:tcW w:w="5184" w:type="dxa"/>
            <w:shd w:val="clear" w:color="auto" w:fill="D9EAF7"/>
          </w:tcPr>
          <w:p w14:paraId="1B518E67" w14:textId="77777777" w:rsidR="00AC20BE" w:rsidRDefault="00000000">
            <w:r>
              <w:rPr>
                <w:b/>
              </w:rPr>
              <w:t>Observed / patient-facing data</w:t>
            </w:r>
          </w:p>
        </w:tc>
        <w:tc>
          <w:tcPr>
            <w:tcW w:w="5184" w:type="dxa"/>
          </w:tcPr>
          <w:p w14:paraId="22D0BFB7" w14:textId="77777777" w:rsidR="00AC20BE" w:rsidRDefault="00000000">
            <w:r>
              <w:t>EMR: FEV1/FVC 0.62; FEV1 58% predicted.</w:t>
            </w:r>
          </w:p>
        </w:tc>
      </w:tr>
      <w:tr w:rsidR="00AC20BE" w14:paraId="696BF33B" w14:textId="77777777">
        <w:trPr>
          <w:jc w:val="center"/>
        </w:trPr>
        <w:tc>
          <w:tcPr>
            <w:tcW w:w="5184" w:type="dxa"/>
            <w:shd w:val="clear" w:color="auto" w:fill="D9EAF7"/>
          </w:tcPr>
          <w:p w14:paraId="63196DB9" w14:textId="77777777" w:rsidR="00AC20BE" w:rsidRDefault="00000000">
            <w:r>
              <w:rPr>
                <w:b/>
              </w:rPr>
              <w:t>Expected / grading-reference data</w:t>
            </w:r>
          </w:p>
        </w:tc>
        <w:tc>
          <w:tcPr>
            <w:tcW w:w="5184" w:type="dxa"/>
          </w:tcPr>
          <w:p w14:paraId="61934286" w14:textId="77777777" w:rsidR="00AC20BE" w:rsidRDefault="00000000">
            <w:r>
              <w:t>Reference: FEV1/FVC 0.57; FEV1 60% predicted.</w:t>
            </w:r>
          </w:p>
        </w:tc>
      </w:tr>
      <w:tr w:rsidR="00AC20BE" w14:paraId="6C307B31" w14:textId="77777777">
        <w:trPr>
          <w:jc w:val="center"/>
        </w:trPr>
        <w:tc>
          <w:tcPr>
            <w:tcW w:w="5184" w:type="dxa"/>
            <w:shd w:val="clear" w:color="auto" w:fill="D9EAF7"/>
          </w:tcPr>
          <w:p w14:paraId="6D5F157E" w14:textId="77777777" w:rsidR="00AC20BE" w:rsidRDefault="00000000">
            <w:r>
              <w:rPr>
                <w:b/>
              </w:rPr>
              <w:t>Impact on grading or workflow</w:t>
            </w:r>
          </w:p>
        </w:tc>
        <w:tc>
          <w:tcPr>
            <w:tcW w:w="5184" w:type="dxa"/>
          </w:tcPr>
          <w:p w14:paraId="73C874A9" w14:textId="77777777" w:rsidR="00AC20BE" w:rsidRDefault="00000000">
            <w:r>
              <w:t>Conflicting objective data.</w:t>
            </w:r>
          </w:p>
        </w:tc>
      </w:tr>
      <w:tr w:rsidR="00AC20BE" w14:paraId="1C426D16" w14:textId="77777777">
        <w:trPr>
          <w:jc w:val="center"/>
        </w:trPr>
        <w:tc>
          <w:tcPr>
            <w:tcW w:w="5184" w:type="dxa"/>
            <w:shd w:val="clear" w:color="auto" w:fill="D9EAF7"/>
          </w:tcPr>
          <w:p w14:paraId="1AF2F420" w14:textId="77777777" w:rsidR="00AC20BE" w:rsidRDefault="00000000">
            <w:r>
              <w:rPr>
                <w:b/>
              </w:rPr>
              <w:t>Recommended developer action</w:t>
            </w:r>
          </w:p>
        </w:tc>
        <w:tc>
          <w:tcPr>
            <w:tcW w:w="5184" w:type="dxa"/>
          </w:tcPr>
          <w:p w14:paraId="758C23B2" w14:textId="77777777" w:rsidR="00AC20BE" w:rsidRDefault="00000000">
            <w:r>
              <w:t>Synchronize PFT values.</w:t>
            </w:r>
          </w:p>
        </w:tc>
      </w:tr>
    </w:tbl>
    <w:p w14:paraId="3B5F9D90" w14:textId="77777777" w:rsidR="00AC20BE" w:rsidRDefault="00AC20BE"/>
    <w:p w14:paraId="5E2C7C78" w14:textId="77777777" w:rsidR="00AC20BE" w:rsidRDefault="00000000">
      <w:r>
        <w:rPr>
          <w:b/>
          <w:sz w:val="22"/>
        </w:rPr>
        <w:t>BOB-THU-08 — Vital signs/anthropometrics</w:t>
      </w:r>
      <w:r>
        <w:rPr>
          <w:b/>
        </w:rPr>
        <w:t xml:space="preserve">  [HIGH]</w:t>
      </w:r>
      <w:r>
        <w:rPr>
          <w:i/>
          <w:sz w:val="17"/>
        </w:rPr>
        <w:t xml:space="preserve">  Source audit item: Source audit #8</w:t>
      </w:r>
    </w:p>
    <w:tbl>
      <w:tblPr>
        <w:tblStyle w:val="TableGrid"/>
        <w:tblW w:w="0" w:type="auto"/>
        <w:jc w:val="center"/>
        <w:tblLook w:val="04A0" w:firstRow="1" w:lastRow="0" w:firstColumn="1" w:lastColumn="0" w:noHBand="0" w:noVBand="1"/>
      </w:tblPr>
      <w:tblGrid>
        <w:gridCol w:w="5184"/>
        <w:gridCol w:w="5184"/>
      </w:tblGrid>
      <w:tr w:rsidR="00AC20BE" w14:paraId="5D7145C2" w14:textId="77777777">
        <w:trPr>
          <w:jc w:val="center"/>
        </w:trPr>
        <w:tc>
          <w:tcPr>
            <w:tcW w:w="5184" w:type="dxa"/>
            <w:shd w:val="clear" w:color="auto" w:fill="D9EAF7"/>
          </w:tcPr>
          <w:p w14:paraId="6BAFFBA8" w14:textId="77777777" w:rsidR="00AC20BE" w:rsidRDefault="00000000">
            <w:r>
              <w:rPr>
                <w:b/>
              </w:rPr>
              <w:t>Observed / patient-facing data</w:t>
            </w:r>
          </w:p>
        </w:tc>
        <w:tc>
          <w:tcPr>
            <w:tcW w:w="5184" w:type="dxa"/>
          </w:tcPr>
          <w:p w14:paraId="595643BB" w14:textId="77777777" w:rsidR="00AC20BE" w:rsidRDefault="00000000">
            <w:r>
              <w:t>EMR and reference differ in BP, HR, weight, height, BMI, and SpO2.</w:t>
            </w:r>
          </w:p>
        </w:tc>
      </w:tr>
      <w:tr w:rsidR="00AC20BE" w14:paraId="1CFEA606" w14:textId="77777777">
        <w:trPr>
          <w:jc w:val="center"/>
        </w:trPr>
        <w:tc>
          <w:tcPr>
            <w:tcW w:w="5184" w:type="dxa"/>
            <w:shd w:val="clear" w:color="auto" w:fill="D9EAF7"/>
          </w:tcPr>
          <w:p w14:paraId="5D8E01BC" w14:textId="77777777" w:rsidR="00AC20BE" w:rsidRDefault="00000000">
            <w:r>
              <w:rPr>
                <w:b/>
              </w:rPr>
              <w:t>Expected / grading-reference data</w:t>
            </w:r>
          </w:p>
        </w:tc>
        <w:tc>
          <w:tcPr>
            <w:tcW w:w="5184" w:type="dxa"/>
          </w:tcPr>
          <w:p w14:paraId="2BE57678" w14:textId="77777777" w:rsidR="00AC20BE" w:rsidRDefault="00000000">
            <w:r>
              <w:t>Reference uses a different objective dataset.</w:t>
            </w:r>
          </w:p>
        </w:tc>
      </w:tr>
      <w:tr w:rsidR="00AC20BE" w14:paraId="2D7660A0" w14:textId="77777777">
        <w:trPr>
          <w:jc w:val="center"/>
        </w:trPr>
        <w:tc>
          <w:tcPr>
            <w:tcW w:w="5184" w:type="dxa"/>
            <w:shd w:val="clear" w:color="auto" w:fill="D9EAF7"/>
          </w:tcPr>
          <w:p w14:paraId="7033F225" w14:textId="77777777" w:rsidR="00AC20BE" w:rsidRDefault="00000000">
            <w:r>
              <w:rPr>
                <w:b/>
              </w:rPr>
              <w:t>Impact on grading or workflow</w:t>
            </w:r>
          </w:p>
        </w:tc>
        <w:tc>
          <w:tcPr>
            <w:tcW w:w="5184" w:type="dxa"/>
          </w:tcPr>
          <w:p w14:paraId="13DD579A" w14:textId="77777777" w:rsidR="00AC20BE" w:rsidRDefault="00000000">
            <w:r>
              <w:t>Student can be graded against unavailable values.</w:t>
            </w:r>
          </w:p>
        </w:tc>
      </w:tr>
      <w:tr w:rsidR="00AC20BE" w14:paraId="163E02D9" w14:textId="77777777">
        <w:trPr>
          <w:jc w:val="center"/>
        </w:trPr>
        <w:tc>
          <w:tcPr>
            <w:tcW w:w="5184" w:type="dxa"/>
            <w:shd w:val="clear" w:color="auto" w:fill="D9EAF7"/>
          </w:tcPr>
          <w:p w14:paraId="31659E03" w14:textId="77777777" w:rsidR="00AC20BE" w:rsidRDefault="00000000">
            <w:r>
              <w:rPr>
                <w:b/>
              </w:rPr>
              <w:t>Recommended developer action</w:t>
            </w:r>
          </w:p>
        </w:tc>
        <w:tc>
          <w:tcPr>
            <w:tcW w:w="5184" w:type="dxa"/>
          </w:tcPr>
          <w:p w14:paraId="226BA24C" w14:textId="77777777" w:rsidR="00AC20BE" w:rsidRDefault="00000000">
            <w:r>
              <w:t>Use one source-of-truth dataset.</w:t>
            </w:r>
          </w:p>
        </w:tc>
      </w:tr>
    </w:tbl>
    <w:p w14:paraId="63FFEC03" w14:textId="77777777" w:rsidR="00AC20BE" w:rsidRDefault="00AC20BE"/>
    <w:p w14:paraId="6C0E1D3B" w14:textId="77777777" w:rsidR="00AC20BE" w:rsidRDefault="00000000">
      <w:r>
        <w:rPr>
          <w:b/>
          <w:sz w:val="22"/>
        </w:rPr>
        <w:t>BOB-THU-09 — Smoking cessation timing</w:t>
      </w:r>
      <w:r>
        <w:rPr>
          <w:b/>
        </w:rPr>
        <w:t xml:space="preserve">  [HIGH]</w:t>
      </w:r>
      <w:r>
        <w:rPr>
          <w:i/>
          <w:sz w:val="17"/>
        </w:rPr>
        <w:t xml:space="preserve">  Source audit item: Source audit #9</w:t>
      </w:r>
    </w:p>
    <w:tbl>
      <w:tblPr>
        <w:tblStyle w:val="TableGrid"/>
        <w:tblW w:w="0" w:type="auto"/>
        <w:jc w:val="center"/>
        <w:tblLook w:val="04A0" w:firstRow="1" w:lastRow="0" w:firstColumn="1" w:lastColumn="0" w:noHBand="0" w:noVBand="1"/>
      </w:tblPr>
      <w:tblGrid>
        <w:gridCol w:w="5184"/>
        <w:gridCol w:w="5184"/>
      </w:tblGrid>
      <w:tr w:rsidR="00AC20BE" w14:paraId="6B631F24" w14:textId="77777777">
        <w:trPr>
          <w:jc w:val="center"/>
        </w:trPr>
        <w:tc>
          <w:tcPr>
            <w:tcW w:w="5184" w:type="dxa"/>
            <w:shd w:val="clear" w:color="auto" w:fill="D9EAF7"/>
          </w:tcPr>
          <w:p w14:paraId="74846115" w14:textId="77777777" w:rsidR="00AC20BE" w:rsidRDefault="00000000">
            <w:r>
              <w:rPr>
                <w:b/>
              </w:rPr>
              <w:t>Observed / patient-facing data</w:t>
            </w:r>
          </w:p>
        </w:tc>
        <w:tc>
          <w:tcPr>
            <w:tcW w:w="5184" w:type="dxa"/>
          </w:tcPr>
          <w:p w14:paraId="158D5E30" w14:textId="77777777" w:rsidR="00AC20BE" w:rsidRDefault="00000000">
            <w:r>
              <w:t>Patient: quit approximately 10 years ago; approximately 30 pack-years documented.</w:t>
            </w:r>
          </w:p>
        </w:tc>
      </w:tr>
      <w:tr w:rsidR="00AC20BE" w14:paraId="40FDD8EB" w14:textId="77777777">
        <w:trPr>
          <w:jc w:val="center"/>
        </w:trPr>
        <w:tc>
          <w:tcPr>
            <w:tcW w:w="5184" w:type="dxa"/>
            <w:shd w:val="clear" w:color="auto" w:fill="D9EAF7"/>
          </w:tcPr>
          <w:p w14:paraId="54AEA1C3" w14:textId="77777777" w:rsidR="00AC20BE" w:rsidRDefault="00000000">
            <w:r>
              <w:rPr>
                <w:b/>
              </w:rPr>
              <w:t>Expected / grading-reference data</w:t>
            </w:r>
          </w:p>
        </w:tc>
        <w:tc>
          <w:tcPr>
            <w:tcW w:w="5184" w:type="dxa"/>
          </w:tcPr>
          <w:p w14:paraId="4A808F14" w14:textId="77777777" w:rsidR="00AC20BE" w:rsidRDefault="00000000">
            <w:r>
              <w:t>Reference: quit approximately 5 years ago and expects 45 pack-years in the detailed case.</w:t>
            </w:r>
          </w:p>
        </w:tc>
      </w:tr>
      <w:tr w:rsidR="00AC20BE" w14:paraId="14D1E2CE" w14:textId="77777777">
        <w:trPr>
          <w:jc w:val="center"/>
        </w:trPr>
        <w:tc>
          <w:tcPr>
            <w:tcW w:w="5184" w:type="dxa"/>
            <w:shd w:val="clear" w:color="auto" w:fill="D9EAF7"/>
          </w:tcPr>
          <w:p w14:paraId="6577835D" w14:textId="77777777" w:rsidR="00AC20BE" w:rsidRDefault="00000000">
            <w:r>
              <w:rPr>
                <w:b/>
              </w:rPr>
              <w:t>Impact on grading or workflow</w:t>
            </w:r>
          </w:p>
        </w:tc>
        <w:tc>
          <w:tcPr>
            <w:tcW w:w="5184" w:type="dxa"/>
          </w:tcPr>
          <w:p w14:paraId="34F77861" w14:textId="77777777" w:rsidR="00AC20BE" w:rsidRDefault="00000000">
            <w:r>
              <w:t>Direct smoking-history discrepancy.</w:t>
            </w:r>
          </w:p>
        </w:tc>
      </w:tr>
      <w:tr w:rsidR="00AC20BE" w14:paraId="7F55414A" w14:textId="77777777">
        <w:trPr>
          <w:jc w:val="center"/>
        </w:trPr>
        <w:tc>
          <w:tcPr>
            <w:tcW w:w="5184" w:type="dxa"/>
            <w:shd w:val="clear" w:color="auto" w:fill="D9EAF7"/>
          </w:tcPr>
          <w:p w14:paraId="52F6A9D7" w14:textId="77777777" w:rsidR="00AC20BE" w:rsidRDefault="00000000">
            <w:r>
              <w:rPr>
                <w:b/>
              </w:rPr>
              <w:t>Recommended developer action</w:t>
            </w:r>
          </w:p>
        </w:tc>
        <w:tc>
          <w:tcPr>
            <w:tcW w:w="5184" w:type="dxa"/>
          </w:tcPr>
          <w:p w14:paraId="5BDE6F00" w14:textId="77777777" w:rsidR="00AC20BE" w:rsidRDefault="00000000">
            <w:r>
              <w:t>Synchronize pack-year and quit-date fields.</w:t>
            </w:r>
          </w:p>
        </w:tc>
      </w:tr>
    </w:tbl>
    <w:p w14:paraId="04B6C27A" w14:textId="77777777" w:rsidR="00AC20BE" w:rsidRDefault="00AC20BE"/>
    <w:p w14:paraId="724F68E8" w14:textId="77777777" w:rsidR="00AC20BE" w:rsidRDefault="00000000">
      <w:r>
        <w:rPr>
          <w:b/>
          <w:sz w:val="22"/>
        </w:rPr>
        <w:t>BOB-THU-10 — EMR problem-list/treatment-pathway contradiction</w:t>
      </w:r>
      <w:r>
        <w:rPr>
          <w:b/>
        </w:rPr>
        <w:t xml:space="preserve">  [CRITICAL]</w:t>
      </w:r>
      <w:r>
        <w:rPr>
          <w:i/>
          <w:sz w:val="17"/>
        </w:rPr>
        <w:t xml:space="preserve">  Source audit item: Source audit #10</w:t>
      </w:r>
    </w:p>
    <w:tbl>
      <w:tblPr>
        <w:tblStyle w:val="TableGrid"/>
        <w:tblW w:w="0" w:type="auto"/>
        <w:jc w:val="center"/>
        <w:tblLook w:val="04A0" w:firstRow="1" w:lastRow="0" w:firstColumn="1" w:lastColumn="0" w:noHBand="0" w:noVBand="1"/>
      </w:tblPr>
      <w:tblGrid>
        <w:gridCol w:w="5184"/>
        <w:gridCol w:w="5184"/>
      </w:tblGrid>
      <w:tr w:rsidR="00AC20BE" w14:paraId="15A5C587" w14:textId="77777777">
        <w:trPr>
          <w:jc w:val="center"/>
        </w:trPr>
        <w:tc>
          <w:tcPr>
            <w:tcW w:w="5184" w:type="dxa"/>
            <w:shd w:val="clear" w:color="auto" w:fill="D9EAF7"/>
          </w:tcPr>
          <w:p w14:paraId="6B787B06" w14:textId="77777777" w:rsidR="00AC20BE" w:rsidRDefault="00000000">
            <w:r>
              <w:rPr>
                <w:b/>
              </w:rPr>
              <w:t>Observed / patient-facing data</w:t>
            </w:r>
          </w:p>
        </w:tc>
        <w:tc>
          <w:tcPr>
            <w:tcW w:w="5184" w:type="dxa"/>
          </w:tcPr>
          <w:p w14:paraId="08148101" w14:textId="77777777" w:rsidR="00AC20BE" w:rsidRDefault="00000000">
            <w:r>
              <w:t>EMR says “COPD — Well controlled on LAMA” and asks why continuing LAMA is appropriate.</w:t>
            </w:r>
          </w:p>
        </w:tc>
      </w:tr>
      <w:tr w:rsidR="00AC20BE" w14:paraId="06E42D8C" w14:textId="77777777">
        <w:trPr>
          <w:jc w:val="center"/>
        </w:trPr>
        <w:tc>
          <w:tcPr>
            <w:tcW w:w="5184" w:type="dxa"/>
            <w:shd w:val="clear" w:color="auto" w:fill="D9EAF7"/>
          </w:tcPr>
          <w:p w14:paraId="13978E6F" w14:textId="77777777" w:rsidR="00AC20BE" w:rsidRDefault="00000000">
            <w:r>
              <w:rPr>
                <w:b/>
              </w:rPr>
              <w:t>Expected / grading-reference data</w:t>
            </w:r>
          </w:p>
        </w:tc>
        <w:tc>
          <w:tcPr>
            <w:tcW w:w="5184" w:type="dxa"/>
          </w:tcPr>
          <w:p w14:paraId="383FE941" w14:textId="77777777" w:rsidR="00AC20BE" w:rsidRDefault="00000000">
            <w:r>
              <w:t>Grading feedback describes frequent exacerbations, CAT 17, eosinophils 310, and escalation to triple therapy.</w:t>
            </w:r>
          </w:p>
        </w:tc>
      </w:tr>
      <w:tr w:rsidR="00AC20BE" w14:paraId="7B26B1A9" w14:textId="77777777">
        <w:trPr>
          <w:jc w:val="center"/>
        </w:trPr>
        <w:tc>
          <w:tcPr>
            <w:tcW w:w="5184" w:type="dxa"/>
            <w:shd w:val="clear" w:color="auto" w:fill="D9EAF7"/>
          </w:tcPr>
          <w:p w14:paraId="7AB3F98C" w14:textId="77777777" w:rsidR="00AC20BE" w:rsidRDefault="00000000">
            <w:r>
              <w:rPr>
                <w:b/>
              </w:rPr>
              <w:t>Impact on grading or workflow</w:t>
            </w:r>
          </w:p>
        </w:tc>
        <w:tc>
          <w:tcPr>
            <w:tcW w:w="5184" w:type="dxa"/>
          </w:tcPr>
          <w:p w14:paraId="657957B5" w14:textId="77777777" w:rsidR="00AC20BE" w:rsidRDefault="00000000">
            <w:r>
              <w:t>This is a program-level clinical pathway contradiction.</w:t>
            </w:r>
          </w:p>
        </w:tc>
      </w:tr>
      <w:tr w:rsidR="00AC20BE" w14:paraId="7AFC30FB" w14:textId="77777777">
        <w:trPr>
          <w:jc w:val="center"/>
        </w:trPr>
        <w:tc>
          <w:tcPr>
            <w:tcW w:w="5184" w:type="dxa"/>
            <w:shd w:val="clear" w:color="auto" w:fill="D9EAF7"/>
          </w:tcPr>
          <w:p w14:paraId="167AAAB7" w14:textId="77777777" w:rsidR="00AC20BE" w:rsidRDefault="00000000">
            <w:r>
              <w:rPr>
                <w:b/>
              </w:rPr>
              <w:t>Recommended developer action</w:t>
            </w:r>
          </w:p>
        </w:tc>
        <w:tc>
          <w:tcPr>
            <w:tcW w:w="5184" w:type="dxa"/>
          </w:tcPr>
          <w:p w14:paraId="7AF3EDF1" w14:textId="77777777" w:rsidR="00AC20BE" w:rsidRDefault="00000000">
            <w:r>
              <w:t>Verify that the clinical decision engine is reading the same patient data as the grading key.</w:t>
            </w:r>
          </w:p>
        </w:tc>
      </w:tr>
    </w:tbl>
    <w:p w14:paraId="37F005E5" w14:textId="77777777" w:rsidR="00AC20BE" w:rsidRDefault="00AC20BE"/>
    <w:p w14:paraId="0E1EEDA6" w14:textId="77777777" w:rsidR="00AC20BE" w:rsidRDefault="00000000">
      <w:r>
        <w:rPr>
          <w:b/>
          <w:sz w:val="22"/>
        </w:rPr>
        <w:t>BOB-THU-11 — COPD diagnosis duration</w:t>
      </w:r>
      <w:r>
        <w:rPr>
          <w:b/>
        </w:rPr>
        <w:t xml:space="preserve">  [HIGH]</w:t>
      </w:r>
      <w:r>
        <w:rPr>
          <w:i/>
          <w:sz w:val="17"/>
        </w:rPr>
        <w:t xml:space="preserve">  Source audit item: Source audit #22</w:t>
      </w:r>
    </w:p>
    <w:tbl>
      <w:tblPr>
        <w:tblStyle w:val="TableGrid"/>
        <w:tblW w:w="0" w:type="auto"/>
        <w:jc w:val="center"/>
        <w:tblLook w:val="04A0" w:firstRow="1" w:lastRow="0" w:firstColumn="1" w:lastColumn="0" w:noHBand="0" w:noVBand="1"/>
      </w:tblPr>
      <w:tblGrid>
        <w:gridCol w:w="5184"/>
        <w:gridCol w:w="5184"/>
      </w:tblGrid>
      <w:tr w:rsidR="00AC20BE" w14:paraId="730A40D3" w14:textId="77777777">
        <w:trPr>
          <w:jc w:val="center"/>
        </w:trPr>
        <w:tc>
          <w:tcPr>
            <w:tcW w:w="5184" w:type="dxa"/>
            <w:shd w:val="clear" w:color="auto" w:fill="D9EAF7"/>
          </w:tcPr>
          <w:p w14:paraId="538FA968" w14:textId="77777777" w:rsidR="00AC20BE" w:rsidRDefault="00000000">
            <w:r>
              <w:rPr>
                <w:b/>
              </w:rPr>
              <w:t>Observed / patient-facing data</w:t>
            </w:r>
          </w:p>
        </w:tc>
        <w:tc>
          <w:tcPr>
            <w:tcW w:w="5184" w:type="dxa"/>
          </w:tcPr>
          <w:p w14:paraId="4962EC26" w14:textId="77777777" w:rsidR="00AC20BE" w:rsidRDefault="00000000">
            <w:r>
              <w:t>Patient/EMR interview did not establish duration.</w:t>
            </w:r>
          </w:p>
        </w:tc>
      </w:tr>
      <w:tr w:rsidR="00AC20BE" w14:paraId="3A3AE751" w14:textId="77777777">
        <w:trPr>
          <w:jc w:val="center"/>
        </w:trPr>
        <w:tc>
          <w:tcPr>
            <w:tcW w:w="5184" w:type="dxa"/>
            <w:shd w:val="clear" w:color="auto" w:fill="D9EAF7"/>
          </w:tcPr>
          <w:p w14:paraId="6B65C261" w14:textId="77777777" w:rsidR="00AC20BE" w:rsidRDefault="00000000">
            <w:r>
              <w:rPr>
                <w:b/>
              </w:rPr>
              <w:t>Expected / grading-reference data</w:t>
            </w:r>
          </w:p>
        </w:tc>
        <w:tc>
          <w:tcPr>
            <w:tcW w:w="5184" w:type="dxa"/>
          </w:tcPr>
          <w:p w14:paraId="39DEFA73" w14:textId="77777777" w:rsidR="00AC20BE" w:rsidRDefault="00000000">
            <w:r>
              <w:t>Reference: COPD diagnosed 4 years ago.</w:t>
            </w:r>
          </w:p>
        </w:tc>
      </w:tr>
      <w:tr w:rsidR="00AC20BE" w14:paraId="404FF0E0" w14:textId="77777777">
        <w:trPr>
          <w:jc w:val="center"/>
        </w:trPr>
        <w:tc>
          <w:tcPr>
            <w:tcW w:w="5184" w:type="dxa"/>
            <w:shd w:val="clear" w:color="auto" w:fill="D9EAF7"/>
          </w:tcPr>
          <w:p w14:paraId="00C8EA97" w14:textId="77777777" w:rsidR="00AC20BE" w:rsidRDefault="00000000">
            <w:r>
              <w:rPr>
                <w:b/>
              </w:rPr>
              <w:t>Impact on grading or workflow</w:t>
            </w:r>
          </w:p>
        </w:tc>
        <w:tc>
          <w:tcPr>
            <w:tcW w:w="5184" w:type="dxa"/>
          </w:tcPr>
          <w:p w14:paraId="36DC665E" w14:textId="77777777" w:rsidR="00AC20BE" w:rsidRDefault="00000000">
            <w:r>
              <w:t>Unsupported reference history.</w:t>
            </w:r>
          </w:p>
        </w:tc>
      </w:tr>
      <w:tr w:rsidR="00AC20BE" w14:paraId="709C4F54" w14:textId="77777777">
        <w:trPr>
          <w:jc w:val="center"/>
        </w:trPr>
        <w:tc>
          <w:tcPr>
            <w:tcW w:w="5184" w:type="dxa"/>
            <w:shd w:val="clear" w:color="auto" w:fill="D9EAF7"/>
          </w:tcPr>
          <w:p w14:paraId="55D8A6AD" w14:textId="77777777" w:rsidR="00AC20BE" w:rsidRDefault="00000000">
            <w:r>
              <w:rPr>
                <w:b/>
              </w:rPr>
              <w:t>Recommended developer action</w:t>
            </w:r>
          </w:p>
        </w:tc>
        <w:tc>
          <w:tcPr>
            <w:tcW w:w="5184" w:type="dxa"/>
          </w:tcPr>
          <w:p w14:paraId="737F2ADD" w14:textId="77777777" w:rsidR="00AC20BE" w:rsidRDefault="00000000">
            <w:r>
              <w:t>Expose duration or do not deduct for its absence.</w:t>
            </w:r>
          </w:p>
        </w:tc>
      </w:tr>
    </w:tbl>
    <w:p w14:paraId="379C2AD9" w14:textId="77777777" w:rsidR="00AC20BE" w:rsidRDefault="00AC20BE"/>
    <w:p w14:paraId="7D249EDF" w14:textId="77777777" w:rsidR="00AC20BE" w:rsidRDefault="00000000">
      <w:r>
        <w:rPr>
          <w:b/>
          <w:sz w:val="22"/>
        </w:rPr>
        <w:t>BOB-THU-12 — Hypertension history/duration</w:t>
      </w:r>
      <w:r>
        <w:rPr>
          <w:b/>
        </w:rPr>
        <w:t xml:space="preserve">  [MEDIUM]</w:t>
      </w:r>
      <w:r>
        <w:rPr>
          <w:i/>
          <w:sz w:val="17"/>
        </w:rPr>
        <w:t xml:space="preserve">  Source audit item: Source audit #23</w:t>
      </w:r>
    </w:p>
    <w:tbl>
      <w:tblPr>
        <w:tblStyle w:val="TableGrid"/>
        <w:tblW w:w="0" w:type="auto"/>
        <w:jc w:val="center"/>
        <w:tblLook w:val="04A0" w:firstRow="1" w:lastRow="0" w:firstColumn="1" w:lastColumn="0" w:noHBand="0" w:noVBand="1"/>
      </w:tblPr>
      <w:tblGrid>
        <w:gridCol w:w="5184"/>
        <w:gridCol w:w="5184"/>
      </w:tblGrid>
      <w:tr w:rsidR="00AC20BE" w14:paraId="140CF9D7" w14:textId="77777777">
        <w:trPr>
          <w:jc w:val="center"/>
        </w:trPr>
        <w:tc>
          <w:tcPr>
            <w:tcW w:w="5184" w:type="dxa"/>
            <w:shd w:val="clear" w:color="auto" w:fill="D9EAF7"/>
          </w:tcPr>
          <w:p w14:paraId="00EFBB44" w14:textId="77777777" w:rsidR="00AC20BE" w:rsidRDefault="00000000">
            <w:r>
              <w:rPr>
                <w:b/>
              </w:rPr>
              <w:t>Observed / patient-facing data</w:t>
            </w:r>
          </w:p>
        </w:tc>
        <w:tc>
          <w:tcPr>
            <w:tcW w:w="5184" w:type="dxa"/>
          </w:tcPr>
          <w:p w14:paraId="07EFC2B3" w14:textId="77777777" w:rsidR="00AC20BE" w:rsidRDefault="00000000">
            <w:r>
              <w:t>EMR contains lisinopril 20 mg daily, implying hypertension, but duration was not established in the interview.</w:t>
            </w:r>
          </w:p>
        </w:tc>
      </w:tr>
      <w:tr w:rsidR="00AC20BE" w14:paraId="52D6A241" w14:textId="77777777">
        <w:trPr>
          <w:jc w:val="center"/>
        </w:trPr>
        <w:tc>
          <w:tcPr>
            <w:tcW w:w="5184" w:type="dxa"/>
            <w:shd w:val="clear" w:color="auto" w:fill="D9EAF7"/>
          </w:tcPr>
          <w:p w14:paraId="50D95D8C" w14:textId="77777777" w:rsidR="00AC20BE" w:rsidRDefault="00000000">
            <w:r>
              <w:rPr>
                <w:b/>
              </w:rPr>
              <w:t>Expected / grading-reference data</w:t>
            </w:r>
          </w:p>
        </w:tc>
        <w:tc>
          <w:tcPr>
            <w:tcW w:w="5184" w:type="dxa"/>
          </w:tcPr>
          <w:p w14:paraId="3DE69B0A" w14:textId="77777777" w:rsidR="00AC20BE" w:rsidRDefault="00000000">
            <w:r>
              <w:t>Reference expects hypertension and duration.</w:t>
            </w:r>
          </w:p>
        </w:tc>
      </w:tr>
      <w:tr w:rsidR="00AC20BE" w14:paraId="1DFA0D23" w14:textId="77777777">
        <w:trPr>
          <w:jc w:val="center"/>
        </w:trPr>
        <w:tc>
          <w:tcPr>
            <w:tcW w:w="5184" w:type="dxa"/>
            <w:shd w:val="clear" w:color="auto" w:fill="D9EAF7"/>
          </w:tcPr>
          <w:p w14:paraId="0F1B665E" w14:textId="77777777" w:rsidR="00AC20BE" w:rsidRDefault="00000000">
            <w:r>
              <w:rPr>
                <w:b/>
              </w:rPr>
              <w:t>Impact on grading or workflow</w:t>
            </w:r>
          </w:p>
        </w:tc>
        <w:tc>
          <w:tcPr>
            <w:tcW w:w="5184" w:type="dxa"/>
          </w:tcPr>
          <w:p w14:paraId="2932D3F4" w14:textId="77777777" w:rsidR="00AC20BE" w:rsidRDefault="00000000">
            <w:r>
              <w:t>Missing documentation rather than a true contradiction.</w:t>
            </w:r>
          </w:p>
        </w:tc>
      </w:tr>
      <w:tr w:rsidR="00AC20BE" w14:paraId="36CE7F3E" w14:textId="77777777">
        <w:trPr>
          <w:jc w:val="center"/>
        </w:trPr>
        <w:tc>
          <w:tcPr>
            <w:tcW w:w="5184" w:type="dxa"/>
            <w:shd w:val="clear" w:color="auto" w:fill="D9EAF7"/>
          </w:tcPr>
          <w:p w14:paraId="1CD6B4DC" w14:textId="77777777" w:rsidR="00AC20BE" w:rsidRDefault="00000000">
            <w:r>
              <w:rPr>
                <w:b/>
              </w:rPr>
              <w:t>Recommended developer action</w:t>
            </w:r>
          </w:p>
        </w:tc>
        <w:tc>
          <w:tcPr>
            <w:tcW w:w="5184" w:type="dxa"/>
          </w:tcPr>
          <w:p w14:paraId="73E517C9" w14:textId="77777777" w:rsidR="00AC20BE" w:rsidRDefault="00000000">
            <w:r>
              <w:t>Allow documentation based on available evidence or provide the duration.</w:t>
            </w:r>
          </w:p>
        </w:tc>
      </w:tr>
    </w:tbl>
    <w:p w14:paraId="2AF445DE" w14:textId="77777777" w:rsidR="00AC20BE" w:rsidRDefault="00AC20BE"/>
    <w:p w14:paraId="78290F0A" w14:textId="77777777" w:rsidR="00AC20BE" w:rsidRDefault="00000000">
      <w:r>
        <w:rPr>
          <w:b/>
          <w:sz w:val="22"/>
        </w:rPr>
        <w:t>BOB-THU-13 — Hyperlipidemia history/duration</w:t>
      </w:r>
      <w:r>
        <w:rPr>
          <w:b/>
        </w:rPr>
        <w:t xml:space="preserve">  [MEDIUM]</w:t>
      </w:r>
      <w:r>
        <w:rPr>
          <w:i/>
          <w:sz w:val="17"/>
        </w:rPr>
        <w:t xml:space="preserve">  Source audit item: Source audit #24</w:t>
      </w:r>
    </w:p>
    <w:tbl>
      <w:tblPr>
        <w:tblStyle w:val="TableGrid"/>
        <w:tblW w:w="0" w:type="auto"/>
        <w:jc w:val="center"/>
        <w:tblLook w:val="04A0" w:firstRow="1" w:lastRow="0" w:firstColumn="1" w:lastColumn="0" w:noHBand="0" w:noVBand="1"/>
      </w:tblPr>
      <w:tblGrid>
        <w:gridCol w:w="5184"/>
        <w:gridCol w:w="5184"/>
      </w:tblGrid>
      <w:tr w:rsidR="00AC20BE" w14:paraId="480B091D" w14:textId="77777777">
        <w:trPr>
          <w:jc w:val="center"/>
        </w:trPr>
        <w:tc>
          <w:tcPr>
            <w:tcW w:w="5184" w:type="dxa"/>
            <w:shd w:val="clear" w:color="auto" w:fill="D9EAF7"/>
          </w:tcPr>
          <w:p w14:paraId="5A32F814" w14:textId="77777777" w:rsidR="00AC20BE" w:rsidRDefault="00000000">
            <w:r>
              <w:rPr>
                <w:b/>
              </w:rPr>
              <w:t>Observed / patient-facing data</w:t>
            </w:r>
          </w:p>
        </w:tc>
        <w:tc>
          <w:tcPr>
            <w:tcW w:w="5184" w:type="dxa"/>
          </w:tcPr>
          <w:p w14:paraId="7064046F" w14:textId="77777777" w:rsidR="00AC20BE" w:rsidRDefault="00000000">
            <w:r>
              <w:t>EMR contains atorvastatin 20 mg daily, implying hyperlipidemia, but duration was not established.</w:t>
            </w:r>
          </w:p>
        </w:tc>
      </w:tr>
      <w:tr w:rsidR="00AC20BE" w14:paraId="7EE70FF0" w14:textId="77777777">
        <w:trPr>
          <w:jc w:val="center"/>
        </w:trPr>
        <w:tc>
          <w:tcPr>
            <w:tcW w:w="5184" w:type="dxa"/>
            <w:shd w:val="clear" w:color="auto" w:fill="D9EAF7"/>
          </w:tcPr>
          <w:p w14:paraId="6A6981DD" w14:textId="77777777" w:rsidR="00AC20BE" w:rsidRDefault="00000000">
            <w:r>
              <w:rPr>
                <w:b/>
              </w:rPr>
              <w:lastRenderedPageBreak/>
              <w:t>Expected / grading-reference data</w:t>
            </w:r>
          </w:p>
        </w:tc>
        <w:tc>
          <w:tcPr>
            <w:tcW w:w="5184" w:type="dxa"/>
          </w:tcPr>
          <w:p w14:paraId="6CA7DD70" w14:textId="77777777" w:rsidR="00AC20BE" w:rsidRDefault="00000000">
            <w:r>
              <w:t>Reference expects hyperlipidemia and duration.</w:t>
            </w:r>
          </w:p>
        </w:tc>
      </w:tr>
      <w:tr w:rsidR="00AC20BE" w14:paraId="5E1FD98B" w14:textId="77777777">
        <w:trPr>
          <w:jc w:val="center"/>
        </w:trPr>
        <w:tc>
          <w:tcPr>
            <w:tcW w:w="5184" w:type="dxa"/>
            <w:shd w:val="clear" w:color="auto" w:fill="D9EAF7"/>
          </w:tcPr>
          <w:p w14:paraId="015B6CF1" w14:textId="77777777" w:rsidR="00AC20BE" w:rsidRDefault="00000000">
            <w:r>
              <w:rPr>
                <w:b/>
              </w:rPr>
              <w:t>Impact on grading or workflow</w:t>
            </w:r>
          </w:p>
        </w:tc>
        <w:tc>
          <w:tcPr>
            <w:tcW w:w="5184" w:type="dxa"/>
          </w:tcPr>
          <w:p w14:paraId="2B6F0BAE" w14:textId="77777777" w:rsidR="00AC20BE" w:rsidRDefault="00000000">
            <w:r>
              <w:t>Missing documentation rather than a direct contradiction.</w:t>
            </w:r>
          </w:p>
        </w:tc>
      </w:tr>
      <w:tr w:rsidR="00AC20BE" w14:paraId="38868BEC" w14:textId="77777777">
        <w:trPr>
          <w:jc w:val="center"/>
        </w:trPr>
        <w:tc>
          <w:tcPr>
            <w:tcW w:w="5184" w:type="dxa"/>
            <w:shd w:val="clear" w:color="auto" w:fill="D9EAF7"/>
          </w:tcPr>
          <w:p w14:paraId="06E98BD8" w14:textId="77777777" w:rsidR="00AC20BE" w:rsidRDefault="00000000">
            <w:r>
              <w:rPr>
                <w:b/>
              </w:rPr>
              <w:t>Recommended developer action</w:t>
            </w:r>
          </w:p>
        </w:tc>
        <w:tc>
          <w:tcPr>
            <w:tcW w:w="5184" w:type="dxa"/>
          </w:tcPr>
          <w:p w14:paraId="48A68D46" w14:textId="77777777" w:rsidR="00AC20BE" w:rsidRDefault="00000000">
            <w:r>
              <w:t>Provide/grade only the available history.</w:t>
            </w:r>
          </w:p>
        </w:tc>
      </w:tr>
    </w:tbl>
    <w:p w14:paraId="1CB2C03E" w14:textId="77777777" w:rsidR="00AC20BE" w:rsidRDefault="00AC20BE"/>
    <w:p w14:paraId="1085C665" w14:textId="77777777" w:rsidR="00AC20BE" w:rsidRDefault="00000000">
      <w:r>
        <w:rPr>
          <w:b/>
          <w:sz w:val="22"/>
        </w:rPr>
        <w:t>BOB-THU-14 — Surgical history</w:t>
      </w:r>
      <w:r>
        <w:rPr>
          <w:b/>
        </w:rPr>
        <w:t xml:space="preserve">  [MEDIUM]</w:t>
      </w:r>
      <w:r>
        <w:rPr>
          <w:i/>
          <w:sz w:val="17"/>
        </w:rPr>
        <w:t xml:space="preserve">  Source audit item: Source audit #25</w:t>
      </w:r>
    </w:p>
    <w:tbl>
      <w:tblPr>
        <w:tblStyle w:val="TableGrid"/>
        <w:tblW w:w="0" w:type="auto"/>
        <w:jc w:val="center"/>
        <w:tblLook w:val="04A0" w:firstRow="1" w:lastRow="0" w:firstColumn="1" w:lastColumn="0" w:noHBand="0" w:noVBand="1"/>
      </w:tblPr>
      <w:tblGrid>
        <w:gridCol w:w="5184"/>
        <w:gridCol w:w="5184"/>
      </w:tblGrid>
      <w:tr w:rsidR="00AC20BE" w14:paraId="309D0863" w14:textId="77777777">
        <w:trPr>
          <w:jc w:val="center"/>
        </w:trPr>
        <w:tc>
          <w:tcPr>
            <w:tcW w:w="5184" w:type="dxa"/>
            <w:shd w:val="clear" w:color="auto" w:fill="D9EAF7"/>
          </w:tcPr>
          <w:p w14:paraId="7718C92F" w14:textId="77777777" w:rsidR="00AC20BE" w:rsidRDefault="00000000">
            <w:r>
              <w:rPr>
                <w:b/>
              </w:rPr>
              <w:t>Observed / patient-facing data</w:t>
            </w:r>
          </w:p>
        </w:tc>
        <w:tc>
          <w:tcPr>
            <w:tcW w:w="5184" w:type="dxa"/>
          </w:tcPr>
          <w:p w14:paraId="0CEB0EA2" w14:textId="77777777" w:rsidR="00AC20BE" w:rsidRDefault="00000000">
            <w:r>
              <w:t>Patient/available SOAP does not establish appendectomy.</w:t>
            </w:r>
          </w:p>
        </w:tc>
      </w:tr>
      <w:tr w:rsidR="00AC20BE" w14:paraId="05A2F7C0" w14:textId="77777777">
        <w:trPr>
          <w:jc w:val="center"/>
        </w:trPr>
        <w:tc>
          <w:tcPr>
            <w:tcW w:w="5184" w:type="dxa"/>
            <w:shd w:val="clear" w:color="auto" w:fill="D9EAF7"/>
          </w:tcPr>
          <w:p w14:paraId="135785E6" w14:textId="77777777" w:rsidR="00AC20BE" w:rsidRDefault="00000000">
            <w:r>
              <w:rPr>
                <w:b/>
              </w:rPr>
              <w:t>Expected / grading-reference data</w:t>
            </w:r>
          </w:p>
        </w:tc>
        <w:tc>
          <w:tcPr>
            <w:tcW w:w="5184" w:type="dxa"/>
          </w:tcPr>
          <w:p w14:paraId="1FB88A6B" w14:textId="77777777" w:rsidR="00AC20BE" w:rsidRDefault="00000000">
            <w:r>
              <w:t>Reference: appendectomy.</w:t>
            </w:r>
          </w:p>
        </w:tc>
      </w:tr>
      <w:tr w:rsidR="00AC20BE" w14:paraId="7D7A5013" w14:textId="77777777">
        <w:trPr>
          <w:jc w:val="center"/>
        </w:trPr>
        <w:tc>
          <w:tcPr>
            <w:tcW w:w="5184" w:type="dxa"/>
            <w:shd w:val="clear" w:color="auto" w:fill="D9EAF7"/>
          </w:tcPr>
          <w:p w14:paraId="58074229" w14:textId="77777777" w:rsidR="00AC20BE" w:rsidRDefault="00000000">
            <w:r>
              <w:rPr>
                <w:b/>
              </w:rPr>
              <w:t>Impact on grading or workflow</w:t>
            </w:r>
          </w:p>
        </w:tc>
        <w:tc>
          <w:tcPr>
            <w:tcW w:w="5184" w:type="dxa"/>
          </w:tcPr>
          <w:p w14:paraId="29820EB0" w14:textId="77777777" w:rsidR="00AC20BE" w:rsidRDefault="00000000">
            <w:r>
              <w:t>Unsupported historical information.</w:t>
            </w:r>
          </w:p>
        </w:tc>
      </w:tr>
      <w:tr w:rsidR="00AC20BE" w14:paraId="7A204309" w14:textId="77777777">
        <w:trPr>
          <w:jc w:val="center"/>
        </w:trPr>
        <w:tc>
          <w:tcPr>
            <w:tcW w:w="5184" w:type="dxa"/>
            <w:shd w:val="clear" w:color="auto" w:fill="D9EAF7"/>
          </w:tcPr>
          <w:p w14:paraId="585ED672" w14:textId="77777777" w:rsidR="00AC20BE" w:rsidRDefault="00000000">
            <w:r>
              <w:rPr>
                <w:b/>
              </w:rPr>
              <w:t>Recommended developer action</w:t>
            </w:r>
          </w:p>
        </w:tc>
        <w:tc>
          <w:tcPr>
            <w:tcW w:w="5184" w:type="dxa"/>
          </w:tcPr>
          <w:p w14:paraId="4955C2D5" w14:textId="77777777" w:rsidR="00AC20BE" w:rsidRDefault="00000000">
            <w:r>
              <w:t>Expose surgical history or do not deduct for its absence.</w:t>
            </w:r>
          </w:p>
        </w:tc>
      </w:tr>
    </w:tbl>
    <w:p w14:paraId="42B8B26C" w14:textId="77777777" w:rsidR="00AC20BE" w:rsidRDefault="00AC20BE"/>
    <w:p w14:paraId="42A1A057" w14:textId="77777777" w:rsidR="00AC20BE" w:rsidRDefault="00000000">
      <w:r>
        <w:rPr>
          <w:b/>
          <w:sz w:val="22"/>
        </w:rPr>
        <w:t>BOB-THU-15 — Family history — father</w:t>
      </w:r>
      <w:r>
        <w:rPr>
          <w:b/>
        </w:rPr>
        <w:t xml:space="preserve">  [MEDIUM]</w:t>
      </w:r>
      <w:r>
        <w:rPr>
          <w:i/>
          <w:sz w:val="17"/>
        </w:rPr>
        <w:t xml:space="preserve">  Source audit item: Source audit #26</w:t>
      </w:r>
    </w:p>
    <w:tbl>
      <w:tblPr>
        <w:tblStyle w:val="TableGrid"/>
        <w:tblW w:w="0" w:type="auto"/>
        <w:jc w:val="center"/>
        <w:tblLook w:val="04A0" w:firstRow="1" w:lastRow="0" w:firstColumn="1" w:lastColumn="0" w:noHBand="0" w:noVBand="1"/>
      </w:tblPr>
      <w:tblGrid>
        <w:gridCol w:w="5184"/>
        <w:gridCol w:w="5184"/>
      </w:tblGrid>
      <w:tr w:rsidR="00AC20BE" w14:paraId="3B5F4048" w14:textId="77777777">
        <w:trPr>
          <w:jc w:val="center"/>
        </w:trPr>
        <w:tc>
          <w:tcPr>
            <w:tcW w:w="5184" w:type="dxa"/>
            <w:shd w:val="clear" w:color="auto" w:fill="D9EAF7"/>
          </w:tcPr>
          <w:p w14:paraId="4D9111E8" w14:textId="77777777" w:rsidR="00AC20BE" w:rsidRDefault="00000000">
            <w:r>
              <w:rPr>
                <w:b/>
              </w:rPr>
              <w:t>Observed / patient-facing data</w:t>
            </w:r>
          </w:p>
        </w:tc>
        <w:tc>
          <w:tcPr>
            <w:tcW w:w="5184" w:type="dxa"/>
          </w:tcPr>
          <w:p w14:paraId="5168C520" w14:textId="77777777" w:rsidR="00AC20BE" w:rsidRDefault="00000000">
            <w:r>
              <w:t>Patient: father with emphysema/COPD from smoking.</w:t>
            </w:r>
          </w:p>
        </w:tc>
      </w:tr>
      <w:tr w:rsidR="00AC20BE" w14:paraId="09B84E7E" w14:textId="77777777">
        <w:trPr>
          <w:jc w:val="center"/>
        </w:trPr>
        <w:tc>
          <w:tcPr>
            <w:tcW w:w="5184" w:type="dxa"/>
            <w:shd w:val="clear" w:color="auto" w:fill="D9EAF7"/>
          </w:tcPr>
          <w:p w14:paraId="5031D3F6" w14:textId="77777777" w:rsidR="00AC20BE" w:rsidRDefault="00000000">
            <w:r>
              <w:rPr>
                <w:b/>
              </w:rPr>
              <w:t>Expected / grading-reference data</w:t>
            </w:r>
          </w:p>
        </w:tc>
        <w:tc>
          <w:tcPr>
            <w:tcW w:w="5184" w:type="dxa"/>
          </w:tcPr>
          <w:p w14:paraId="229D5AFD" w14:textId="77777777" w:rsidR="00AC20BE" w:rsidRDefault="00000000">
            <w:r>
              <w:t>Reference: father COPD and CAD.</w:t>
            </w:r>
          </w:p>
        </w:tc>
      </w:tr>
      <w:tr w:rsidR="00AC20BE" w14:paraId="6FD15E2C" w14:textId="77777777">
        <w:trPr>
          <w:jc w:val="center"/>
        </w:trPr>
        <w:tc>
          <w:tcPr>
            <w:tcW w:w="5184" w:type="dxa"/>
            <w:shd w:val="clear" w:color="auto" w:fill="D9EAF7"/>
          </w:tcPr>
          <w:p w14:paraId="7EA7DC2F" w14:textId="77777777" w:rsidR="00AC20BE" w:rsidRDefault="00000000">
            <w:r>
              <w:rPr>
                <w:b/>
              </w:rPr>
              <w:t>Impact on grading or workflow</w:t>
            </w:r>
          </w:p>
        </w:tc>
        <w:tc>
          <w:tcPr>
            <w:tcW w:w="5184" w:type="dxa"/>
          </w:tcPr>
          <w:p w14:paraId="08B701EC" w14:textId="77777777" w:rsidR="00AC20BE" w:rsidRDefault="00000000">
            <w:r>
              <w:t>CAD is unsupported by the patient interview.</w:t>
            </w:r>
          </w:p>
        </w:tc>
      </w:tr>
      <w:tr w:rsidR="00AC20BE" w14:paraId="40158743" w14:textId="77777777">
        <w:trPr>
          <w:jc w:val="center"/>
        </w:trPr>
        <w:tc>
          <w:tcPr>
            <w:tcW w:w="5184" w:type="dxa"/>
            <w:shd w:val="clear" w:color="auto" w:fill="D9EAF7"/>
          </w:tcPr>
          <w:p w14:paraId="4E16BAF7" w14:textId="77777777" w:rsidR="00AC20BE" w:rsidRDefault="00000000">
            <w:r>
              <w:rPr>
                <w:b/>
              </w:rPr>
              <w:t>Recommended developer action</w:t>
            </w:r>
          </w:p>
        </w:tc>
        <w:tc>
          <w:tcPr>
            <w:tcW w:w="5184" w:type="dxa"/>
          </w:tcPr>
          <w:p w14:paraId="590F6EAB" w14:textId="77777777" w:rsidR="00AC20BE" w:rsidRDefault="00000000">
            <w:r>
              <w:t>Only grade the information actually established.</w:t>
            </w:r>
          </w:p>
        </w:tc>
      </w:tr>
    </w:tbl>
    <w:p w14:paraId="14F2F9D2" w14:textId="77777777" w:rsidR="00AC20BE" w:rsidRDefault="00AC20BE"/>
    <w:p w14:paraId="4866B705" w14:textId="77777777" w:rsidR="00AC20BE" w:rsidRDefault="00000000">
      <w:r>
        <w:rPr>
          <w:b/>
          <w:sz w:val="22"/>
        </w:rPr>
        <w:t>BOB-THU-16 — Family history — mother</w:t>
      </w:r>
      <w:r>
        <w:rPr>
          <w:b/>
        </w:rPr>
        <w:t xml:space="preserve">  [NONE / CONSISTENT]</w:t>
      </w:r>
      <w:r>
        <w:rPr>
          <w:i/>
          <w:sz w:val="17"/>
        </w:rPr>
        <w:t xml:space="preserve">  Source audit item: Source audit #27</w:t>
      </w:r>
    </w:p>
    <w:tbl>
      <w:tblPr>
        <w:tblStyle w:val="TableGrid"/>
        <w:tblW w:w="0" w:type="auto"/>
        <w:jc w:val="center"/>
        <w:tblLook w:val="04A0" w:firstRow="1" w:lastRow="0" w:firstColumn="1" w:lastColumn="0" w:noHBand="0" w:noVBand="1"/>
      </w:tblPr>
      <w:tblGrid>
        <w:gridCol w:w="5184"/>
        <w:gridCol w:w="5184"/>
      </w:tblGrid>
      <w:tr w:rsidR="00AC20BE" w14:paraId="72DC8BA6" w14:textId="77777777">
        <w:trPr>
          <w:jc w:val="center"/>
        </w:trPr>
        <w:tc>
          <w:tcPr>
            <w:tcW w:w="5184" w:type="dxa"/>
            <w:shd w:val="clear" w:color="auto" w:fill="D9EAF7"/>
          </w:tcPr>
          <w:p w14:paraId="27880A78" w14:textId="77777777" w:rsidR="00AC20BE" w:rsidRDefault="00000000">
            <w:r>
              <w:rPr>
                <w:b/>
              </w:rPr>
              <w:t>Observed / patient-facing data</w:t>
            </w:r>
          </w:p>
        </w:tc>
        <w:tc>
          <w:tcPr>
            <w:tcW w:w="5184" w:type="dxa"/>
          </w:tcPr>
          <w:p w14:paraId="2906544B" w14:textId="77777777" w:rsidR="00AC20BE" w:rsidRDefault="00000000">
            <w:r>
              <w:t>Patient: mother with hypertension.</w:t>
            </w:r>
          </w:p>
        </w:tc>
      </w:tr>
      <w:tr w:rsidR="00AC20BE" w14:paraId="215EE943" w14:textId="77777777">
        <w:trPr>
          <w:jc w:val="center"/>
        </w:trPr>
        <w:tc>
          <w:tcPr>
            <w:tcW w:w="5184" w:type="dxa"/>
            <w:shd w:val="clear" w:color="auto" w:fill="D9EAF7"/>
          </w:tcPr>
          <w:p w14:paraId="11E6474F" w14:textId="77777777" w:rsidR="00AC20BE" w:rsidRDefault="00000000">
            <w:r>
              <w:rPr>
                <w:b/>
              </w:rPr>
              <w:t>Expected / grading-reference data</w:t>
            </w:r>
          </w:p>
        </w:tc>
        <w:tc>
          <w:tcPr>
            <w:tcW w:w="5184" w:type="dxa"/>
          </w:tcPr>
          <w:p w14:paraId="4A4A59AC" w14:textId="77777777" w:rsidR="00AC20BE" w:rsidRDefault="00000000">
            <w:r>
              <w:t>Reference: mother with hypertension.</w:t>
            </w:r>
          </w:p>
        </w:tc>
      </w:tr>
      <w:tr w:rsidR="00AC20BE" w14:paraId="311B6D94" w14:textId="77777777">
        <w:trPr>
          <w:jc w:val="center"/>
        </w:trPr>
        <w:tc>
          <w:tcPr>
            <w:tcW w:w="5184" w:type="dxa"/>
            <w:shd w:val="clear" w:color="auto" w:fill="D9EAF7"/>
          </w:tcPr>
          <w:p w14:paraId="512777A5" w14:textId="77777777" w:rsidR="00AC20BE" w:rsidRDefault="00000000">
            <w:r>
              <w:rPr>
                <w:b/>
              </w:rPr>
              <w:t>Impact on grading or workflow</w:t>
            </w:r>
          </w:p>
        </w:tc>
        <w:tc>
          <w:tcPr>
            <w:tcW w:w="5184" w:type="dxa"/>
          </w:tcPr>
          <w:p w14:paraId="7225D9A4" w14:textId="77777777" w:rsidR="00AC20BE" w:rsidRDefault="00000000">
            <w:r>
              <w:t>No discrepancy identified.</w:t>
            </w:r>
          </w:p>
        </w:tc>
      </w:tr>
      <w:tr w:rsidR="00AC20BE" w14:paraId="33C4FE60" w14:textId="77777777">
        <w:trPr>
          <w:jc w:val="center"/>
        </w:trPr>
        <w:tc>
          <w:tcPr>
            <w:tcW w:w="5184" w:type="dxa"/>
            <w:shd w:val="clear" w:color="auto" w:fill="D9EAF7"/>
          </w:tcPr>
          <w:p w14:paraId="04478A21" w14:textId="77777777" w:rsidR="00AC20BE" w:rsidRDefault="00000000">
            <w:r>
              <w:rPr>
                <w:b/>
              </w:rPr>
              <w:t>Recommended developer action</w:t>
            </w:r>
          </w:p>
        </w:tc>
        <w:tc>
          <w:tcPr>
            <w:tcW w:w="5184" w:type="dxa"/>
          </w:tcPr>
          <w:p w14:paraId="478AD2C7" w14:textId="77777777" w:rsidR="00AC20BE" w:rsidRDefault="00000000">
            <w:r>
              <w:t>No change required; included here for completeness.</w:t>
            </w:r>
          </w:p>
        </w:tc>
      </w:tr>
    </w:tbl>
    <w:p w14:paraId="275F79CD" w14:textId="77777777" w:rsidR="00AC20BE" w:rsidRDefault="00AC20BE"/>
    <w:p w14:paraId="14D0678C" w14:textId="77777777" w:rsidR="00AC20BE" w:rsidRDefault="00000000">
      <w:r>
        <w:rPr>
          <w:b/>
          <w:sz w:val="22"/>
        </w:rPr>
        <w:t>BOB-THU-17 — Family history — brother</w:t>
      </w:r>
      <w:r>
        <w:rPr>
          <w:b/>
        </w:rPr>
        <w:t xml:space="preserve">  [MEDIUM]</w:t>
      </w:r>
      <w:r>
        <w:rPr>
          <w:i/>
          <w:sz w:val="17"/>
        </w:rPr>
        <w:t xml:space="preserve">  Source audit item: Source audit #28</w:t>
      </w:r>
    </w:p>
    <w:tbl>
      <w:tblPr>
        <w:tblStyle w:val="TableGrid"/>
        <w:tblW w:w="0" w:type="auto"/>
        <w:jc w:val="center"/>
        <w:tblLook w:val="04A0" w:firstRow="1" w:lastRow="0" w:firstColumn="1" w:lastColumn="0" w:noHBand="0" w:noVBand="1"/>
      </w:tblPr>
      <w:tblGrid>
        <w:gridCol w:w="5184"/>
        <w:gridCol w:w="5184"/>
      </w:tblGrid>
      <w:tr w:rsidR="00AC20BE" w14:paraId="78818A30" w14:textId="77777777">
        <w:trPr>
          <w:jc w:val="center"/>
        </w:trPr>
        <w:tc>
          <w:tcPr>
            <w:tcW w:w="5184" w:type="dxa"/>
            <w:shd w:val="clear" w:color="auto" w:fill="D9EAF7"/>
          </w:tcPr>
          <w:p w14:paraId="1A211092" w14:textId="77777777" w:rsidR="00AC20BE" w:rsidRDefault="00000000">
            <w:r>
              <w:rPr>
                <w:b/>
              </w:rPr>
              <w:t>Observed / patient-facing data</w:t>
            </w:r>
          </w:p>
        </w:tc>
        <w:tc>
          <w:tcPr>
            <w:tcW w:w="5184" w:type="dxa"/>
          </w:tcPr>
          <w:p w14:paraId="0185790D" w14:textId="77777777" w:rsidR="00AC20BE" w:rsidRDefault="00000000">
            <w:r>
              <w:t>Brother COPD history not established in interview.</w:t>
            </w:r>
          </w:p>
        </w:tc>
      </w:tr>
      <w:tr w:rsidR="00AC20BE" w14:paraId="56108986" w14:textId="77777777">
        <w:trPr>
          <w:jc w:val="center"/>
        </w:trPr>
        <w:tc>
          <w:tcPr>
            <w:tcW w:w="5184" w:type="dxa"/>
            <w:shd w:val="clear" w:color="auto" w:fill="D9EAF7"/>
          </w:tcPr>
          <w:p w14:paraId="1C9F428F" w14:textId="77777777" w:rsidR="00AC20BE" w:rsidRDefault="00000000">
            <w:r>
              <w:rPr>
                <w:b/>
              </w:rPr>
              <w:t>Expected / grading-reference data</w:t>
            </w:r>
          </w:p>
        </w:tc>
        <w:tc>
          <w:tcPr>
            <w:tcW w:w="5184" w:type="dxa"/>
          </w:tcPr>
          <w:p w14:paraId="24C9355A" w14:textId="77777777" w:rsidR="00AC20BE" w:rsidRDefault="00000000">
            <w:r>
              <w:t>Reference: brother with COPD.</w:t>
            </w:r>
          </w:p>
        </w:tc>
      </w:tr>
      <w:tr w:rsidR="00AC20BE" w14:paraId="640FA35B" w14:textId="77777777">
        <w:trPr>
          <w:jc w:val="center"/>
        </w:trPr>
        <w:tc>
          <w:tcPr>
            <w:tcW w:w="5184" w:type="dxa"/>
            <w:shd w:val="clear" w:color="auto" w:fill="D9EAF7"/>
          </w:tcPr>
          <w:p w14:paraId="5378ACA0" w14:textId="77777777" w:rsidR="00AC20BE" w:rsidRDefault="00000000">
            <w:r>
              <w:rPr>
                <w:b/>
              </w:rPr>
              <w:t>Impact on grading or workflow</w:t>
            </w:r>
          </w:p>
        </w:tc>
        <w:tc>
          <w:tcPr>
            <w:tcW w:w="5184" w:type="dxa"/>
          </w:tcPr>
          <w:p w14:paraId="578352E3" w14:textId="77777777" w:rsidR="00AC20BE" w:rsidRDefault="00000000">
            <w:r>
              <w:t>Unsupported reference information.</w:t>
            </w:r>
          </w:p>
        </w:tc>
      </w:tr>
      <w:tr w:rsidR="00AC20BE" w14:paraId="0C95C7BF" w14:textId="77777777">
        <w:trPr>
          <w:jc w:val="center"/>
        </w:trPr>
        <w:tc>
          <w:tcPr>
            <w:tcW w:w="5184" w:type="dxa"/>
            <w:shd w:val="clear" w:color="auto" w:fill="D9EAF7"/>
          </w:tcPr>
          <w:p w14:paraId="46FAD28B" w14:textId="77777777" w:rsidR="00AC20BE" w:rsidRDefault="00000000">
            <w:r>
              <w:rPr>
                <w:b/>
              </w:rPr>
              <w:t>Recommended developer action</w:t>
            </w:r>
          </w:p>
        </w:tc>
        <w:tc>
          <w:tcPr>
            <w:tcW w:w="5184" w:type="dxa"/>
          </w:tcPr>
          <w:p w14:paraId="1F6BFB56" w14:textId="77777777" w:rsidR="00AC20BE" w:rsidRDefault="00000000">
            <w:r>
              <w:t>Provide it in source data or do not deduct.</w:t>
            </w:r>
          </w:p>
        </w:tc>
      </w:tr>
    </w:tbl>
    <w:p w14:paraId="691C9206" w14:textId="77777777" w:rsidR="00AC20BE" w:rsidRDefault="00AC20BE"/>
    <w:p w14:paraId="081ACD65" w14:textId="77777777" w:rsidR="00AC20BE" w:rsidRDefault="00000000">
      <w:r>
        <w:rPr>
          <w:b/>
          <w:sz w:val="22"/>
        </w:rPr>
        <w:t>BOB-THU-18 — CAT score missing</w:t>
      </w:r>
      <w:r>
        <w:rPr>
          <w:b/>
        </w:rPr>
        <w:t xml:space="preserve">  [HIGH]</w:t>
      </w:r>
      <w:r>
        <w:rPr>
          <w:i/>
          <w:sz w:val="17"/>
        </w:rPr>
        <w:t xml:space="preserve">  Source audit item: Source audit #29</w:t>
      </w:r>
    </w:p>
    <w:tbl>
      <w:tblPr>
        <w:tblStyle w:val="TableGrid"/>
        <w:tblW w:w="0" w:type="auto"/>
        <w:jc w:val="center"/>
        <w:tblLook w:val="04A0" w:firstRow="1" w:lastRow="0" w:firstColumn="1" w:lastColumn="0" w:noHBand="0" w:noVBand="1"/>
      </w:tblPr>
      <w:tblGrid>
        <w:gridCol w:w="5184"/>
        <w:gridCol w:w="5184"/>
      </w:tblGrid>
      <w:tr w:rsidR="00AC20BE" w14:paraId="3F102ED3" w14:textId="77777777">
        <w:trPr>
          <w:jc w:val="center"/>
        </w:trPr>
        <w:tc>
          <w:tcPr>
            <w:tcW w:w="5184" w:type="dxa"/>
            <w:shd w:val="clear" w:color="auto" w:fill="D9EAF7"/>
          </w:tcPr>
          <w:p w14:paraId="07464DAC" w14:textId="77777777" w:rsidR="00AC20BE" w:rsidRDefault="00000000">
            <w:r>
              <w:rPr>
                <w:b/>
              </w:rPr>
              <w:t>Observed / patient-facing data</w:t>
            </w:r>
          </w:p>
        </w:tc>
        <w:tc>
          <w:tcPr>
            <w:tcW w:w="5184" w:type="dxa"/>
          </w:tcPr>
          <w:p w14:paraId="2F1E78E1" w14:textId="77777777" w:rsidR="00AC20BE" w:rsidRDefault="00000000">
            <w:r>
              <w:t>Reference requires CAT 17; score was not available to the student.</w:t>
            </w:r>
          </w:p>
        </w:tc>
      </w:tr>
      <w:tr w:rsidR="00AC20BE" w14:paraId="4DD399C2" w14:textId="77777777">
        <w:trPr>
          <w:jc w:val="center"/>
        </w:trPr>
        <w:tc>
          <w:tcPr>
            <w:tcW w:w="5184" w:type="dxa"/>
            <w:shd w:val="clear" w:color="auto" w:fill="D9EAF7"/>
          </w:tcPr>
          <w:p w14:paraId="6AE11B62" w14:textId="77777777" w:rsidR="00AC20BE" w:rsidRDefault="00000000">
            <w:r>
              <w:rPr>
                <w:b/>
              </w:rPr>
              <w:t>Expected / grading-reference data</w:t>
            </w:r>
          </w:p>
        </w:tc>
        <w:tc>
          <w:tcPr>
            <w:tcW w:w="5184" w:type="dxa"/>
          </w:tcPr>
          <w:p w14:paraId="58E46A6C" w14:textId="77777777" w:rsidR="00AC20BE" w:rsidRDefault="00000000">
            <w:r>
              <w:t>CAT 17.</w:t>
            </w:r>
          </w:p>
        </w:tc>
      </w:tr>
      <w:tr w:rsidR="00AC20BE" w14:paraId="2B0C32B7" w14:textId="77777777">
        <w:trPr>
          <w:jc w:val="center"/>
        </w:trPr>
        <w:tc>
          <w:tcPr>
            <w:tcW w:w="5184" w:type="dxa"/>
            <w:shd w:val="clear" w:color="auto" w:fill="D9EAF7"/>
          </w:tcPr>
          <w:p w14:paraId="49BE903A" w14:textId="77777777" w:rsidR="00AC20BE" w:rsidRDefault="00000000">
            <w:r>
              <w:rPr>
                <w:b/>
              </w:rPr>
              <w:t>Impact on grading or workflow</w:t>
            </w:r>
          </w:p>
        </w:tc>
        <w:tc>
          <w:tcPr>
            <w:tcW w:w="5184" w:type="dxa"/>
          </w:tcPr>
          <w:p w14:paraId="2EAFD85D" w14:textId="77777777" w:rsidR="00AC20BE" w:rsidRDefault="00000000">
            <w:r>
              <w:t>Major standardized COPD assessment cannot be fabricated.</w:t>
            </w:r>
          </w:p>
        </w:tc>
      </w:tr>
      <w:tr w:rsidR="00AC20BE" w14:paraId="473D2B60" w14:textId="77777777">
        <w:trPr>
          <w:jc w:val="center"/>
        </w:trPr>
        <w:tc>
          <w:tcPr>
            <w:tcW w:w="5184" w:type="dxa"/>
            <w:shd w:val="clear" w:color="auto" w:fill="D9EAF7"/>
          </w:tcPr>
          <w:p w14:paraId="0E026289" w14:textId="77777777" w:rsidR="00AC20BE" w:rsidRDefault="00000000">
            <w:r>
              <w:rPr>
                <w:b/>
              </w:rPr>
              <w:t>Recommended developer action</w:t>
            </w:r>
          </w:p>
        </w:tc>
        <w:tc>
          <w:tcPr>
            <w:tcW w:w="5184" w:type="dxa"/>
          </w:tcPr>
          <w:p w14:paraId="0C8AE343" w14:textId="77777777" w:rsidR="00AC20BE" w:rsidRDefault="00000000">
            <w:r>
              <w:t>Expose score in EMR or provide a preceptor-accessible workflow.</w:t>
            </w:r>
          </w:p>
        </w:tc>
      </w:tr>
    </w:tbl>
    <w:p w14:paraId="10B5D7E5" w14:textId="77777777" w:rsidR="00AC20BE" w:rsidRDefault="00AC20BE"/>
    <w:p w14:paraId="2B2833C0" w14:textId="77777777" w:rsidR="00AC20BE" w:rsidRDefault="00000000">
      <w:r>
        <w:rPr>
          <w:b/>
          <w:sz w:val="22"/>
        </w:rPr>
        <w:t>BOB-THU-19 — CAT interpretation</w:t>
      </w:r>
      <w:r>
        <w:rPr>
          <w:b/>
        </w:rPr>
        <w:t xml:space="preserve">  [HIGH]</w:t>
      </w:r>
      <w:r>
        <w:rPr>
          <w:i/>
          <w:sz w:val="17"/>
        </w:rPr>
        <w:t xml:space="preserve">  Source audit item: Source audit #30</w:t>
      </w:r>
    </w:p>
    <w:tbl>
      <w:tblPr>
        <w:tblStyle w:val="TableGrid"/>
        <w:tblW w:w="0" w:type="auto"/>
        <w:jc w:val="center"/>
        <w:tblLook w:val="04A0" w:firstRow="1" w:lastRow="0" w:firstColumn="1" w:lastColumn="0" w:noHBand="0" w:noVBand="1"/>
      </w:tblPr>
      <w:tblGrid>
        <w:gridCol w:w="5184"/>
        <w:gridCol w:w="5184"/>
      </w:tblGrid>
      <w:tr w:rsidR="00AC20BE" w14:paraId="18886849" w14:textId="77777777">
        <w:trPr>
          <w:jc w:val="center"/>
        </w:trPr>
        <w:tc>
          <w:tcPr>
            <w:tcW w:w="5184" w:type="dxa"/>
            <w:shd w:val="clear" w:color="auto" w:fill="D9EAF7"/>
          </w:tcPr>
          <w:p w14:paraId="40561222" w14:textId="77777777" w:rsidR="00AC20BE" w:rsidRDefault="00000000">
            <w:r>
              <w:rPr>
                <w:b/>
              </w:rPr>
              <w:t>Observed / patient-facing data</w:t>
            </w:r>
          </w:p>
        </w:tc>
        <w:tc>
          <w:tcPr>
            <w:tcW w:w="5184" w:type="dxa"/>
          </w:tcPr>
          <w:p w14:paraId="410283D5" w14:textId="77777777" w:rsidR="00AC20BE" w:rsidRDefault="00000000">
            <w:r>
              <w:t>No CAT score available, so CAT ≥10 and its interpretation cannot be documented accurately.</w:t>
            </w:r>
          </w:p>
        </w:tc>
      </w:tr>
      <w:tr w:rsidR="00AC20BE" w14:paraId="0E093958" w14:textId="77777777">
        <w:trPr>
          <w:jc w:val="center"/>
        </w:trPr>
        <w:tc>
          <w:tcPr>
            <w:tcW w:w="5184" w:type="dxa"/>
            <w:shd w:val="clear" w:color="auto" w:fill="D9EAF7"/>
          </w:tcPr>
          <w:p w14:paraId="44156D32" w14:textId="77777777" w:rsidR="00AC20BE" w:rsidRDefault="00000000">
            <w:r>
              <w:rPr>
                <w:b/>
              </w:rPr>
              <w:t>Expected / grading-reference data</w:t>
            </w:r>
          </w:p>
        </w:tc>
        <w:tc>
          <w:tcPr>
            <w:tcW w:w="5184" w:type="dxa"/>
          </w:tcPr>
          <w:p w14:paraId="050AE53E" w14:textId="77777777" w:rsidR="00AC20BE" w:rsidRDefault="00000000">
            <w:r>
              <w:t>Reference expects CAT 17 and persistent symptom burden.</w:t>
            </w:r>
          </w:p>
        </w:tc>
      </w:tr>
      <w:tr w:rsidR="00AC20BE" w14:paraId="4D366295" w14:textId="77777777">
        <w:trPr>
          <w:jc w:val="center"/>
        </w:trPr>
        <w:tc>
          <w:tcPr>
            <w:tcW w:w="5184" w:type="dxa"/>
            <w:shd w:val="clear" w:color="auto" w:fill="D9EAF7"/>
          </w:tcPr>
          <w:p w14:paraId="12E992D4" w14:textId="77777777" w:rsidR="00AC20BE" w:rsidRDefault="00000000">
            <w:r>
              <w:rPr>
                <w:b/>
              </w:rPr>
              <w:t>Impact on grading or workflow</w:t>
            </w:r>
          </w:p>
        </w:tc>
        <w:tc>
          <w:tcPr>
            <w:tcW w:w="5184" w:type="dxa"/>
          </w:tcPr>
          <w:p w14:paraId="25B288CA" w14:textId="77777777" w:rsidR="00AC20BE" w:rsidRDefault="00000000">
            <w:r>
              <w:t>The grader requires a derived interpretation from a hidden value.</w:t>
            </w:r>
          </w:p>
        </w:tc>
      </w:tr>
      <w:tr w:rsidR="00AC20BE" w14:paraId="45183490" w14:textId="77777777">
        <w:trPr>
          <w:jc w:val="center"/>
        </w:trPr>
        <w:tc>
          <w:tcPr>
            <w:tcW w:w="5184" w:type="dxa"/>
            <w:shd w:val="clear" w:color="auto" w:fill="D9EAF7"/>
          </w:tcPr>
          <w:p w14:paraId="3A70C69F" w14:textId="77777777" w:rsidR="00AC20BE" w:rsidRDefault="00000000">
            <w:r>
              <w:rPr>
                <w:b/>
              </w:rPr>
              <w:t>Recommended developer action</w:t>
            </w:r>
          </w:p>
        </w:tc>
        <w:tc>
          <w:tcPr>
            <w:tcW w:w="5184" w:type="dxa"/>
          </w:tcPr>
          <w:p w14:paraId="13808919" w14:textId="77777777" w:rsidR="00AC20BE" w:rsidRDefault="00000000">
            <w:r>
              <w:t>Do not require the interpretation unless the score is accessible.</w:t>
            </w:r>
          </w:p>
        </w:tc>
      </w:tr>
    </w:tbl>
    <w:p w14:paraId="4CA53FCB" w14:textId="77777777" w:rsidR="00AC20BE" w:rsidRDefault="00AC20BE"/>
    <w:p w14:paraId="7A8D3385" w14:textId="77777777" w:rsidR="00AC20BE" w:rsidRDefault="00000000">
      <w:r>
        <w:rPr>
          <w:b/>
          <w:sz w:val="22"/>
        </w:rPr>
        <w:lastRenderedPageBreak/>
        <w:t>BOB-THU-20 — Exacerbation frequency over 3 months / 12 months</w:t>
      </w:r>
      <w:r>
        <w:rPr>
          <w:b/>
        </w:rPr>
        <w:t xml:space="preserve">  [CRITICAL]</w:t>
      </w:r>
      <w:r>
        <w:rPr>
          <w:i/>
          <w:sz w:val="17"/>
        </w:rPr>
        <w:t xml:space="preserve">  Source audit item: Source audit #31</w:t>
      </w:r>
    </w:p>
    <w:tbl>
      <w:tblPr>
        <w:tblStyle w:val="TableGrid"/>
        <w:tblW w:w="0" w:type="auto"/>
        <w:jc w:val="center"/>
        <w:tblLook w:val="04A0" w:firstRow="1" w:lastRow="0" w:firstColumn="1" w:lastColumn="0" w:noHBand="0" w:noVBand="1"/>
      </w:tblPr>
      <w:tblGrid>
        <w:gridCol w:w="5184"/>
        <w:gridCol w:w="5184"/>
      </w:tblGrid>
      <w:tr w:rsidR="00AC20BE" w14:paraId="5FCBF422" w14:textId="77777777">
        <w:trPr>
          <w:jc w:val="center"/>
        </w:trPr>
        <w:tc>
          <w:tcPr>
            <w:tcW w:w="5184" w:type="dxa"/>
            <w:shd w:val="clear" w:color="auto" w:fill="D9EAF7"/>
          </w:tcPr>
          <w:p w14:paraId="15FE8149" w14:textId="77777777" w:rsidR="00AC20BE" w:rsidRDefault="00000000">
            <w:r>
              <w:rPr>
                <w:b/>
              </w:rPr>
              <w:t>Observed / patient-facing data</w:t>
            </w:r>
          </w:p>
        </w:tc>
        <w:tc>
          <w:tcPr>
            <w:tcW w:w="5184" w:type="dxa"/>
          </w:tcPr>
          <w:p w14:paraId="5FB28CAF" w14:textId="77777777" w:rsidR="00AC20BE" w:rsidRDefault="00000000">
            <w:r>
              <w:t>Patient/EMR: zero exacerbations in the audited scenario.</w:t>
            </w:r>
          </w:p>
        </w:tc>
      </w:tr>
      <w:tr w:rsidR="00AC20BE" w14:paraId="24597572" w14:textId="77777777">
        <w:trPr>
          <w:jc w:val="center"/>
        </w:trPr>
        <w:tc>
          <w:tcPr>
            <w:tcW w:w="5184" w:type="dxa"/>
            <w:shd w:val="clear" w:color="auto" w:fill="D9EAF7"/>
          </w:tcPr>
          <w:p w14:paraId="2E619F09" w14:textId="77777777" w:rsidR="00AC20BE" w:rsidRDefault="00000000">
            <w:r>
              <w:rPr>
                <w:b/>
              </w:rPr>
              <w:t>Expected / grading-reference data</w:t>
            </w:r>
          </w:p>
        </w:tc>
        <w:tc>
          <w:tcPr>
            <w:tcW w:w="5184" w:type="dxa"/>
          </w:tcPr>
          <w:p w14:paraId="721ED836" w14:textId="77777777" w:rsidR="00AC20BE" w:rsidRDefault="00000000">
            <w:r>
              <w:t>Reference: 2 exacerbations in ~3 months and 3 in 12 months.</w:t>
            </w:r>
          </w:p>
        </w:tc>
      </w:tr>
      <w:tr w:rsidR="00AC20BE" w14:paraId="4BB73D38" w14:textId="77777777">
        <w:trPr>
          <w:jc w:val="center"/>
        </w:trPr>
        <w:tc>
          <w:tcPr>
            <w:tcW w:w="5184" w:type="dxa"/>
            <w:shd w:val="clear" w:color="auto" w:fill="D9EAF7"/>
          </w:tcPr>
          <w:p w14:paraId="16FB6A90" w14:textId="77777777" w:rsidR="00AC20BE" w:rsidRDefault="00000000">
            <w:r>
              <w:rPr>
                <w:b/>
              </w:rPr>
              <w:t>Impact on grading or workflow</w:t>
            </w:r>
          </w:p>
        </w:tc>
        <w:tc>
          <w:tcPr>
            <w:tcW w:w="5184" w:type="dxa"/>
          </w:tcPr>
          <w:p w14:paraId="4633C91D" w14:textId="77777777" w:rsidR="00AC20BE" w:rsidRDefault="00000000">
            <w:r>
              <w:t>Case-definition conflict that changes treatment.</w:t>
            </w:r>
          </w:p>
        </w:tc>
      </w:tr>
      <w:tr w:rsidR="00AC20BE" w14:paraId="1964C04B" w14:textId="77777777">
        <w:trPr>
          <w:jc w:val="center"/>
        </w:trPr>
        <w:tc>
          <w:tcPr>
            <w:tcW w:w="5184" w:type="dxa"/>
            <w:shd w:val="clear" w:color="auto" w:fill="D9EAF7"/>
          </w:tcPr>
          <w:p w14:paraId="4FB46575" w14:textId="77777777" w:rsidR="00AC20BE" w:rsidRDefault="00000000">
            <w:r>
              <w:rPr>
                <w:b/>
              </w:rPr>
              <w:t>Recommended developer action</w:t>
            </w:r>
          </w:p>
        </w:tc>
        <w:tc>
          <w:tcPr>
            <w:tcW w:w="5184" w:type="dxa"/>
          </w:tcPr>
          <w:p w14:paraId="56A52AB8" w14:textId="77777777" w:rsidR="00AC20BE" w:rsidRDefault="00000000">
            <w:r>
              <w:t>Synchronize longitudinal exacerbation history.</w:t>
            </w:r>
          </w:p>
        </w:tc>
      </w:tr>
    </w:tbl>
    <w:p w14:paraId="4931C2DB" w14:textId="77777777" w:rsidR="00AC20BE" w:rsidRDefault="00AC20BE"/>
    <w:p w14:paraId="150D1B96" w14:textId="77777777" w:rsidR="00AC20BE" w:rsidRDefault="00000000">
      <w:r>
        <w:rPr>
          <w:b/>
          <w:sz w:val="22"/>
        </w:rPr>
        <w:t>BOB-THU-21 — Eosinophil-based ICS eligibility</w:t>
      </w:r>
      <w:r>
        <w:rPr>
          <w:b/>
        </w:rPr>
        <w:t xml:space="preserve">  [CRITICAL]</w:t>
      </w:r>
      <w:r>
        <w:rPr>
          <w:i/>
          <w:sz w:val="17"/>
        </w:rPr>
        <w:t xml:space="preserve">  Source audit item: Source audit #32</w:t>
      </w:r>
    </w:p>
    <w:tbl>
      <w:tblPr>
        <w:tblStyle w:val="TableGrid"/>
        <w:tblW w:w="0" w:type="auto"/>
        <w:jc w:val="center"/>
        <w:tblLook w:val="04A0" w:firstRow="1" w:lastRow="0" w:firstColumn="1" w:lastColumn="0" w:noHBand="0" w:noVBand="1"/>
      </w:tblPr>
      <w:tblGrid>
        <w:gridCol w:w="5184"/>
        <w:gridCol w:w="5184"/>
      </w:tblGrid>
      <w:tr w:rsidR="00AC20BE" w14:paraId="6FAB9C07" w14:textId="77777777">
        <w:trPr>
          <w:jc w:val="center"/>
        </w:trPr>
        <w:tc>
          <w:tcPr>
            <w:tcW w:w="5184" w:type="dxa"/>
            <w:shd w:val="clear" w:color="auto" w:fill="D9EAF7"/>
          </w:tcPr>
          <w:p w14:paraId="32E7FCAB" w14:textId="77777777" w:rsidR="00AC20BE" w:rsidRDefault="00000000">
            <w:r>
              <w:rPr>
                <w:b/>
              </w:rPr>
              <w:t>Observed / patient-facing data</w:t>
            </w:r>
          </w:p>
        </w:tc>
        <w:tc>
          <w:tcPr>
            <w:tcW w:w="5184" w:type="dxa"/>
          </w:tcPr>
          <w:p w14:paraId="08D50849" w14:textId="77777777" w:rsidR="00AC20BE" w:rsidRDefault="00000000">
            <w:r>
              <w:t>EMR: eosinophils 150 cells/µL.</w:t>
            </w:r>
          </w:p>
        </w:tc>
      </w:tr>
      <w:tr w:rsidR="00AC20BE" w14:paraId="22DE3AFA" w14:textId="77777777">
        <w:trPr>
          <w:jc w:val="center"/>
        </w:trPr>
        <w:tc>
          <w:tcPr>
            <w:tcW w:w="5184" w:type="dxa"/>
            <w:shd w:val="clear" w:color="auto" w:fill="D9EAF7"/>
          </w:tcPr>
          <w:p w14:paraId="258DABA2" w14:textId="77777777" w:rsidR="00AC20BE" w:rsidRDefault="00000000">
            <w:r>
              <w:rPr>
                <w:b/>
              </w:rPr>
              <w:t>Expected / grading-reference data</w:t>
            </w:r>
          </w:p>
        </w:tc>
        <w:tc>
          <w:tcPr>
            <w:tcW w:w="5184" w:type="dxa"/>
          </w:tcPr>
          <w:p w14:paraId="46FE3FB1" w14:textId="77777777" w:rsidR="00AC20BE" w:rsidRDefault="00000000">
            <w:r>
              <w:t>Reference: 310 cells/µL (≥300 threshold used for rationale).</w:t>
            </w:r>
          </w:p>
        </w:tc>
      </w:tr>
      <w:tr w:rsidR="00AC20BE" w14:paraId="48268534" w14:textId="77777777">
        <w:trPr>
          <w:jc w:val="center"/>
        </w:trPr>
        <w:tc>
          <w:tcPr>
            <w:tcW w:w="5184" w:type="dxa"/>
            <w:shd w:val="clear" w:color="auto" w:fill="D9EAF7"/>
          </w:tcPr>
          <w:p w14:paraId="42893BD9" w14:textId="77777777" w:rsidR="00AC20BE" w:rsidRDefault="00000000">
            <w:r>
              <w:rPr>
                <w:b/>
              </w:rPr>
              <w:t>Impact on grading or workflow</w:t>
            </w:r>
          </w:p>
        </w:tc>
        <w:tc>
          <w:tcPr>
            <w:tcW w:w="5184" w:type="dxa"/>
          </w:tcPr>
          <w:p w14:paraId="25C9C20F" w14:textId="77777777" w:rsidR="00AC20BE" w:rsidRDefault="00000000">
            <w:r>
              <w:t>The grading rationale depends on a lab value not present in the EMR.</w:t>
            </w:r>
          </w:p>
        </w:tc>
      </w:tr>
      <w:tr w:rsidR="00AC20BE" w14:paraId="53F305ED" w14:textId="77777777">
        <w:trPr>
          <w:jc w:val="center"/>
        </w:trPr>
        <w:tc>
          <w:tcPr>
            <w:tcW w:w="5184" w:type="dxa"/>
            <w:shd w:val="clear" w:color="auto" w:fill="D9EAF7"/>
          </w:tcPr>
          <w:p w14:paraId="08D0E7DF" w14:textId="77777777" w:rsidR="00AC20BE" w:rsidRDefault="00000000">
            <w:r>
              <w:rPr>
                <w:b/>
              </w:rPr>
              <w:t>Recommended developer action</w:t>
            </w:r>
          </w:p>
        </w:tc>
        <w:tc>
          <w:tcPr>
            <w:tcW w:w="5184" w:type="dxa"/>
          </w:tcPr>
          <w:p w14:paraId="515C1088" w14:textId="77777777" w:rsidR="00AC20BE" w:rsidRDefault="00000000">
            <w:r>
              <w:t>Synchronize eosinophil data.</w:t>
            </w:r>
          </w:p>
        </w:tc>
      </w:tr>
    </w:tbl>
    <w:p w14:paraId="2D372ABE" w14:textId="77777777" w:rsidR="00AC20BE" w:rsidRDefault="00AC20BE"/>
    <w:p w14:paraId="386F861A" w14:textId="77777777" w:rsidR="00AC20BE" w:rsidRDefault="00000000">
      <w:r>
        <w:rPr>
          <w:b/>
          <w:sz w:val="22"/>
        </w:rPr>
        <w:t>BOB-THU-22 — Combined exacerbation + eosinophil treatment rationale</w:t>
      </w:r>
      <w:r>
        <w:rPr>
          <w:b/>
        </w:rPr>
        <w:t xml:space="preserve">  [CRITICAL]</w:t>
      </w:r>
      <w:r>
        <w:rPr>
          <w:i/>
          <w:sz w:val="17"/>
        </w:rPr>
        <w:t xml:space="preserve">  Source audit item: Source audit #33</w:t>
      </w:r>
    </w:p>
    <w:tbl>
      <w:tblPr>
        <w:tblStyle w:val="TableGrid"/>
        <w:tblW w:w="0" w:type="auto"/>
        <w:jc w:val="center"/>
        <w:tblLook w:val="04A0" w:firstRow="1" w:lastRow="0" w:firstColumn="1" w:lastColumn="0" w:noHBand="0" w:noVBand="1"/>
      </w:tblPr>
      <w:tblGrid>
        <w:gridCol w:w="5184"/>
        <w:gridCol w:w="5184"/>
      </w:tblGrid>
      <w:tr w:rsidR="00AC20BE" w14:paraId="211513F9" w14:textId="77777777">
        <w:trPr>
          <w:jc w:val="center"/>
        </w:trPr>
        <w:tc>
          <w:tcPr>
            <w:tcW w:w="5184" w:type="dxa"/>
            <w:shd w:val="clear" w:color="auto" w:fill="D9EAF7"/>
          </w:tcPr>
          <w:p w14:paraId="29786D70" w14:textId="77777777" w:rsidR="00AC20BE" w:rsidRDefault="00000000">
            <w:r>
              <w:rPr>
                <w:b/>
              </w:rPr>
              <w:t>Observed / patient-facing data</w:t>
            </w:r>
          </w:p>
        </w:tc>
        <w:tc>
          <w:tcPr>
            <w:tcW w:w="5184" w:type="dxa"/>
          </w:tcPr>
          <w:p w14:paraId="0C0B1AF0" w14:textId="77777777" w:rsidR="00AC20BE" w:rsidRDefault="00000000">
            <w:r>
              <w:t>Actual case: no exacerbations + eosinophils 150.</w:t>
            </w:r>
          </w:p>
        </w:tc>
      </w:tr>
      <w:tr w:rsidR="00AC20BE" w14:paraId="13854367" w14:textId="77777777">
        <w:trPr>
          <w:jc w:val="center"/>
        </w:trPr>
        <w:tc>
          <w:tcPr>
            <w:tcW w:w="5184" w:type="dxa"/>
            <w:shd w:val="clear" w:color="auto" w:fill="D9EAF7"/>
          </w:tcPr>
          <w:p w14:paraId="40AC066F" w14:textId="77777777" w:rsidR="00AC20BE" w:rsidRDefault="00000000">
            <w:r>
              <w:rPr>
                <w:b/>
              </w:rPr>
              <w:t>Expected / grading-reference data</w:t>
            </w:r>
          </w:p>
        </w:tc>
        <w:tc>
          <w:tcPr>
            <w:tcW w:w="5184" w:type="dxa"/>
          </w:tcPr>
          <w:p w14:paraId="227F9509" w14:textId="77777777" w:rsidR="00AC20BE" w:rsidRDefault="00000000">
            <w:r>
              <w:t>Reference: frequent exacerbations + eosinophils 310.</w:t>
            </w:r>
          </w:p>
        </w:tc>
      </w:tr>
      <w:tr w:rsidR="00AC20BE" w14:paraId="2517E315" w14:textId="77777777">
        <w:trPr>
          <w:jc w:val="center"/>
        </w:trPr>
        <w:tc>
          <w:tcPr>
            <w:tcW w:w="5184" w:type="dxa"/>
            <w:shd w:val="clear" w:color="auto" w:fill="D9EAF7"/>
          </w:tcPr>
          <w:p w14:paraId="7A7784AE" w14:textId="77777777" w:rsidR="00AC20BE" w:rsidRDefault="00000000">
            <w:r>
              <w:rPr>
                <w:b/>
              </w:rPr>
              <w:t>Impact on grading or workflow</w:t>
            </w:r>
          </w:p>
        </w:tc>
        <w:tc>
          <w:tcPr>
            <w:tcW w:w="5184" w:type="dxa"/>
          </w:tcPr>
          <w:p w14:paraId="562A053D" w14:textId="77777777" w:rsidR="00AC20BE" w:rsidRDefault="00000000">
            <w:r>
              <w:t>Treatment recommendation is based on a completely different risk phenotype.</w:t>
            </w:r>
          </w:p>
        </w:tc>
      </w:tr>
      <w:tr w:rsidR="00AC20BE" w14:paraId="3A403CF1" w14:textId="77777777">
        <w:trPr>
          <w:jc w:val="center"/>
        </w:trPr>
        <w:tc>
          <w:tcPr>
            <w:tcW w:w="5184" w:type="dxa"/>
            <w:shd w:val="clear" w:color="auto" w:fill="D9EAF7"/>
          </w:tcPr>
          <w:p w14:paraId="206F6204" w14:textId="77777777" w:rsidR="00AC20BE" w:rsidRDefault="00000000">
            <w:r>
              <w:rPr>
                <w:b/>
              </w:rPr>
              <w:t>Recommended developer action</w:t>
            </w:r>
          </w:p>
        </w:tc>
        <w:tc>
          <w:tcPr>
            <w:tcW w:w="5184" w:type="dxa"/>
          </w:tcPr>
          <w:p w14:paraId="6C0FEE92" w14:textId="77777777" w:rsidR="00AC20BE" w:rsidRDefault="00000000">
            <w:r>
              <w:t>Resolve source-data mismatch before grading treatment rationale.</w:t>
            </w:r>
          </w:p>
        </w:tc>
      </w:tr>
    </w:tbl>
    <w:p w14:paraId="4D6EC497" w14:textId="77777777" w:rsidR="00AC20BE" w:rsidRDefault="00AC20BE"/>
    <w:p w14:paraId="2D78A2EF" w14:textId="77777777" w:rsidR="00AC20BE" w:rsidRDefault="00000000">
      <w:r>
        <w:rPr>
          <w:b/>
          <w:sz w:val="22"/>
        </w:rPr>
        <w:t>BOB-THU-23 — GOLD 2026 treatment rationale</w:t>
      </w:r>
      <w:r>
        <w:rPr>
          <w:b/>
        </w:rPr>
        <w:t xml:space="preserve">  [CRITICAL]</w:t>
      </w:r>
      <w:r>
        <w:rPr>
          <w:i/>
          <w:sz w:val="17"/>
        </w:rPr>
        <w:t xml:space="preserve">  Source audit item: Source audit #34</w:t>
      </w:r>
    </w:p>
    <w:tbl>
      <w:tblPr>
        <w:tblStyle w:val="TableGrid"/>
        <w:tblW w:w="0" w:type="auto"/>
        <w:jc w:val="center"/>
        <w:tblLook w:val="04A0" w:firstRow="1" w:lastRow="0" w:firstColumn="1" w:lastColumn="0" w:noHBand="0" w:noVBand="1"/>
      </w:tblPr>
      <w:tblGrid>
        <w:gridCol w:w="5184"/>
        <w:gridCol w:w="5184"/>
      </w:tblGrid>
      <w:tr w:rsidR="00AC20BE" w14:paraId="50EC853E" w14:textId="77777777">
        <w:trPr>
          <w:jc w:val="center"/>
        </w:trPr>
        <w:tc>
          <w:tcPr>
            <w:tcW w:w="5184" w:type="dxa"/>
            <w:shd w:val="clear" w:color="auto" w:fill="D9EAF7"/>
          </w:tcPr>
          <w:p w14:paraId="080F68A5" w14:textId="77777777" w:rsidR="00AC20BE" w:rsidRDefault="00000000">
            <w:r>
              <w:rPr>
                <w:b/>
              </w:rPr>
              <w:t>Observed / patient-facing data</w:t>
            </w:r>
          </w:p>
        </w:tc>
        <w:tc>
          <w:tcPr>
            <w:tcW w:w="5184" w:type="dxa"/>
          </w:tcPr>
          <w:p w14:paraId="522E2FCC" w14:textId="77777777" w:rsidR="00AC20BE" w:rsidRDefault="00000000">
            <w:r>
              <w:t>Program/EMR supports continuing LAMA in the well-controlled scenario.</w:t>
            </w:r>
          </w:p>
        </w:tc>
      </w:tr>
      <w:tr w:rsidR="00AC20BE" w14:paraId="494CDF61" w14:textId="77777777">
        <w:trPr>
          <w:jc w:val="center"/>
        </w:trPr>
        <w:tc>
          <w:tcPr>
            <w:tcW w:w="5184" w:type="dxa"/>
            <w:shd w:val="clear" w:color="auto" w:fill="D9EAF7"/>
          </w:tcPr>
          <w:p w14:paraId="1CC07717" w14:textId="77777777" w:rsidR="00AC20BE" w:rsidRDefault="00000000">
            <w:r>
              <w:rPr>
                <w:b/>
              </w:rPr>
              <w:t>Expected / grading-reference data</w:t>
            </w:r>
          </w:p>
        </w:tc>
        <w:tc>
          <w:tcPr>
            <w:tcW w:w="5184" w:type="dxa"/>
          </w:tcPr>
          <w:p w14:paraId="1EA55F7C" w14:textId="77777777" w:rsidR="00AC20BE" w:rsidRDefault="00000000">
            <w:r>
              <w:t>Grading expects GOLD 2026 reasoning for triple-therapy escalation.</w:t>
            </w:r>
          </w:p>
        </w:tc>
      </w:tr>
      <w:tr w:rsidR="00AC20BE" w14:paraId="351EEAF4" w14:textId="77777777">
        <w:trPr>
          <w:jc w:val="center"/>
        </w:trPr>
        <w:tc>
          <w:tcPr>
            <w:tcW w:w="5184" w:type="dxa"/>
            <w:shd w:val="clear" w:color="auto" w:fill="D9EAF7"/>
          </w:tcPr>
          <w:p w14:paraId="25226315" w14:textId="77777777" w:rsidR="00AC20BE" w:rsidRDefault="00000000">
            <w:r>
              <w:rPr>
                <w:b/>
              </w:rPr>
              <w:t>Impact on grading or workflow</w:t>
            </w:r>
          </w:p>
        </w:tc>
        <w:tc>
          <w:tcPr>
            <w:tcW w:w="5184" w:type="dxa"/>
          </w:tcPr>
          <w:p w14:paraId="333FE41D" w14:textId="77777777" w:rsidR="00AC20BE" w:rsidRDefault="00000000">
            <w:r>
              <w:t>Opposite clinical pathway is encoded for the same apparent patient.</w:t>
            </w:r>
          </w:p>
        </w:tc>
      </w:tr>
      <w:tr w:rsidR="00AC20BE" w14:paraId="26C8B157" w14:textId="77777777">
        <w:trPr>
          <w:jc w:val="center"/>
        </w:trPr>
        <w:tc>
          <w:tcPr>
            <w:tcW w:w="5184" w:type="dxa"/>
            <w:shd w:val="clear" w:color="auto" w:fill="D9EAF7"/>
          </w:tcPr>
          <w:p w14:paraId="7E2851E0" w14:textId="77777777" w:rsidR="00AC20BE" w:rsidRDefault="00000000">
            <w:r>
              <w:rPr>
                <w:b/>
              </w:rPr>
              <w:t>Recommended developer action</w:t>
            </w:r>
          </w:p>
        </w:tc>
        <w:tc>
          <w:tcPr>
            <w:tcW w:w="5184" w:type="dxa"/>
          </w:tcPr>
          <w:p w14:paraId="6BDA0A44" w14:textId="77777777" w:rsidR="00AC20BE" w:rsidRDefault="00000000">
            <w:r>
              <w:t>Version-lock the treatment pathway to the patient case.</w:t>
            </w:r>
          </w:p>
        </w:tc>
      </w:tr>
    </w:tbl>
    <w:p w14:paraId="7C4819F6" w14:textId="77777777" w:rsidR="00AC20BE" w:rsidRDefault="00AC20BE"/>
    <w:p w14:paraId="7518FDE1" w14:textId="77777777" w:rsidR="00AC20BE" w:rsidRDefault="00000000">
      <w:r>
        <w:rPr>
          <w:b/>
          <w:sz w:val="22"/>
        </w:rPr>
        <w:t>BOB-THU-24 — Prior adherence barrier</w:t>
      </w:r>
      <w:r>
        <w:rPr>
          <w:b/>
        </w:rPr>
        <w:t xml:space="preserve">  [HIGH]</w:t>
      </w:r>
      <w:r>
        <w:rPr>
          <w:i/>
          <w:sz w:val="17"/>
        </w:rPr>
        <w:t xml:space="preserve">  Source audit item: Source audit #35</w:t>
      </w:r>
    </w:p>
    <w:tbl>
      <w:tblPr>
        <w:tblStyle w:val="TableGrid"/>
        <w:tblW w:w="0" w:type="auto"/>
        <w:jc w:val="center"/>
        <w:tblLook w:val="04A0" w:firstRow="1" w:lastRow="0" w:firstColumn="1" w:lastColumn="0" w:noHBand="0" w:noVBand="1"/>
      </w:tblPr>
      <w:tblGrid>
        <w:gridCol w:w="5184"/>
        <w:gridCol w:w="5184"/>
      </w:tblGrid>
      <w:tr w:rsidR="00AC20BE" w14:paraId="32150AB9" w14:textId="77777777">
        <w:trPr>
          <w:jc w:val="center"/>
        </w:trPr>
        <w:tc>
          <w:tcPr>
            <w:tcW w:w="5184" w:type="dxa"/>
            <w:shd w:val="clear" w:color="auto" w:fill="D9EAF7"/>
          </w:tcPr>
          <w:p w14:paraId="5AD0A955" w14:textId="77777777" w:rsidR="00AC20BE" w:rsidRDefault="00000000">
            <w:r>
              <w:rPr>
                <w:b/>
              </w:rPr>
              <w:t>Observed / patient-facing data</w:t>
            </w:r>
          </w:p>
        </w:tc>
        <w:tc>
          <w:tcPr>
            <w:tcW w:w="5184" w:type="dxa"/>
          </w:tcPr>
          <w:p w14:paraId="11FD00D1" w14:textId="77777777" w:rsidR="00AC20BE" w:rsidRDefault="00000000">
            <w:r>
              <w:t>Patient currently reports essentially perfect adherence to Spiriva; prior 3–4 days/week adherence problem was not established in the available interview.</w:t>
            </w:r>
          </w:p>
        </w:tc>
      </w:tr>
      <w:tr w:rsidR="00AC20BE" w14:paraId="6EDE0D01" w14:textId="77777777">
        <w:trPr>
          <w:jc w:val="center"/>
        </w:trPr>
        <w:tc>
          <w:tcPr>
            <w:tcW w:w="5184" w:type="dxa"/>
            <w:shd w:val="clear" w:color="auto" w:fill="D9EAF7"/>
          </w:tcPr>
          <w:p w14:paraId="6C4928E8" w14:textId="77777777" w:rsidR="00AC20BE" w:rsidRDefault="00000000">
            <w:r>
              <w:rPr>
                <w:b/>
              </w:rPr>
              <w:t>Expected / grading-reference data</w:t>
            </w:r>
          </w:p>
        </w:tc>
        <w:tc>
          <w:tcPr>
            <w:tcW w:w="5184" w:type="dxa"/>
          </w:tcPr>
          <w:p w14:paraId="4DB333FB" w14:textId="77777777" w:rsidR="00AC20BE" w:rsidRDefault="00000000">
            <w:r>
              <w:t>Reference expects a prior adherence barrier followed by improvement.</w:t>
            </w:r>
          </w:p>
        </w:tc>
      </w:tr>
      <w:tr w:rsidR="00AC20BE" w14:paraId="298E4A03" w14:textId="77777777">
        <w:trPr>
          <w:jc w:val="center"/>
        </w:trPr>
        <w:tc>
          <w:tcPr>
            <w:tcW w:w="5184" w:type="dxa"/>
            <w:shd w:val="clear" w:color="auto" w:fill="D9EAF7"/>
          </w:tcPr>
          <w:p w14:paraId="57A5E3FC" w14:textId="77777777" w:rsidR="00AC20BE" w:rsidRDefault="00000000">
            <w:r>
              <w:rPr>
                <w:b/>
              </w:rPr>
              <w:t>Impact on grading or workflow</w:t>
            </w:r>
          </w:p>
        </w:tc>
        <w:tc>
          <w:tcPr>
            <w:tcW w:w="5184" w:type="dxa"/>
          </w:tcPr>
          <w:p w14:paraId="122827DF" w14:textId="77777777" w:rsidR="00AC20BE" w:rsidRDefault="00000000">
            <w:r>
              <w:t>Student is graded on a historical behavior not established.</w:t>
            </w:r>
          </w:p>
        </w:tc>
      </w:tr>
      <w:tr w:rsidR="00AC20BE" w14:paraId="547B8476" w14:textId="77777777">
        <w:trPr>
          <w:jc w:val="center"/>
        </w:trPr>
        <w:tc>
          <w:tcPr>
            <w:tcW w:w="5184" w:type="dxa"/>
            <w:shd w:val="clear" w:color="auto" w:fill="D9EAF7"/>
          </w:tcPr>
          <w:p w14:paraId="52BA312D" w14:textId="77777777" w:rsidR="00AC20BE" w:rsidRDefault="00000000">
            <w:r>
              <w:rPr>
                <w:b/>
              </w:rPr>
              <w:t>Recommended developer action</w:t>
            </w:r>
          </w:p>
        </w:tc>
        <w:tc>
          <w:tcPr>
            <w:tcW w:w="5184" w:type="dxa"/>
          </w:tcPr>
          <w:p w14:paraId="4BFD6E41" w14:textId="77777777" w:rsidR="00AC20BE" w:rsidRDefault="00000000">
            <w:r>
              <w:t>Add the historical question/answer or remove the grading requirement.</w:t>
            </w:r>
          </w:p>
        </w:tc>
      </w:tr>
    </w:tbl>
    <w:p w14:paraId="21957C55" w14:textId="77777777" w:rsidR="00AC20BE" w:rsidRDefault="00AC20BE"/>
    <w:p w14:paraId="7ECF9E12" w14:textId="77777777" w:rsidR="00AC20BE" w:rsidRDefault="00000000">
      <w:r>
        <w:rPr>
          <w:b/>
          <w:sz w:val="22"/>
        </w:rPr>
        <w:t>BOB-THU-25 — Medication-reminder strategy</w:t>
      </w:r>
      <w:r>
        <w:rPr>
          <w:b/>
        </w:rPr>
        <w:t xml:space="preserve">  [MEDIUM]</w:t>
      </w:r>
      <w:r>
        <w:rPr>
          <w:i/>
          <w:sz w:val="17"/>
        </w:rPr>
        <w:t xml:space="preserve">  Source audit item: Source audit #36</w:t>
      </w:r>
    </w:p>
    <w:tbl>
      <w:tblPr>
        <w:tblStyle w:val="TableGrid"/>
        <w:tblW w:w="0" w:type="auto"/>
        <w:jc w:val="center"/>
        <w:tblLook w:val="04A0" w:firstRow="1" w:lastRow="0" w:firstColumn="1" w:lastColumn="0" w:noHBand="0" w:noVBand="1"/>
      </w:tblPr>
      <w:tblGrid>
        <w:gridCol w:w="5184"/>
        <w:gridCol w:w="5184"/>
      </w:tblGrid>
      <w:tr w:rsidR="00AC20BE" w14:paraId="7887BCB2" w14:textId="77777777">
        <w:trPr>
          <w:jc w:val="center"/>
        </w:trPr>
        <w:tc>
          <w:tcPr>
            <w:tcW w:w="5184" w:type="dxa"/>
            <w:shd w:val="clear" w:color="auto" w:fill="D9EAF7"/>
          </w:tcPr>
          <w:p w14:paraId="7DF00688" w14:textId="77777777" w:rsidR="00AC20BE" w:rsidRDefault="00000000">
            <w:r>
              <w:rPr>
                <w:b/>
              </w:rPr>
              <w:t>Observed / patient-facing data</w:t>
            </w:r>
          </w:p>
        </w:tc>
        <w:tc>
          <w:tcPr>
            <w:tcW w:w="5184" w:type="dxa"/>
          </w:tcPr>
          <w:p w14:paraId="7C37821E" w14:textId="77777777" w:rsidR="00AC20BE" w:rsidRDefault="00000000">
            <w:r>
              <w:t>Patient reports consistent use but no specific reminder/routine strategy was obtained.</w:t>
            </w:r>
          </w:p>
        </w:tc>
      </w:tr>
      <w:tr w:rsidR="00AC20BE" w14:paraId="0E767C9B" w14:textId="77777777">
        <w:trPr>
          <w:jc w:val="center"/>
        </w:trPr>
        <w:tc>
          <w:tcPr>
            <w:tcW w:w="5184" w:type="dxa"/>
            <w:shd w:val="clear" w:color="auto" w:fill="D9EAF7"/>
          </w:tcPr>
          <w:p w14:paraId="0A5EE5FD" w14:textId="77777777" w:rsidR="00AC20BE" w:rsidRDefault="00000000">
            <w:r>
              <w:rPr>
                <w:b/>
              </w:rPr>
              <w:t>Expected / grading-reference data</w:t>
            </w:r>
          </w:p>
        </w:tc>
        <w:tc>
          <w:tcPr>
            <w:tcW w:w="5184" w:type="dxa"/>
          </w:tcPr>
          <w:p w14:paraId="75A9CEFB" w14:textId="77777777" w:rsidR="00AC20BE" w:rsidRDefault="00000000">
            <w:r>
              <w:t>Reference expects documentation of reminder/routine strategies.</w:t>
            </w:r>
          </w:p>
        </w:tc>
      </w:tr>
      <w:tr w:rsidR="00AC20BE" w14:paraId="59733167" w14:textId="77777777">
        <w:trPr>
          <w:jc w:val="center"/>
        </w:trPr>
        <w:tc>
          <w:tcPr>
            <w:tcW w:w="5184" w:type="dxa"/>
            <w:shd w:val="clear" w:color="auto" w:fill="D9EAF7"/>
          </w:tcPr>
          <w:p w14:paraId="7296FEE0" w14:textId="77777777" w:rsidR="00AC20BE" w:rsidRDefault="00000000">
            <w:r>
              <w:rPr>
                <w:b/>
              </w:rPr>
              <w:t>Impact on grading or workflow</w:t>
            </w:r>
          </w:p>
        </w:tc>
        <w:tc>
          <w:tcPr>
            <w:tcW w:w="5184" w:type="dxa"/>
          </w:tcPr>
          <w:p w14:paraId="25BCDCE6" w14:textId="77777777" w:rsidR="00AC20BE" w:rsidRDefault="00000000">
            <w:r>
              <w:t>Behavioral detail is unavailable.</w:t>
            </w:r>
          </w:p>
        </w:tc>
      </w:tr>
      <w:tr w:rsidR="00AC20BE" w14:paraId="63F13621" w14:textId="77777777">
        <w:trPr>
          <w:jc w:val="center"/>
        </w:trPr>
        <w:tc>
          <w:tcPr>
            <w:tcW w:w="5184" w:type="dxa"/>
            <w:shd w:val="clear" w:color="auto" w:fill="D9EAF7"/>
          </w:tcPr>
          <w:p w14:paraId="333B320E" w14:textId="77777777" w:rsidR="00AC20BE" w:rsidRDefault="00000000">
            <w:r>
              <w:rPr>
                <w:b/>
              </w:rPr>
              <w:t>Recommended developer action</w:t>
            </w:r>
          </w:p>
        </w:tc>
        <w:tc>
          <w:tcPr>
            <w:tcW w:w="5184" w:type="dxa"/>
          </w:tcPr>
          <w:p w14:paraId="00FC23AC" w14:textId="77777777" w:rsidR="00AC20BE" w:rsidRDefault="00000000">
            <w:r>
              <w:t>Only grade it if the interview elicits it.</w:t>
            </w:r>
          </w:p>
        </w:tc>
      </w:tr>
    </w:tbl>
    <w:p w14:paraId="37B6761E" w14:textId="77777777" w:rsidR="00AC20BE" w:rsidRDefault="00AC20BE"/>
    <w:p w14:paraId="6DDE31F1" w14:textId="77777777" w:rsidR="00AC20BE" w:rsidRDefault="00000000">
      <w:r>
        <w:rPr>
          <w:b/>
          <w:sz w:val="22"/>
        </w:rPr>
        <w:t>BOB-THU-26 — Missing/unclear source-audit item #37</w:t>
      </w:r>
      <w:r>
        <w:rPr>
          <w:b/>
        </w:rPr>
        <w:t xml:space="preserve">  [MEDIUM]</w:t>
      </w:r>
      <w:r>
        <w:rPr>
          <w:i/>
          <w:sz w:val="17"/>
        </w:rPr>
        <w:t xml:space="preserve">  Source audit item: Source audit #37 gap in original audit numbering</w:t>
      </w:r>
    </w:p>
    <w:tbl>
      <w:tblPr>
        <w:tblStyle w:val="TableGrid"/>
        <w:tblW w:w="0" w:type="auto"/>
        <w:jc w:val="center"/>
        <w:tblLook w:val="04A0" w:firstRow="1" w:lastRow="0" w:firstColumn="1" w:lastColumn="0" w:noHBand="0" w:noVBand="1"/>
      </w:tblPr>
      <w:tblGrid>
        <w:gridCol w:w="5184"/>
        <w:gridCol w:w="5184"/>
      </w:tblGrid>
      <w:tr w:rsidR="00AC20BE" w14:paraId="3D00A80F" w14:textId="77777777">
        <w:trPr>
          <w:jc w:val="center"/>
        </w:trPr>
        <w:tc>
          <w:tcPr>
            <w:tcW w:w="5184" w:type="dxa"/>
            <w:shd w:val="clear" w:color="auto" w:fill="D9EAF7"/>
          </w:tcPr>
          <w:p w14:paraId="002ECA9D" w14:textId="77777777" w:rsidR="00AC20BE" w:rsidRDefault="00000000">
            <w:r>
              <w:rPr>
                <w:b/>
              </w:rPr>
              <w:t>Observed / patient-facing data</w:t>
            </w:r>
          </w:p>
        </w:tc>
        <w:tc>
          <w:tcPr>
            <w:tcW w:w="5184" w:type="dxa"/>
          </w:tcPr>
          <w:p w14:paraId="1E1F976B" w14:textId="77777777" w:rsidR="00AC20BE" w:rsidRDefault="00000000">
            <w:r>
              <w:t>The original audit numbering jumps from 36 to 38; no distinct #37 issue is clearly available in the retrieved source text.</w:t>
            </w:r>
          </w:p>
        </w:tc>
      </w:tr>
      <w:tr w:rsidR="00AC20BE" w14:paraId="7C12008F" w14:textId="77777777">
        <w:trPr>
          <w:jc w:val="center"/>
        </w:trPr>
        <w:tc>
          <w:tcPr>
            <w:tcW w:w="5184" w:type="dxa"/>
            <w:shd w:val="clear" w:color="auto" w:fill="D9EAF7"/>
          </w:tcPr>
          <w:p w14:paraId="5D3C148D" w14:textId="77777777" w:rsidR="00AC20BE" w:rsidRDefault="00000000">
            <w:r>
              <w:rPr>
                <w:b/>
              </w:rPr>
              <w:t>Expected / grading-reference data</w:t>
            </w:r>
          </w:p>
        </w:tc>
        <w:tc>
          <w:tcPr>
            <w:tcW w:w="5184" w:type="dxa"/>
          </w:tcPr>
          <w:p w14:paraId="64ED3B8A" w14:textId="77777777" w:rsidR="00AC20BE" w:rsidRDefault="00000000">
            <w:r>
              <w:t>Expected: continuous issue numbering or a clearly identified #37.</w:t>
            </w:r>
          </w:p>
        </w:tc>
      </w:tr>
      <w:tr w:rsidR="00AC20BE" w14:paraId="2CE27029" w14:textId="77777777">
        <w:trPr>
          <w:jc w:val="center"/>
        </w:trPr>
        <w:tc>
          <w:tcPr>
            <w:tcW w:w="5184" w:type="dxa"/>
            <w:shd w:val="clear" w:color="auto" w:fill="D9EAF7"/>
          </w:tcPr>
          <w:p w14:paraId="59AC6F93" w14:textId="77777777" w:rsidR="00AC20BE" w:rsidRDefault="00000000">
            <w:r>
              <w:rPr>
                <w:b/>
              </w:rPr>
              <w:t>Impact on grading or workflow</w:t>
            </w:r>
          </w:p>
        </w:tc>
        <w:tc>
          <w:tcPr>
            <w:tcW w:w="5184" w:type="dxa"/>
          </w:tcPr>
          <w:p w14:paraId="47413D88" w14:textId="77777777" w:rsidR="00AC20BE" w:rsidRDefault="00000000">
            <w:r>
              <w:t>Creates traceability ambiguity for IT and makes it harder to confirm that every source finding was transferred.</w:t>
            </w:r>
          </w:p>
        </w:tc>
      </w:tr>
      <w:tr w:rsidR="00AC20BE" w14:paraId="353D3912" w14:textId="77777777">
        <w:trPr>
          <w:jc w:val="center"/>
        </w:trPr>
        <w:tc>
          <w:tcPr>
            <w:tcW w:w="5184" w:type="dxa"/>
            <w:shd w:val="clear" w:color="auto" w:fill="D9EAF7"/>
          </w:tcPr>
          <w:p w14:paraId="05F5A200" w14:textId="77777777" w:rsidR="00AC20BE" w:rsidRDefault="00000000">
            <w:r>
              <w:rPr>
                <w:b/>
              </w:rPr>
              <w:t>Recommended developer action</w:t>
            </w:r>
          </w:p>
        </w:tc>
        <w:tc>
          <w:tcPr>
            <w:tcW w:w="5184" w:type="dxa"/>
          </w:tcPr>
          <w:p w14:paraId="3B5489F4" w14:textId="77777777" w:rsidR="00AC20BE" w:rsidRDefault="00000000">
            <w:r>
              <w:t>Review the original audit for the intended #37 item and preserve its wording if one exists. Do not invent a replacement.</w:t>
            </w:r>
          </w:p>
        </w:tc>
      </w:tr>
    </w:tbl>
    <w:p w14:paraId="08C342CE" w14:textId="77777777" w:rsidR="00AC20BE" w:rsidRDefault="00AC20BE"/>
    <w:p w14:paraId="45E69574" w14:textId="77777777" w:rsidR="00AC20BE" w:rsidRDefault="00000000">
      <w:r>
        <w:rPr>
          <w:b/>
          <w:sz w:val="22"/>
        </w:rPr>
        <w:t>BOB-THU-27 — Social history</w:t>
      </w:r>
      <w:r>
        <w:rPr>
          <w:b/>
        </w:rPr>
        <w:t xml:space="preserve">  [HIGH]</w:t>
      </w:r>
      <w:r>
        <w:rPr>
          <w:i/>
          <w:sz w:val="17"/>
        </w:rPr>
        <w:t xml:space="preserve">  Source audit item: Source audit #38</w:t>
      </w:r>
    </w:p>
    <w:tbl>
      <w:tblPr>
        <w:tblStyle w:val="TableGrid"/>
        <w:tblW w:w="0" w:type="auto"/>
        <w:jc w:val="center"/>
        <w:tblLook w:val="04A0" w:firstRow="1" w:lastRow="0" w:firstColumn="1" w:lastColumn="0" w:noHBand="0" w:noVBand="1"/>
      </w:tblPr>
      <w:tblGrid>
        <w:gridCol w:w="5184"/>
        <w:gridCol w:w="5184"/>
      </w:tblGrid>
      <w:tr w:rsidR="00AC20BE" w14:paraId="499AB1E6" w14:textId="77777777">
        <w:trPr>
          <w:jc w:val="center"/>
        </w:trPr>
        <w:tc>
          <w:tcPr>
            <w:tcW w:w="5184" w:type="dxa"/>
            <w:shd w:val="clear" w:color="auto" w:fill="D9EAF7"/>
          </w:tcPr>
          <w:p w14:paraId="3A005AF5" w14:textId="77777777" w:rsidR="00AC20BE" w:rsidRDefault="00000000">
            <w:r>
              <w:rPr>
                <w:b/>
              </w:rPr>
              <w:t>Observed / patient-facing data</w:t>
            </w:r>
          </w:p>
        </w:tc>
        <w:tc>
          <w:tcPr>
            <w:tcW w:w="5184" w:type="dxa"/>
          </w:tcPr>
          <w:p w14:paraId="3AAE3E59" w14:textId="77777777" w:rsidR="00AC20BE" w:rsidRDefault="00000000">
            <w:r>
              <w:t>Marital status, living situation, occupation, and recreational drug use were not established in the interview used for grading.</w:t>
            </w:r>
          </w:p>
        </w:tc>
      </w:tr>
      <w:tr w:rsidR="00AC20BE" w14:paraId="1ECB4EE7" w14:textId="77777777">
        <w:trPr>
          <w:jc w:val="center"/>
        </w:trPr>
        <w:tc>
          <w:tcPr>
            <w:tcW w:w="5184" w:type="dxa"/>
            <w:shd w:val="clear" w:color="auto" w:fill="D9EAF7"/>
          </w:tcPr>
          <w:p w14:paraId="4EA7AF07" w14:textId="77777777" w:rsidR="00AC20BE" w:rsidRDefault="00000000">
            <w:r>
              <w:rPr>
                <w:b/>
              </w:rPr>
              <w:t>Expected / grading-reference data</w:t>
            </w:r>
          </w:p>
        </w:tc>
        <w:tc>
          <w:tcPr>
            <w:tcW w:w="5184" w:type="dxa"/>
          </w:tcPr>
          <w:p w14:paraId="11F27DA8" w14:textId="77777777" w:rsidR="00AC20BE" w:rsidRDefault="00000000">
            <w:r>
              <w:t>Reference expects these elements.</w:t>
            </w:r>
          </w:p>
        </w:tc>
      </w:tr>
      <w:tr w:rsidR="00AC20BE" w14:paraId="5D2FC9D0" w14:textId="77777777">
        <w:trPr>
          <w:jc w:val="center"/>
        </w:trPr>
        <w:tc>
          <w:tcPr>
            <w:tcW w:w="5184" w:type="dxa"/>
            <w:shd w:val="clear" w:color="auto" w:fill="D9EAF7"/>
          </w:tcPr>
          <w:p w14:paraId="789EC895" w14:textId="77777777" w:rsidR="00AC20BE" w:rsidRDefault="00000000">
            <w:r>
              <w:rPr>
                <w:b/>
              </w:rPr>
              <w:t>Impact on grading or workflow</w:t>
            </w:r>
          </w:p>
        </w:tc>
        <w:tc>
          <w:tcPr>
            <w:tcW w:w="5184" w:type="dxa"/>
          </w:tcPr>
          <w:p w14:paraId="7E820612" w14:textId="77777777" w:rsidR="00AC20BE" w:rsidRDefault="00000000">
            <w:r>
              <w:t>Student is expected to document information not available.</w:t>
            </w:r>
          </w:p>
        </w:tc>
      </w:tr>
      <w:tr w:rsidR="00AC20BE" w14:paraId="31599B28" w14:textId="77777777">
        <w:trPr>
          <w:jc w:val="center"/>
        </w:trPr>
        <w:tc>
          <w:tcPr>
            <w:tcW w:w="5184" w:type="dxa"/>
            <w:shd w:val="clear" w:color="auto" w:fill="D9EAF7"/>
          </w:tcPr>
          <w:p w14:paraId="0D5E1259" w14:textId="77777777" w:rsidR="00AC20BE" w:rsidRDefault="00000000">
            <w:r>
              <w:rPr>
                <w:b/>
              </w:rPr>
              <w:t>Recommended developer action</w:t>
            </w:r>
          </w:p>
        </w:tc>
        <w:tc>
          <w:tcPr>
            <w:tcW w:w="5184" w:type="dxa"/>
          </w:tcPr>
          <w:p w14:paraId="6CF29561" w14:textId="77777777" w:rsidR="00AC20BE" w:rsidRDefault="00000000">
            <w:r>
              <w:t>Provide the data or grade 'not assessed/unknown.'</w:t>
            </w:r>
          </w:p>
        </w:tc>
      </w:tr>
    </w:tbl>
    <w:p w14:paraId="55A21D2E" w14:textId="77777777" w:rsidR="00AC20BE" w:rsidRDefault="00AC20BE"/>
    <w:p w14:paraId="47464AC6" w14:textId="77777777" w:rsidR="00AC20BE" w:rsidRDefault="00000000">
      <w:r>
        <w:rPr>
          <w:b/>
          <w:sz w:val="22"/>
        </w:rPr>
        <w:t>BOB-THU-28 — Physical activity limitation</w:t>
      </w:r>
      <w:r>
        <w:rPr>
          <w:b/>
        </w:rPr>
        <w:t xml:space="preserve">  [HIGH]</w:t>
      </w:r>
      <w:r>
        <w:rPr>
          <w:i/>
          <w:sz w:val="17"/>
        </w:rPr>
        <w:t xml:space="preserve">  Source audit item: Source audit #39</w:t>
      </w:r>
    </w:p>
    <w:tbl>
      <w:tblPr>
        <w:tblStyle w:val="TableGrid"/>
        <w:tblW w:w="0" w:type="auto"/>
        <w:jc w:val="center"/>
        <w:tblLook w:val="04A0" w:firstRow="1" w:lastRow="0" w:firstColumn="1" w:lastColumn="0" w:noHBand="0" w:noVBand="1"/>
      </w:tblPr>
      <w:tblGrid>
        <w:gridCol w:w="5184"/>
        <w:gridCol w:w="5184"/>
      </w:tblGrid>
      <w:tr w:rsidR="00AC20BE" w14:paraId="457B4213" w14:textId="77777777">
        <w:trPr>
          <w:jc w:val="center"/>
        </w:trPr>
        <w:tc>
          <w:tcPr>
            <w:tcW w:w="5184" w:type="dxa"/>
            <w:shd w:val="clear" w:color="auto" w:fill="D9EAF7"/>
          </w:tcPr>
          <w:p w14:paraId="6EAF5855" w14:textId="77777777" w:rsidR="00AC20BE" w:rsidRDefault="00000000">
            <w:r>
              <w:rPr>
                <w:b/>
              </w:rPr>
              <w:t>Observed / patient-facing data</w:t>
            </w:r>
          </w:p>
        </w:tc>
        <w:tc>
          <w:tcPr>
            <w:tcW w:w="5184" w:type="dxa"/>
          </w:tcPr>
          <w:p w14:paraId="57DC9CE1" w14:textId="77777777" w:rsidR="00AC20BE" w:rsidRDefault="00000000">
            <w:r>
              <w:t>Patient reports improved activity and less dyspnea.</w:t>
            </w:r>
          </w:p>
        </w:tc>
      </w:tr>
      <w:tr w:rsidR="00AC20BE" w14:paraId="708FDBA7" w14:textId="77777777">
        <w:trPr>
          <w:jc w:val="center"/>
        </w:trPr>
        <w:tc>
          <w:tcPr>
            <w:tcW w:w="5184" w:type="dxa"/>
            <w:shd w:val="clear" w:color="auto" w:fill="D9EAF7"/>
          </w:tcPr>
          <w:p w14:paraId="24A2A0AE" w14:textId="77777777" w:rsidR="00AC20BE" w:rsidRDefault="00000000">
            <w:r>
              <w:rPr>
                <w:b/>
              </w:rPr>
              <w:t>Expected / grading-reference data</w:t>
            </w:r>
          </w:p>
        </w:tc>
        <w:tc>
          <w:tcPr>
            <w:tcW w:w="5184" w:type="dxa"/>
          </w:tcPr>
          <w:p w14:paraId="0DFAFB85" w14:textId="77777777" w:rsidR="00AC20BE" w:rsidRDefault="00000000">
            <w:r>
              <w:t>Reference expects ongoing activity limitation/dyspnea.</w:t>
            </w:r>
          </w:p>
        </w:tc>
      </w:tr>
      <w:tr w:rsidR="00AC20BE" w14:paraId="5DA834D6" w14:textId="77777777">
        <w:trPr>
          <w:jc w:val="center"/>
        </w:trPr>
        <w:tc>
          <w:tcPr>
            <w:tcW w:w="5184" w:type="dxa"/>
            <w:shd w:val="clear" w:color="auto" w:fill="D9EAF7"/>
          </w:tcPr>
          <w:p w14:paraId="59EA9AAA" w14:textId="77777777" w:rsidR="00AC20BE" w:rsidRDefault="00000000">
            <w:r>
              <w:rPr>
                <w:b/>
              </w:rPr>
              <w:t>Impact on grading or workflow</w:t>
            </w:r>
          </w:p>
        </w:tc>
        <w:tc>
          <w:tcPr>
            <w:tcW w:w="5184" w:type="dxa"/>
          </w:tcPr>
          <w:p w14:paraId="183C557C" w14:textId="77777777" w:rsidR="00AC20BE" w:rsidRDefault="00000000">
            <w:r>
              <w:t>Conflicting clinical picture.</w:t>
            </w:r>
          </w:p>
        </w:tc>
      </w:tr>
      <w:tr w:rsidR="00AC20BE" w14:paraId="7E5C09D5" w14:textId="77777777">
        <w:trPr>
          <w:jc w:val="center"/>
        </w:trPr>
        <w:tc>
          <w:tcPr>
            <w:tcW w:w="5184" w:type="dxa"/>
            <w:shd w:val="clear" w:color="auto" w:fill="D9EAF7"/>
          </w:tcPr>
          <w:p w14:paraId="18FFD7D3" w14:textId="77777777" w:rsidR="00AC20BE" w:rsidRDefault="00000000">
            <w:r>
              <w:rPr>
                <w:b/>
              </w:rPr>
              <w:t>Recommended developer action</w:t>
            </w:r>
          </w:p>
        </w:tc>
        <w:tc>
          <w:tcPr>
            <w:tcW w:w="5184" w:type="dxa"/>
          </w:tcPr>
          <w:p w14:paraId="2A078A94" w14:textId="77777777" w:rsidR="00AC20BE" w:rsidRDefault="00000000">
            <w:r>
              <w:t>Synchronize symptom/activity history.</w:t>
            </w:r>
          </w:p>
        </w:tc>
      </w:tr>
    </w:tbl>
    <w:p w14:paraId="2BF227D1" w14:textId="77777777" w:rsidR="00AC20BE" w:rsidRDefault="00AC20BE"/>
    <w:p w14:paraId="03EE4516" w14:textId="77777777" w:rsidR="00AC20BE" w:rsidRDefault="00000000">
      <w:r>
        <w:rPr>
          <w:b/>
          <w:sz w:val="22"/>
        </w:rPr>
        <w:t>BOB-THU-29 — Concern about COPD progression</w:t>
      </w:r>
      <w:r>
        <w:rPr>
          <w:b/>
        </w:rPr>
        <w:t xml:space="preserve">  [MEDIUM]</w:t>
      </w:r>
      <w:r>
        <w:rPr>
          <w:i/>
          <w:sz w:val="17"/>
        </w:rPr>
        <w:t xml:space="preserve">  Source audit item: Source audit #40</w:t>
      </w:r>
    </w:p>
    <w:tbl>
      <w:tblPr>
        <w:tblStyle w:val="TableGrid"/>
        <w:tblW w:w="0" w:type="auto"/>
        <w:jc w:val="center"/>
        <w:tblLook w:val="04A0" w:firstRow="1" w:lastRow="0" w:firstColumn="1" w:lastColumn="0" w:noHBand="0" w:noVBand="1"/>
      </w:tblPr>
      <w:tblGrid>
        <w:gridCol w:w="5184"/>
        <w:gridCol w:w="5184"/>
      </w:tblGrid>
      <w:tr w:rsidR="00AC20BE" w14:paraId="46D01D93" w14:textId="77777777">
        <w:trPr>
          <w:jc w:val="center"/>
        </w:trPr>
        <w:tc>
          <w:tcPr>
            <w:tcW w:w="5184" w:type="dxa"/>
            <w:shd w:val="clear" w:color="auto" w:fill="D9EAF7"/>
          </w:tcPr>
          <w:p w14:paraId="66DD0D65" w14:textId="77777777" w:rsidR="00AC20BE" w:rsidRDefault="00000000">
            <w:r>
              <w:rPr>
                <w:b/>
              </w:rPr>
              <w:t>Observed / patient-facing data</w:t>
            </w:r>
          </w:p>
        </w:tc>
        <w:tc>
          <w:tcPr>
            <w:tcW w:w="5184" w:type="dxa"/>
          </w:tcPr>
          <w:p w14:paraId="4957C291" w14:textId="77777777" w:rsidR="00AC20BE" w:rsidRDefault="00000000">
            <w:r>
              <w:t>Patient reports no major concern because he feels better.</w:t>
            </w:r>
          </w:p>
        </w:tc>
      </w:tr>
      <w:tr w:rsidR="00AC20BE" w14:paraId="014B9CF0" w14:textId="77777777">
        <w:trPr>
          <w:jc w:val="center"/>
        </w:trPr>
        <w:tc>
          <w:tcPr>
            <w:tcW w:w="5184" w:type="dxa"/>
            <w:shd w:val="clear" w:color="auto" w:fill="D9EAF7"/>
          </w:tcPr>
          <w:p w14:paraId="390B75A2" w14:textId="77777777" w:rsidR="00AC20BE" w:rsidRDefault="00000000">
            <w:r>
              <w:rPr>
                <w:b/>
              </w:rPr>
              <w:t>Expected / grading-reference data</w:t>
            </w:r>
          </w:p>
        </w:tc>
        <w:tc>
          <w:tcPr>
            <w:tcW w:w="5184" w:type="dxa"/>
          </w:tcPr>
          <w:p w14:paraId="07AC8A8B" w14:textId="77777777" w:rsidR="00AC20BE" w:rsidRDefault="00000000">
            <w:r>
              <w:t>Reference expects concern about future COPD progression.</w:t>
            </w:r>
          </w:p>
        </w:tc>
      </w:tr>
      <w:tr w:rsidR="00AC20BE" w14:paraId="7FCE9DA4" w14:textId="77777777">
        <w:trPr>
          <w:jc w:val="center"/>
        </w:trPr>
        <w:tc>
          <w:tcPr>
            <w:tcW w:w="5184" w:type="dxa"/>
            <w:shd w:val="clear" w:color="auto" w:fill="D9EAF7"/>
          </w:tcPr>
          <w:p w14:paraId="4CD05DA2" w14:textId="77777777" w:rsidR="00AC20BE" w:rsidRDefault="00000000">
            <w:r>
              <w:rPr>
                <w:b/>
              </w:rPr>
              <w:t>Impact on grading or workflow</w:t>
            </w:r>
          </w:p>
        </w:tc>
        <w:tc>
          <w:tcPr>
            <w:tcW w:w="5184" w:type="dxa"/>
          </w:tcPr>
          <w:p w14:paraId="70A4DD67" w14:textId="77777777" w:rsidR="00AC20BE" w:rsidRDefault="00000000">
            <w:r>
              <w:t>Patient-centered goal/history mismatch.</w:t>
            </w:r>
          </w:p>
        </w:tc>
      </w:tr>
      <w:tr w:rsidR="00AC20BE" w14:paraId="3F788F79" w14:textId="77777777">
        <w:trPr>
          <w:jc w:val="center"/>
        </w:trPr>
        <w:tc>
          <w:tcPr>
            <w:tcW w:w="5184" w:type="dxa"/>
            <w:shd w:val="clear" w:color="auto" w:fill="D9EAF7"/>
          </w:tcPr>
          <w:p w14:paraId="3482AC11" w14:textId="77777777" w:rsidR="00AC20BE" w:rsidRDefault="00000000">
            <w:r>
              <w:rPr>
                <w:b/>
              </w:rPr>
              <w:t>Recommended developer action</w:t>
            </w:r>
          </w:p>
        </w:tc>
        <w:tc>
          <w:tcPr>
            <w:tcW w:w="5184" w:type="dxa"/>
          </w:tcPr>
          <w:p w14:paraId="140FDC06" w14:textId="77777777" w:rsidR="00AC20BE" w:rsidRDefault="00000000">
            <w:r>
              <w:t>Do not require a concern the patient did not express.</w:t>
            </w:r>
          </w:p>
        </w:tc>
      </w:tr>
    </w:tbl>
    <w:p w14:paraId="0F24DEC4" w14:textId="77777777" w:rsidR="00AC20BE" w:rsidRDefault="00AC20BE"/>
    <w:p w14:paraId="1482B576" w14:textId="77777777" w:rsidR="00AC20BE" w:rsidRDefault="00000000">
      <w:r>
        <w:rPr>
          <w:b/>
          <w:sz w:val="22"/>
        </w:rPr>
        <w:t>BOB-THU-30 — Goal of reducing exacerbations</w:t>
      </w:r>
      <w:r>
        <w:rPr>
          <w:b/>
        </w:rPr>
        <w:t xml:space="preserve">  [MEDIUM]</w:t>
      </w:r>
      <w:r>
        <w:rPr>
          <w:i/>
          <w:sz w:val="17"/>
        </w:rPr>
        <w:t xml:space="preserve">  Source audit item: Source audit #41</w:t>
      </w:r>
    </w:p>
    <w:tbl>
      <w:tblPr>
        <w:tblStyle w:val="TableGrid"/>
        <w:tblW w:w="0" w:type="auto"/>
        <w:jc w:val="center"/>
        <w:tblLook w:val="04A0" w:firstRow="1" w:lastRow="0" w:firstColumn="1" w:lastColumn="0" w:noHBand="0" w:noVBand="1"/>
      </w:tblPr>
      <w:tblGrid>
        <w:gridCol w:w="5184"/>
        <w:gridCol w:w="5184"/>
      </w:tblGrid>
      <w:tr w:rsidR="00AC20BE" w14:paraId="2E9B4E6E" w14:textId="77777777">
        <w:trPr>
          <w:jc w:val="center"/>
        </w:trPr>
        <w:tc>
          <w:tcPr>
            <w:tcW w:w="5184" w:type="dxa"/>
            <w:shd w:val="clear" w:color="auto" w:fill="D9EAF7"/>
          </w:tcPr>
          <w:p w14:paraId="75782271" w14:textId="77777777" w:rsidR="00AC20BE" w:rsidRDefault="00000000">
            <w:r>
              <w:rPr>
                <w:b/>
              </w:rPr>
              <w:t>Observed / patient-facing data</w:t>
            </w:r>
          </w:p>
        </w:tc>
        <w:tc>
          <w:tcPr>
            <w:tcW w:w="5184" w:type="dxa"/>
          </w:tcPr>
          <w:p w14:paraId="1CCE3A32" w14:textId="77777777" w:rsidR="00AC20BE" w:rsidRDefault="00000000">
            <w:r>
              <w:t>Patient's stated goals: breathe comfortably, stay active, avoid getting winded, improve ability around the house/yard.</w:t>
            </w:r>
          </w:p>
        </w:tc>
      </w:tr>
      <w:tr w:rsidR="00AC20BE" w14:paraId="5726CB00" w14:textId="77777777">
        <w:trPr>
          <w:jc w:val="center"/>
        </w:trPr>
        <w:tc>
          <w:tcPr>
            <w:tcW w:w="5184" w:type="dxa"/>
            <w:shd w:val="clear" w:color="auto" w:fill="D9EAF7"/>
          </w:tcPr>
          <w:p w14:paraId="171CA9A1" w14:textId="77777777" w:rsidR="00AC20BE" w:rsidRDefault="00000000">
            <w:r>
              <w:rPr>
                <w:b/>
              </w:rPr>
              <w:t>Expected / grading-reference data</w:t>
            </w:r>
          </w:p>
        </w:tc>
        <w:tc>
          <w:tcPr>
            <w:tcW w:w="5184" w:type="dxa"/>
          </w:tcPr>
          <w:p w14:paraId="41A44CE5" w14:textId="77777777" w:rsidR="00AC20BE" w:rsidRDefault="00000000">
            <w:r>
              <w:t>Reference expects an explicit goal of reducing exacerbations.</w:t>
            </w:r>
          </w:p>
        </w:tc>
      </w:tr>
      <w:tr w:rsidR="00AC20BE" w14:paraId="6FD1F980" w14:textId="77777777">
        <w:trPr>
          <w:jc w:val="center"/>
        </w:trPr>
        <w:tc>
          <w:tcPr>
            <w:tcW w:w="5184" w:type="dxa"/>
            <w:shd w:val="clear" w:color="auto" w:fill="D9EAF7"/>
          </w:tcPr>
          <w:p w14:paraId="0646A8BA" w14:textId="77777777" w:rsidR="00AC20BE" w:rsidRDefault="00000000">
            <w:r>
              <w:rPr>
                <w:b/>
              </w:rPr>
              <w:t>Impact on grading or workflow</w:t>
            </w:r>
          </w:p>
        </w:tc>
        <w:tc>
          <w:tcPr>
            <w:tcW w:w="5184" w:type="dxa"/>
          </w:tcPr>
          <w:p w14:paraId="5FC3A65C" w14:textId="77777777" w:rsidR="00AC20BE" w:rsidRDefault="00000000">
            <w:r>
              <w:t>Reference-specific goal is not patient-reported.</w:t>
            </w:r>
          </w:p>
        </w:tc>
      </w:tr>
      <w:tr w:rsidR="00AC20BE" w14:paraId="72C6C036" w14:textId="77777777">
        <w:trPr>
          <w:jc w:val="center"/>
        </w:trPr>
        <w:tc>
          <w:tcPr>
            <w:tcW w:w="5184" w:type="dxa"/>
            <w:shd w:val="clear" w:color="auto" w:fill="D9EAF7"/>
          </w:tcPr>
          <w:p w14:paraId="655D9AC9" w14:textId="77777777" w:rsidR="00AC20BE" w:rsidRDefault="00000000">
            <w:r>
              <w:rPr>
                <w:b/>
              </w:rPr>
              <w:t>Recommended developer action</w:t>
            </w:r>
          </w:p>
        </w:tc>
        <w:tc>
          <w:tcPr>
            <w:tcW w:w="5184" w:type="dxa"/>
          </w:tcPr>
          <w:p w14:paraId="5307F174" w14:textId="77777777" w:rsidR="00AC20BE" w:rsidRDefault="00000000">
            <w:r>
              <w:t>Grade patient-stated goals; if an exacerbation-reduction goal is pedagogically required, explicitly ask it.</w:t>
            </w:r>
          </w:p>
        </w:tc>
      </w:tr>
    </w:tbl>
    <w:p w14:paraId="4DC8C5FC" w14:textId="77777777" w:rsidR="00AC20BE" w:rsidRDefault="00AC20BE"/>
    <w:p w14:paraId="2A6043D1" w14:textId="77777777" w:rsidR="00AC20BE" w:rsidRDefault="00000000">
      <w:pPr>
        <w:jc w:val="center"/>
      </w:pPr>
      <w:r>
        <w:rPr>
          <w:b/>
          <w:sz w:val="17"/>
        </w:rPr>
        <w:t>Bob case/reference evidence</w:t>
      </w:r>
    </w:p>
    <w:p w14:paraId="4A1678A6" w14:textId="77777777" w:rsidR="00AC20BE" w:rsidRDefault="00000000">
      <w:pPr>
        <w:jc w:val="center"/>
      </w:pPr>
      <w:r>
        <w:rPr>
          <w:noProof/>
        </w:rPr>
        <w:lastRenderedPageBreak/>
        <w:drawing>
          <wp:inline distT="0" distB="0" distL="0" distR="0" wp14:anchorId="0110919E" wp14:editId="73AF118B">
            <wp:extent cx="5715000" cy="27493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4"/>
                    <a:stretch>
                      <a:fillRect/>
                    </a:stretch>
                  </pic:blipFill>
                  <pic:spPr>
                    <a:xfrm>
                      <a:off x="0" y="0"/>
                      <a:ext cx="5715000" cy="2749329"/>
                    </a:xfrm>
                    <a:prstGeom prst="rect">
                      <a:avLst/>
                    </a:prstGeom>
                  </pic:spPr>
                </pic:pic>
              </a:graphicData>
            </a:graphic>
          </wp:inline>
        </w:drawing>
      </w:r>
    </w:p>
    <w:p w14:paraId="5B1F5C55" w14:textId="77777777" w:rsidR="00AC20BE" w:rsidRDefault="00000000">
      <w:pPr>
        <w:jc w:val="center"/>
      </w:pPr>
      <w:r>
        <w:rPr>
          <w:b/>
          <w:sz w:val="17"/>
        </w:rPr>
        <w:t>Bob grading/reference evidence</w:t>
      </w:r>
    </w:p>
    <w:p w14:paraId="5D261586" w14:textId="77777777" w:rsidR="00AC20BE" w:rsidRDefault="00000000">
      <w:pPr>
        <w:jc w:val="center"/>
      </w:pPr>
      <w:r>
        <w:rPr>
          <w:noProof/>
        </w:rPr>
        <w:drawing>
          <wp:inline distT="0" distB="0" distL="0" distR="0" wp14:anchorId="1E40F5B7" wp14:editId="3D1F2201">
            <wp:extent cx="5715000" cy="36932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5"/>
                    <a:stretch>
                      <a:fillRect/>
                    </a:stretch>
                  </pic:blipFill>
                  <pic:spPr>
                    <a:xfrm>
                      <a:off x="0" y="0"/>
                      <a:ext cx="5715000" cy="3693218"/>
                    </a:xfrm>
                    <a:prstGeom prst="rect">
                      <a:avLst/>
                    </a:prstGeom>
                  </pic:spPr>
                </pic:pic>
              </a:graphicData>
            </a:graphic>
          </wp:inline>
        </w:drawing>
      </w:r>
    </w:p>
    <w:p w14:paraId="19149E0F" w14:textId="77777777" w:rsidR="00AC20BE" w:rsidRDefault="00000000">
      <w:pPr>
        <w:jc w:val="center"/>
      </w:pPr>
      <w:r>
        <w:rPr>
          <w:b/>
          <w:sz w:val="17"/>
        </w:rPr>
        <w:t>Bob module/clinical-pathway evidence</w:t>
      </w:r>
    </w:p>
    <w:p w14:paraId="470059E6" w14:textId="77777777" w:rsidR="00AC20BE" w:rsidRDefault="00000000">
      <w:pPr>
        <w:jc w:val="center"/>
      </w:pPr>
      <w:r>
        <w:rPr>
          <w:noProof/>
        </w:rPr>
        <w:drawing>
          <wp:inline distT="0" distB="0" distL="0" distR="0" wp14:anchorId="6E6866DD" wp14:editId="363F18B5">
            <wp:extent cx="5715000" cy="12028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6"/>
                    <a:stretch>
                      <a:fillRect/>
                    </a:stretch>
                  </pic:blipFill>
                  <pic:spPr>
                    <a:xfrm>
                      <a:off x="0" y="0"/>
                      <a:ext cx="5715000" cy="1202876"/>
                    </a:xfrm>
                    <a:prstGeom prst="rect">
                      <a:avLst/>
                    </a:prstGeom>
                  </pic:spPr>
                </pic:pic>
              </a:graphicData>
            </a:graphic>
          </wp:inline>
        </w:drawing>
      </w:r>
    </w:p>
    <w:p w14:paraId="7385AC16" w14:textId="77777777" w:rsidR="00AC20BE" w:rsidRDefault="00000000">
      <w:pPr>
        <w:jc w:val="center"/>
      </w:pPr>
      <w:r>
        <w:rPr>
          <w:b/>
          <w:sz w:val="17"/>
        </w:rPr>
        <w:t>Bob UI/reference evidence</w:t>
      </w:r>
    </w:p>
    <w:p w14:paraId="6A27B888" w14:textId="77777777" w:rsidR="00AC20BE" w:rsidRDefault="00000000">
      <w:pPr>
        <w:jc w:val="center"/>
      </w:pPr>
      <w:r>
        <w:rPr>
          <w:noProof/>
        </w:rPr>
        <w:lastRenderedPageBreak/>
        <w:drawing>
          <wp:inline distT="0" distB="0" distL="0" distR="0" wp14:anchorId="2DA3AB4D" wp14:editId="7AEF70C0">
            <wp:extent cx="5715000" cy="16974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7"/>
                    <a:stretch>
                      <a:fillRect/>
                    </a:stretch>
                  </pic:blipFill>
                  <pic:spPr>
                    <a:xfrm>
                      <a:off x="0" y="0"/>
                      <a:ext cx="5715000" cy="1697466"/>
                    </a:xfrm>
                    <a:prstGeom prst="rect">
                      <a:avLst/>
                    </a:prstGeom>
                  </pic:spPr>
                </pic:pic>
              </a:graphicData>
            </a:graphic>
          </wp:inline>
        </w:drawing>
      </w:r>
    </w:p>
    <w:p w14:paraId="10DF3305" w14:textId="77777777" w:rsidR="00AC20BE" w:rsidRDefault="00000000">
      <w:r>
        <w:br w:type="page"/>
      </w:r>
    </w:p>
    <w:p w14:paraId="5DB4F2B9" w14:textId="77777777" w:rsidR="00AC20BE" w:rsidRDefault="00000000">
      <w:pPr>
        <w:pStyle w:val="Heading1"/>
      </w:pPr>
      <w:r>
        <w:lastRenderedPageBreak/>
        <w:t>6. THURSDAY — MARIA THOMPSON: COMPLETE DISCREPANCY LIST</w:t>
      </w:r>
    </w:p>
    <w:p w14:paraId="01D08DFC" w14:textId="77777777" w:rsidR="00AC20BE" w:rsidRDefault="00000000">
      <w:r>
        <w:rPr>
          <w:b/>
          <w:sz w:val="22"/>
        </w:rPr>
        <w:t>MAR-THU-01 — Entire patient case does not match grading reference</w:t>
      </w:r>
      <w:r>
        <w:rPr>
          <w:b/>
        </w:rPr>
        <w:t xml:space="preserve">  [CRITICAL]</w:t>
      </w:r>
      <w:r>
        <w:rPr>
          <w:i/>
          <w:sz w:val="17"/>
        </w:rPr>
        <w:t xml:space="preserve">  Source audit item: Source audit Tier 1 #1</w:t>
      </w:r>
    </w:p>
    <w:tbl>
      <w:tblPr>
        <w:tblStyle w:val="TableGrid"/>
        <w:tblW w:w="0" w:type="auto"/>
        <w:jc w:val="center"/>
        <w:tblLook w:val="04A0" w:firstRow="1" w:lastRow="0" w:firstColumn="1" w:lastColumn="0" w:noHBand="0" w:noVBand="1"/>
      </w:tblPr>
      <w:tblGrid>
        <w:gridCol w:w="5184"/>
        <w:gridCol w:w="5184"/>
      </w:tblGrid>
      <w:tr w:rsidR="00AC20BE" w14:paraId="4B33F1AA" w14:textId="77777777">
        <w:trPr>
          <w:jc w:val="center"/>
        </w:trPr>
        <w:tc>
          <w:tcPr>
            <w:tcW w:w="5184" w:type="dxa"/>
            <w:shd w:val="clear" w:color="auto" w:fill="D9EAF7"/>
          </w:tcPr>
          <w:p w14:paraId="38E3A9CE" w14:textId="77777777" w:rsidR="00AC20BE" w:rsidRDefault="00000000">
            <w:r>
              <w:rPr>
                <w:b/>
              </w:rPr>
              <w:t>Observed / patient-facing data</w:t>
            </w:r>
          </w:p>
        </w:tc>
        <w:tc>
          <w:tcPr>
            <w:tcW w:w="5184" w:type="dxa"/>
          </w:tcPr>
          <w:p w14:paraId="10F61297" w14:textId="77777777" w:rsidR="00AC20BE" w:rsidRDefault="00000000">
            <w:r>
              <w:t>EMR/patient: Trelegy + mepolizumab; no exacerbations in 6 months; never smoker; NKDA; significant improvement.</w:t>
            </w:r>
          </w:p>
        </w:tc>
      </w:tr>
      <w:tr w:rsidR="00AC20BE" w14:paraId="62DACF92" w14:textId="77777777">
        <w:trPr>
          <w:jc w:val="center"/>
        </w:trPr>
        <w:tc>
          <w:tcPr>
            <w:tcW w:w="5184" w:type="dxa"/>
            <w:shd w:val="clear" w:color="auto" w:fill="D9EAF7"/>
          </w:tcPr>
          <w:p w14:paraId="22CAD330" w14:textId="77777777" w:rsidR="00AC20BE" w:rsidRDefault="00000000">
            <w:r>
              <w:rPr>
                <w:b/>
              </w:rPr>
              <w:t>Expected / grading-reference data</w:t>
            </w:r>
          </w:p>
        </w:tc>
        <w:tc>
          <w:tcPr>
            <w:tcW w:w="5184" w:type="dxa"/>
          </w:tcPr>
          <w:p w14:paraId="5A149667" w14:textId="77777777" w:rsidR="00AC20BE" w:rsidRDefault="00000000">
            <w:r>
              <w:t>Reference: Symbicort + Spiriva; recent exacerbation(s); former smoker; sulfonamide allergy; uncontrolled allergic rhinitis; different PMH/family history and objective data.</w:t>
            </w:r>
          </w:p>
        </w:tc>
      </w:tr>
      <w:tr w:rsidR="00AC20BE" w14:paraId="719B7665" w14:textId="77777777">
        <w:trPr>
          <w:jc w:val="center"/>
        </w:trPr>
        <w:tc>
          <w:tcPr>
            <w:tcW w:w="5184" w:type="dxa"/>
            <w:shd w:val="clear" w:color="auto" w:fill="D9EAF7"/>
          </w:tcPr>
          <w:p w14:paraId="7F5A124A" w14:textId="77777777" w:rsidR="00AC20BE" w:rsidRDefault="00000000">
            <w:r>
              <w:rPr>
                <w:b/>
              </w:rPr>
              <w:t>Impact on grading or workflow</w:t>
            </w:r>
          </w:p>
        </w:tc>
        <w:tc>
          <w:tcPr>
            <w:tcW w:w="5184" w:type="dxa"/>
          </w:tcPr>
          <w:p w14:paraId="3D7CA38F" w14:textId="77777777" w:rsidR="00AC20BE" w:rsidRDefault="00000000">
            <w:r>
              <w:t>A student can accurately document the presented patient and still receive a low score because the rubric evaluates a different clinical scenario.</w:t>
            </w:r>
          </w:p>
        </w:tc>
      </w:tr>
      <w:tr w:rsidR="00AC20BE" w14:paraId="10652EA8" w14:textId="77777777">
        <w:trPr>
          <w:jc w:val="center"/>
        </w:trPr>
        <w:tc>
          <w:tcPr>
            <w:tcW w:w="5184" w:type="dxa"/>
            <w:shd w:val="clear" w:color="auto" w:fill="D9EAF7"/>
          </w:tcPr>
          <w:p w14:paraId="7419EB89" w14:textId="77777777" w:rsidR="00AC20BE" w:rsidRDefault="00000000">
            <w:r>
              <w:rPr>
                <w:b/>
              </w:rPr>
              <w:t>Recommended developer action</w:t>
            </w:r>
          </w:p>
        </w:tc>
        <w:tc>
          <w:tcPr>
            <w:tcW w:w="5184" w:type="dxa"/>
          </w:tcPr>
          <w:p w14:paraId="216DE7E0" w14:textId="77777777" w:rsidR="00AC20BE" w:rsidRDefault="00000000">
            <w:r>
              <w:t>Treat this as a case/version synchronization defect. Verify EMR → standardized patient → rubric → scoring-engine mapping.</w:t>
            </w:r>
          </w:p>
        </w:tc>
      </w:tr>
    </w:tbl>
    <w:p w14:paraId="14BB91F0" w14:textId="77777777" w:rsidR="00AC20BE" w:rsidRDefault="00AC20BE"/>
    <w:p w14:paraId="7ADA72C9" w14:textId="77777777" w:rsidR="00AC20BE" w:rsidRDefault="00000000">
      <w:r>
        <w:rPr>
          <w:b/>
          <w:sz w:val="22"/>
        </w:rPr>
        <w:t>MAR-THU-02 — Medication-list mismatch</w:t>
      </w:r>
      <w:r>
        <w:rPr>
          <w:b/>
        </w:rPr>
        <w:t xml:space="preserve">  [CRITICAL]</w:t>
      </w:r>
      <w:r>
        <w:rPr>
          <w:i/>
          <w:sz w:val="17"/>
        </w:rPr>
        <w:t xml:space="preserve">  Source audit item: Source audit Tier 1 #2</w:t>
      </w:r>
    </w:p>
    <w:tbl>
      <w:tblPr>
        <w:tblStyle w:val="TableGrid"/>
        <w:tblW w:w="0" w:type="auto"/>
        <w:jc w:val="center"/>
        <w:tblLook w:val="04A0" w:firstRow="1" w:lastRow="0" w:firstColumn="1" w:lastColumn="0" w:noHBand="0" w:noVBand="1"/>
      </w:tblPr>
      <w:tblGrid>
        <w:gridCol w:w="5184"/>
        <w:gridCol w:w="5184"/>
      </w:tblGrid>
      <w:tr w:rsidR="00AC20BE" w14:paraId="33F52B53" w14:textId="77777777">
        <w:trPr>
          <w:jc w:val="center"/>
        </w:trPr>
        <w:tc>
          <w:tcPr>
            <w:tcW w:w="5184" w:type="dxa"/>
            <w:shd w:val="clear" w:color="auto" w:fill="D9EAF7"/>
          </w:tcPr>
          <w:p w14:paraId="2972779E" w14:textId="77777777" w:rsidR="00AC20BE" w:rsidRDefault="00000000">
            <w:r>
              <w:rPr>
                <w:b/>
              </w:rPr>
              <w:t>Observed / patient-facing data</w:t>
            </w:r>
          </w:p>
        </w:tc>
        <w:tc>
          <w:tcPr>
            <w:tcW w:w="5184" w:type="dxa"/>
          </w:tcPr>
          <w:p w14:paraId="27639FC6" w14:textId="77777777" w:rsidR="00AC20BE" w:rsidRDefault="00000000">
            <w:r>
              <w:t>Patient: Trelegy + albuterol + mepolizumab.</w:t>
            </w:r>
          </w:p>
        </w:tc>
      </w:tr>
      <w:tr w:rsidR="00AC20BE" w14:paraId="21096FC3" w14:textId="77777777">
        <w:trPr>
          <w:jc w:val="center"/>
        </w:trPr>
        <w:tc>
          <w:tcPr>
            <w:tcW w:w="5184" w:type="dxa"/>
            <w:shd w:val="clear" w:color="auto" w:fill="D9EAF7"/>
          </w:tcPr>
          <w:p w14:paraId="5F8BD210" w14:textId="77777777" w:rsidR="00AC20BE" w:rsidRDefault="00000000">
            <w:r>
              <w:rPr>
                <w:b/>
              </w:rPr>
              <w:t>Expected / grading-reference data</w:t>
            </w:r>
          </w:p>
        </w:tc>
        <w:tc>
          <w:tcPr>
            <w:tcW w:w="5184" w:type="dxa"/>
          </w:tcPr>
          <w:p w14:paraId="12069186" w14:textId="77777777" w:rsidR="00AC20BE" w:rsidRDefault="00000000">
            <w:r>
              <w:t>Reference: Symbicort + Spiriva + albuterol + other medications.</w:t>
            </w:r>
          </w:p>
        </w:tc>
      </w:tr>
      <w:tr w:rsidR="00AC20BE" w14:paraId="616536C8" w14:textId="77777777">
        <w:trPr>
          <w:jc w:val="center"/>
        </w:trPr>
        <w:tc>
          <w:tcPr>
            <w:tcW w:w="5184" w:type="dxa"/>
            <w:shd w:val="clear" w:color="auto" w:fill="D9EAF7"/>
          </w:tcPr>
          <w:p w14:paraId="02115A85" w14:textId="77777777" w:rsidR="00AC20BE" w:rsidRDefault="00000000">
            <w:r>
              <w:rPr>
                <w:b/>
              </w:rPr>
              <w:t>Impact on grading or workflow</w:t>
            </w:r>
          </w:p>
        </w:tc>
        <w:tc>
          <w:tcPr>
            <w:tcW w:w="5184" w:type="dxa"/>
          </w:tcPr>
          <w:p w14:paraId="6ECA4926" w14:textId="77777777" w:rsidR="00AC20BE" w:rsidRDefault="00000000">
            <w:r>
              <w:t>Forces a different medication assessment/plan if the student follows the grading key.</w:t>
            </w:r>
          </w:p>
        </w:tc>
      </w:tr>
      <w:tr w:rsidR="00AC20BE" w14:paraId="6199545B" w14:textId="77777777">
        <w:trPr>
          <w:jc w:val="center"/>
        </w:trPr>
        <w:tc>
          <w:tcPr>
            <w:tcW w:w="5184" w:type="dxa"/>
            <w:shd w:val="clear" w:color="auto" w:fill="D9EAF7"/>
          </w:tcPr>
          <w:p w14:paraId="02F390DE" w14:textId="77777777" w:rsidR="00AC20BE" w:rsidRDefault="00000000">
            <w:r>
              <w:rPr>
                <w:b/>
              </w:rPr>
              <w:t>Recommended developer action</w:t>
            </w:r>
          </w:p>
        </w:tc>
        <w:tc>
          <w:tcPr>
            <w:tcW w:w="5184" w:type="dxa"/>
          </w:tcPr>
          <w:p w14:paraId="550951F0" w14:textId="77777777" w:rsidR="00AC20BE" w:rsidRDefault="00000000">
            <w:r>
              <w:t>Synchronize medication lists.</w:t>
            </w:r>
          </w:p>
        </w:tc>
      </w:tr>
    </w:tbl>
    <w:p w14:paraId="524614AE" w14:textId="77777777" w:rsidR="00AC20BE" w:rsidRDefault="00AC20BE"/>
    <w:p w14:paraId="65942715" w14:textId="77777777" w:rsidR="00AC20BE" w:rsidRDefault="00000000">
      <w:r>
        <w:rPr>
          <w:b/>
          <w:sz w:val="22"/>
        </w:rPr>
        <w:t>MAR-THU-03 — Biologic-therapy mismatch</w:t>
      </w:r>
      <w:r>
        <w:rPr>
          <w:b/>
        </w:rPr>
        <w:t xml:space="preserve">  [CRITICAL]</w:t>
      </w:r>
      <w:r>
        <w:rPr>
          <w:i/>
          <w:sz w:val="17"/>
        </w:rPr>
        <w:t xml:space="preserve">  Source audit item: Source audit Tier 1 #3</w:t>
      </w:r>
    </w:p>
    <w:tbl>
      <w:tblPr>
        <w:tblStyle w:val="TableGrid"/>
        <w:tblW w:w="0" w:type="auto"/>
        <w:jc w:val="center"/>
        <w:tblLook w:val="04A0" w:firstRow="1" w:lastRow="0" w:firstColumn="1" w:lastColumn="0" w:noHBand="0" w:noVBand="1"/>
      </w:tblPr>
      <w:tblGrid>
        <w:gridCol w:w="5184"/>
        <w:gridCol w:w="5184"/>
      </w:tblGrid>
      <w:tr w:rsidR="00AC20BE" w14:paraId="6B75ADE2" w14:textId="77777777">
        <w:trPr>
          <w:jc w:val="center"/>
        </w:trPr>
        <w:tc>
          <w:tcPr>
            <w:tcW w:w="5184" w:type="dxa"/>
            <w:shd w:val="clear" w:color="auto" w:fill="D9EAF7"/>
          </w:tcPr>
          <w:p w14:paraId="7FAC4297" w14:textId="77777777" w:rsidR="00AC20BE" w:rsidRDefault="00000000">
            <w:r>
              <w:rPr>
                <w:b/>
              </w:rPr>
              <w:t>Observed / patient-facing data</w:t>
            </w:r>
          </w:p>
        </w:tc>
        <w:tc>
          <w:tcPr>
            <w:tcW w:w="5184" w:type="dxa"/>
          </w:tcPr>
          <w:p w14:paraId="0E83A5A0" w14:textId="77777777" w:rsidR="00AC20BE" w:rsidRDefault="00000000">
            <w:r>
              <w:t>Patient is receiving mepolizumab 100 mg every 4 weeks and reports significant improvement.</w:t>
            </w:r>
          </w:p>
        </w:tc>
      </w:tr>
      <w:tr w:rsidR="00AC20BE" w14:paraId="65254DB6" w14:textId="77777777">
        <w:trPr>
          <w:jc w:val="center"/>
        </w:trPr>
        <w:tc>
          <w:tcPr>
            <w:tcW w:w="5184" w:type="dxa"/>
            <w:shd w:val="clear" w:color="auto" w:fill="D9EAF7"/>
          </w:tcPr>
          <w:p w14:paraId="1C9CB13D" w14:textId="77777777" w:rsidR="00AC20BE" w:rsidRDefault="00000000">
            <w:r>
              <w:rPr>
                <w:b/>
              </w:rPr>
              <w:t>Expected / grading-reference data</w:t>
            </w:r>
          </w:p>
        </w:tc>
        <w:tc>
          <w:tcPr>
            <w:tcW w:w="5184" w:type="dxa"/>
          </w:tcPr>
          <w:p w14:paraId="424827A2" w14:textId="77777777" w:rsidR="00AC20BE" w:rsidRDefault="00000000">
            <w:r>
              <w:t>Reference does not reflect the same existing-biologic treatment scenario.</w:t>
            </w:r>
          </w:p>
        </w:tc>
      </w:tr>
      <w:tr w:rsidR="00AC20BE" w14:paraId="7AF97387" w14:textId="77777777">
        <w:trPr>
          <w:jc w:val="center"/>
        </w:trPr>
        <w:tc>
          <w:tcPr>
            <w:tcW w:w="5184" w:type="dxa"/>
            <w:shd w:val="clear" w:color="auto" w:fill="D9EAF7"/>
          </w:tcPr>
          <w:p w14:paraId="6323337B" w14:textId="77777777" w:rsidR="00AC20BE" w:rsidRDefault="00000000">
            <w:r>
              <w:rPr>
                <w:b/>
              </w:rPr>
              <w:t>Impact on grading or workflow</w:t>
            </w:r>
          </w:p>
        </w:tc>
        <w:tc>
          <w:tcPr>
            <w:tcW w:w="5184" w:type="dxa"/>
          </w:tcPr>
          <w:p w14:paraId="587AD2E5" w14:textId="77777777" w:rsidR="00AC20BE" w:rsidRDefault="00000000">
            <w:r>
              <w:t>Assessment of biologic response, adherence, monitoring, and continuation becomes inconsistent.</w:t>
            </w:r>
          </w:p>
        </w:tc>
      </w:tr>
      <w:tr w:rsidR="00AC20BE" w14:paraId="34224072" w14:textId="77777777">
        <w:trPr>
          <w:jc w:val="center"/>
        </w:trPr>
        <w:tc>
          <w:tcPr>
            <w:tcW w:w="5184" w:type="dxa"/>
            <w:shd w:val="clear" w:color="auto" w:fill="D9EAF7"/>
          </w:tcPr>
          <w:p w14:paraId="4ED2082A" w14:textId="77777777" w:rsidR="00AC20BE" w:rsidRDefault="00000000">
            <w:r>
              <w:rPr>
                <w:b/>
              </w:rPr>
              <w:t>Recommended developer action</w:t>
            </w:r>
          </w:p>
        </w:tc>
        <w:tc>
          <w:tcPr>
            <w:tcW w:w="5184" w:type="dxa"/>
          </w:tcPr>
          <w:p w14:paraId="6A90127D" w14:textId="77777777" w:rsidR="00AC20BE" w:rsidRDefault="00000000">
            <w:r>
              <w:t>Confirm whether the case is intended to evaluate biologic initiation, continuation, or response.</w:t>
            </w:r>
          </w:p>
        </w:tc>
      </w:tr>
    </w:tbl>
    <w:p w14:paraId="210F12A2" w14:textId="77777777" w:rsidR="00AC20BE" w:rsidRDefault="00AC20BE"/>
    <w:p w14:paraId="5A4A93B0" w14:textId="77777777" w:rsidR="00AC20BE" w:rsidRDefault="00000000">
      <w:r>
        <w:rPr>
          <w:b/>
          <w:sz w:val="22"/>
        </w:rPr>
        <w:t>MAR-THU-04 — Exacerbation-history mismatch</w:t>
      </w:r>
      <w:r>
        <w:rPr>
          <w:b/>
        </w:rPr>
        <w:t xml:space="preserve">  [CRITICAL]</w:t>
      </w:r>
      <w:r>
        <w:rPr>
          <w:i/>
          <w:sz w:val="17"/>
        </w:rPr>
        <w:t xml:space="preserve">  Source audit item: Source audit Tier 1 #4</w:t>
      </w:r>
    </w:p>
    <w:tbl>
      <w:tblPr>
        <w:tblStyle w:val="TableGrid"/>
        <w:tblW w:w="0" w:type="auto"/>
        <w:jc w:val="center"/>
        <w:tblLook w:val="04A0" w:firstRow="1" w:lastRow="0" w:firstColumn="1" w:lastColumn="0" w:noHBand="0" w:noVBand="1"/>
      </w:tblPr>
      <w:tblGrid>
        <w:gridCol w:w="5184"/>
        <w:gridCol w:w="5184"/>
      </w:tblGrid>
      <w:tr w:rsidR="00AC20BE" w14:paraId="765BAAF4" w14:textId="77777777">
        <w:trPr>
          <w:jc w:val="center"/>
        </w:trPr>
        <w:tc>
          <w:tcPr>
            <w:tcW w:w="5184" w:type="dxa"/>
            <w:shd w:val="clear" w:color="auto" w:fill="D9EAF7"/>
          </w:tcPr>
          <w:p w14:paraId="7A10A1AC" w14:textId="77777777" w:rsidR="00AC20BE" w:rsidRDefault="00000000">
            <w:r>
              <w:rPr>
                <w:b/>
              </w:rPr>
              <w:t>Observed / patient-facing data</w:t>
            </w:r>
          </w:p>
        </w:tc>
        <w:tc>
          <w:tcPr>
            <w:tcW w:w="5184" w:type="dxa"/>
          </w:tcPr>
          <w:p w14:paraId="6B174269" w14:textId="77777777" w:rsidR="00AC20BE" w:rsidRDefault="00000000">
            <w:r>
              <w:t>Patient: 0 exacerbations in 6 months; no urgent care, ED, hospitalization, steroids, or antibiotics.</w:t>
            </w:r>
          </w:p>
        </w:tc>
      </w:tr>
      <w:tr w:rsidR="00AC20BE" w14:paraId="3CC1FE48" w14:textId="77777777">
        <w:trPr>
          <w:jc w:val="center"/>
        </w:trPr>
        <w:tc>
          <w:tcPr>
            <w:tcW w:w="5184" w:type="dxa"/>
            <w:shd w:val="clear" w:color="auto" w:fill="D9EAF7"/>
          </w:tcPr>
          <w:p w14:paraId="35BA59BD" w14:textId="77777777" w:rsidR="00AC20BE" w:rsidRDefault="00000000">
            <w:r>
              <w:rPr>
                <w:b/>
              </w:rPr>
              <w:t>Expected / grading-reference data</w:t>
            </w:r>
          </w:p>
        </w:tc>
        <w:tc>
          <w:tcPr>
            <w:tcW w:w="5184" w:type="dxa"/>
          </w:tcPr>
          <w:p w14:paraId="49116E51" w14:textId="77777777" w:rsidR="00AC20BE" w:rsidRDefault="00000000">
            <w:r>
              <w:t>Reference expects recent exacerbation(s) and prior exacerbation history.</w:t>
            </w:r>
          </w:p>
        </w:tc>
      </w:tr>
      <w:tr w:rsidR="00AC20BE" w14:paraId="21E229BD" w14:textId="77777777">
        <w:trPr>
          <w:jc w:val="center"/>
        </w:trPr>
        <w:tc>
          <w:tcPr>
            <w:tcW w:w="5184" w:type="dxa"/>
            <w:shd w:val="clear" w:color="auto" w:fill="D9EAF7"/>
          </w:tcPr>
          <w:p w14:paraId="7944D65C" w14:textId="77777777" w:rsidR="00AC20BE" w:rsidRDefault="00000000">
            <w:r>
              <w:rPr>
                <w:b/>
              </w:rPr>
              <w:t>Impact on grading or workflow</w:t>
            </w:r>
          </w:p>
        </w:tc>
        <w:tc>
          <w:tcPr>
            <w:tcW w:w="5184" w:type="dxa"/>
          </w:tcPr>
          <w:p w14:paraId="60E08F31" w14:textId="77777777" w:rsidR="00AC20BE" w:rsidRDefault="00000000">
            <w:r>
              <w:t>Changes severity/control and treatment recommendations.</w:t>
            </w:r>
          </w:p>
        </w:tc>
      </w:tr>
      <w:tr w:rsidR="00AC20BE" w14:paraId="6FA960AA" w14:textId="77777777">
        <w:trPr>
          <w:jc w:val="center"/>
        </w:trPr>
        <w:tc>
          <w:tcPr>
            <w:tcW w:w="5184" w:type="dxa"/>
            <w:shd w:val="clear" w:color="auto" w:fill="D9EAF7"/>
          </w:tcPr>
          <w:p w14:paraId="7C67F074" w14:textId="77777777" w:rsidR="00AC20BE" w:rsidRDefault="00000000">
            <w:r>
              <w:rPr>
                <w:b/>
              </w:rPr>
              <w:t>Recommended developer action</w:t>
            </w:r>
          </w:p>
        </w:tc>
        <w:tc>
          <w:tcPr>
            <w:tcW w:w="5184" w:type="dxa"/>
          </w:tcPr>
          <w:p w14:paraId="3A808635" w14:textId="77777777" w:rsidR="00AC20BE" w:rsidRDefault="00000000">
            <w:r>
              <w:t>Synchronize longitudinal exacerbation history.</w:t>
            </w:r>
          </w:p>
        </w:tc>
      </w:tr>
    </w:tbl>
    <w:p w14:paraId="4FEE498D" w14:textId="77777777" w:rsidR="00AC20BE" w:rsidRDefault="00AC20BE"/>
    <w:p w14:paraId="0388805E" w14:textId="77777777" w:rsidR="00AC20BE" w:rsidRDefault="00000000">
      <w:r>
        <w:rPr>
          <w:b/>
          <w:sz w:val="22"/>
        </w:rPr>
        <w:t>MAR-THU-05 — Smoking-history mismatch</w:t>
      </w:r>
      <w:r>
        <w:rPr>
          <w:b/>
        </w:rPr>
        <w:t xml:space="preserve">  [CRITICAL]</w:t>
      </w:r>
      <w:r>
        <w:rPr>
          <w:i/>
          <w:sz w:val="17"/>
        </w:rPr>
        <w:t xml:space="preserve">  Source audit item: Source audit Tier 1 #5</w:t>
      </w:r>
    </w:p>
    <w:tbl>
      <w:tblPr>
        <w:tblStyle w:val="TableGrid"/>
        <w:tblW w:w="0" w:type="auto"/>
        <w:jc w:val="center"/>
        <w:tblLook w:val="04A0" w:firstRow="1" w:lastRow="0" w:firstColumn="1" w:lastColumn="0" w:noHBand="0" w:noVBand="1"/>
      </w:tblPr>
      <w:tblGrid>
        <w:gridCol w:w="5184"/>
        <w:gridCol w:w="5184"/>
      </w:tblGrid>
      <w:tr w:rsidR="00AC20BE" w14:paraId="66457CB9" w14:textId="77777777">
        <w:trPr>
          <w:jc w:val="center"/>
        </w:trPr>
        <w:tc>
          <w:tcPr>
            <w:tcW w:w="5184" w:type="dxa"/>
            <w:shd w:val="clear" w:color="auto" w:fill="D9EAF7"/>
          </w:tcPr>
          <w:p w14:paraId="26B136F8" w14:textId="77777777" w:rsidR="00AC20BE" w:rsidRDefault="00000000">
            <w:r>
              <w:rPr>
                <w:b/>
              </w:rPr>
              <w:t>Observed / patient-facing data</w:t>
            </w:r>
          </w:p>
        </w:tc>
        <w:tc>
          <w:tcPr>
            <w:tcW w:w="5184" w:type="dxa"/>
          </w:tcPr>
          <w:p w14:paraId="779690FF" w14:textId="77777777" w:rsidR="00AC20BE" w:rsidRDefault="00000000">
            <w:r>
              <w:t>Patient: never smoked or used tobacco.</w:t>
            </w:r>
          </w:p>
        </w:tc>
      </w:tr>
      <w:tr w:rsidR="00AC20BE" w14:paraId="20D78A6E" w14:textId="77777777">
        <w:trPr>
          <w:jc w:val="center"/>
        </w:trPr>
        <w:tc>
          <w:tcPr>
            <w:tcW w:w="5184" w:type="dxa"/>
            <w:shd w:val="clear" w:color="auto" w:fill="D9EAF7"/>
          </w:tcPr>
          <w:p w14:paraId="12CEA93D" w14:textId="77777777" w:rsidR="00AC20BE" w:rsidRDefault="00000000">
            <w:r>
              <w:rPr>
                <w:b/>
              </w:rPr>
              <w:t>Expected / grading-reference data</w:t>
            </w:r>
          </w:p>
        </w:tc>
        <w:tc>
          <w:tcPr>
            <w:tcW w:w="5184" w:type="dxa"/>
          </w:tcPr>
          <w:p w14:paraId="1D3F4F72" w14:textId="77777777" w:rsidR="00AC20BE" w:rsidRDefault="00000000">
            <w:r>
              <w:t>Reference: former smoker with pack-year history.</w:t>
            </w:r>
          </w:p>
        </w:tc>
      </w:tr>
      <w:tr w:rsidR="00AC20BE" w14:paraId="1FED8E64" w14:textId="77777777">
        <w:trPr>
          <w:jc w:val="center"/>
        </w:trPr>
        <w:tc>
          <w:tcPr>
            <w:tcW w:w="5184" w:type="dxa"/>
            <w:shd w:val="clear" w:color="auto" w:fill="D9EAF7"/>
          </w:tcPr>
          <w:p w14:paraId="07E6526A" w14:textId="77777777" w:rsidR="00AC20BE" w:rsidRDefault="00000000">
            <w:r>
              <w:rPr>
                <w:b/>
              </w:rPr>
              <w:t>Impact on grading or workflow</w:t>
            </w:r>
          </w:p>
        </w:tc>
        <w:tc>
          <w:tcPr>
            <w:tcW w:w="5184" w:type="dxa"/>
          </w:tcPr>
          <w:p w14:paraId="29F465AE" w14:textId="77777777" w:rsidR="00AC20BE" w:rsidRDefault="00000000">
            <w:r>
              <w:t>Direct contradiction in COPD risk history.</w:t>
            </w:r>
          </w:p>
        </w:tc>
      </w:tr>
      <w:tr w:rsidR="00AC20BE" w14:paraId="48B4FF7A" w14:textId="77777777">
        <w:trPr>
          <w:jc w:val="center"/>
        </w:trPr>
        <w:tc>
          <w:tcPr>
            <w:tcW w:w="5184" w:type="dxa"/>
            <w:shd w:val="clear" w:color="auto" w:fill="D9EAF7"/>
          </w:tcPr>
          <w:p w14:paraId="777C656C" w14:textId="77777777" w:rsidR="00AC20BE" w:rsidRDefault="00000000">
            <w:r>
              <w:rPr>
                <w:b/>
              </w:rPr>
              <w:t>Recommended developer action</w:t>
            </w:r>
          </w:p>
        </w:tc>
        <w:tc>
          <w:tcPr>
            <w:tcW w:w="5184" w:type="dxa"/>
          </w:tcPr>
          <w:p w14:paraId="7A4BCAEE" w14:textId="77777777" w:rsidR="00AC20BE" w:rsidRDefault="00000000">
            <w:r>
              <w:t>Synchronize tobacco history.</w:t>
            </w:r>
          </w:p>
        </w:tc>
      </w:tr>
    </w:tbl>
    <w:p w14:paraId="62B9BE44" w14:textId="77777777" w:rsidR="00AC20BE" w:rsidRDefault="00AC20BE"/>
    <w:p w14:paraId="0AC51378" w14:textId="77777777" w:rsidR="00AC20BE" w:rsidRDefault="00000000">
      <w:r>
        <w:rPr>
          <w:b/>
          <w:sz w:val="22"/>
        </w:rPr>
        <w:t>MAR-THU-06 — Allergy-history mismatch</w:t>
      </w:r>
      <w:r>
        <w:rPr>
          <w:b/>
        </w:rPr>
        <w:t xml:space="preserve">  [CRITICAL]</w:t>
      </w:r>
      <w:r>
        <w:rPr>
          <w:i/>
          <w:sz w:val="17"/>
        </w:rPr>
        <w:t xml:space="preserve">  Source audit item: Source audit Tier 1 #6</w:t>
      </w:r>
    </w:p>
    <w:tbl>
      <w:tblPr>
        <w:tblStyle w:val="TableGrid"/>
        <w:tblW w:w="0" w:type="auto"/>
        <w:jc w:val="center"/>
        <w:tblLook w:val="04A0" w:firstRow="1" w:lastRow="0" w:firstColumn="1" w:lastColumn="0" w:noHBand="0" w:noVBand="1"/>
      </w:tblPr>
      <w:tblGrid>
        <w:gridCol w:w="5184"/>
        <w:gridCol w:w="5184"/>
      </w:tblGrid>
      <w:tr w:rsidR="00AC20BE" w14:paraId="28245E3A" w14:textId="77777777">
        <w:trPr>
          <w:jc w:val="center"/>
        </w:trPr>
        <w:tc>
          <w:tcPr>
            <w:tcW w:w="5184" w:type="dxa"/>
            <w:shd w:val="clear" w:color="auto" w:fill="D9EAF7"/>
          </w:tcPr>
          <w:p w14:paraId="45889120" w14:textId="77777777" w:rsidR="00AC20BE" w:rsidRDefault="00000000">
            <w:r>
              <w:rPr>
                <w:b/>
              </w:rPr>
              <w:t>Observed / patient-facing data</w:t>
            </w:r>
          </w:p>
        </w:tc>
        <w:tc>
          <w:tcPr>
            <w:tcW w:w="5184" w:type="dxa"/>
          </w:tcPr>
          <w:p w14:paraId="23344AC0" w14:textId="77777777" w:rsidR="00AC20BE" w:rsidRDefault="00000000">
            <w:r>
              <w:t>Patient: no known medication or other allergies.</w:t>
            </w:r>
          </w:p>
        </w:tc>
      </w:tr>
      <w:tr w:rsidR="00AC20BE" w14:paraId="72E2DBD7" w14:textId="77777777">
        <w:trPr>
          <w:jc w:val="center"/>
        </w:trPr>
        <w:tc>
          <w:tcPr>
            <w:tcW w:w="5184" w:type="dxa"/>
            <w:shd w:val="clear" w:color="auto" w:fill="D9EAF7"/>
          </w:tcPr>
          <w:p w14:paraId="163F8C92" w14:textId="77777777" w:rsidR="00AC20BE" w:rsidRDefault="00000000">
            <w:r>
              <w:rPr>
                <w:b/>
              </w:rPr>
              <w:t>Expected / grading-reference data</w:t>
            </w:r>
          </w:p>
        </w:tc>
        <w:tc>
          <w:tcPr>
            <w:tcW w:w="5184" w:type="dxa"/>
          </w:tcPr>
          <w:p w14:paraId="1F008B0B" w14:textId="77777777" w:rsidR="00AC20BE" w:rsidRDefault="00000000">
            <w:r>
              <w:t>Reference: sulfonamide allergy.</w:t>
            </w:r>
          </w:p>
        </w:tc>
      </w:tr>
      <w:tr w:rsidR="00AC20BE" w14:paraId="79E1F6F5" w14:textId="77777777">
        <w:trPr>
          <w:jc w:val="center"/>
        </w:trPr>
        <w:tc>
          <w:tcPr>
            <w:tcW w:w="5184" w:type="dxa"/>
            <w:shd w:val="clear" w:color="auto" w:fill="D9EAF7"/>
          </w:tcPr>
          <w:p w14:paraId="0418C5D0" w14:textId="77777777" w:rsidR="00AC20BE" w:rsidRDefault="00000000">
            <w:r>
              <w:rPr>
                <w:b/>
              </w:rPr>
              <w:lastRenderedPageBreak/>
              <w:t>Impact on grading or workflow</w:t>
            </w:r>
          </w:p>
        </w:tc>
        <w:tc>
          <w:tcPr>
            <w:tcW w:w="5184" w:type="dxa"/>
          </w:tcPr>
          <w:p w14:paraId="45697608" w14:textId="77777777" w:rsidR="00AC20BE" w:rsidRDefault="00000000">
            <w:r>
              <w:t>Potential medication-safety issue and direct contradiction.</w:t>
            </w:r>
          </w:p>
        </w:tc>
      </w:tr>
      <w:tr w:rsidR="00AC20BE" w14:paraId="4002FA54" w14:textId="77777777">
        <w:trPr>
          <w:jc w:val="center"/>
        </w:trPr>
        <w:tc>
          <w:tcPr>
            <w:tcW w:w="5184" w:type="dxa"/>
            <w:shd w:val="clear" w:color="auto" w:fill="D9EAF7"/>
          </w:tcPr>
          <w:p w14:paraId="6CCBFDFA" w14:textId="77777777" w:rsidR="00AC20BE" w:rsidRDefault="00000000">
            <w:r>
              <w:rPr>
                <w:b/>
              </w:rPr>
              <w:t>Recommended developer action</w:t>
            </w:r>
          </w:p>
        </w:tc>
        <w:tc>
          <w:tcPr>
            <w:tcW w:w="5184" w:type="dxa"/>
          </w:tcPr>
          <w:p w14:paraId="68DB4C17" w14:textId="77777777" w:rsidR="00AC20BE" w:rsidRDefault="00000000">
            <w:r>
              <w:t>Synchronize allergy data at the source.</w:t>
            </w:r>
          </w:p>
        </w:tc>
      </w:tr>
    </w:tbl>
    <w:p w14:paraId="4D4A388A" w14:textId="77777777" w:rsidR="00AC20BE" w:rsidRDefault="00AC20BE"/>
    <w:p w14:paraId="3367DFAC" w14:textId="77777777" w:rsidR="00AC20BE" w:rsidRDefault="00000000">
      <w:r>
        <w:rPr>
          <w:b/>
          <w:sz w:val="22"/>
        </w:rPr>
        <w:t>MAR-THU-07 — Eosinophil-value mismatch</w:t>
      </w:r>
      <w:r>
        <w:rPr>
          <w:b/>
        </w:rPr>
        <w:t xml:space="preserve">  [CRITICAL]</w:t>
      </w:r>
      <w:r>
        <w:rPr>
          <w:i/>
          <w:sz w:val="17"/>
        </w:rPr>
        <w:t xml:space="preserve">  Source audit item: Source audit Tier 1 #7</w:t>
      </w:r>
    </w:p>
    <w:tbl>
      <w:tblPr>
        <w:tblStyle w:val="TableGrid"/>
        <w:tblW w:w="0" w:type="auto"/>
        <w:jc w:val="center"/>
        <w:tblLook w:val="04A0" w:firstRow="1" w:lastRow="0" w:firstColumn="1" w:lastColumn="0" w:noHBand="0" w:noVBand="1"/>
      </w:tblPr>
      <w:tblGrid>
        <w:gridCol w:w="5184"/>
        <w:gridCol w:w="5184"/>
      </w:tblGrid>
      <w:tr w:rsidR="00AC20BE" w14:paraId="3738E2A7" w14:textId="77777777">
        <w:trPr>
          <w:jc w:val="center"/>
        </w:trPr>
        <w:tc>
          <w:tcPr>
            <w:tcW w:w="5184" w:type="dxa"/>
            <w:shd w:val="clear" w:color="auto" w:fill="D9EAF7"/>
          </w:tcPr>
          <w:p w14:paraId="32FCA5A6" w14:textId="77777777" w:rsidR="00AC20BE" w:rsidRDefault="00000000">
            <w:r>
              <w:rPr>
                <w:b/>
              </w:rPr>
              <w:t>Observed / patient-facing data</w:t>
            </w:r>
          </w:p>
        </w:tc>
        <w:tc>
          <w:tcPr>
            <w:tcW w:w="5184" w:type="dxa"/>
          </w:tcPr>
          <w:p w14:paraId="216B94D1" w14:textId="77777777" w:rsidR="00AC20BE" w:rsidRDefault="00000000">
            <w:r>
              <w:t>EMR: 50 cells/µL, documented in the context of biologic therapy.</w:t>
            </w:r>
          </w:p>
        </w:tc>
      </w:tr>
      <w:tr w:rsidR="00AC20BE" w14:paraId="72FC36F1" w14:textId="77777777">
        <w:trPr>
          <w:jc w:val="center"/>
        </w:trPr>
        <w:tc>
          <w:tcPr>
            <w:tcW w:w="5184" w:type="dxa"/>
            <w:shd w:val="clear" w:color="auto" w:fill="D9EAF7"/>
          </w:tcPr>
          <w:p w14:paraId="1C5BFA82" w14:textId="77777777" w:rsidR="00AC20BE" w:rsidRDefault="00000000">
            <w:r>
              <w:rPr>
                <w:b/>
              </w:rPr>
              <w:t>Expected / grading-reference data</w:t>
            </w:r>
          </w:p>
        </w:tc>
        <w:tc>
          <w:tcPr>
            <w:tcW w:w="5184" w:type="dxa"/>
          </w:tcPr>
          <w:p w14:paraId="0FA61EE7" w14:textId="77777777" w:rsidR="00AC20BE" w:rsidRDefault="00000000">
            <w:r>
              <w:t>Reference: 380 cells/µL.</w:t>
            </w:r>
          </w:p>
        </w:tc>
      </w:tr>
      <w:tr w:rsidR="00AC20BE" w14:paraId="70D6575B" w14:textId="77777777">
        <w:trPr>
          <w:jc w:val="center"/>
        </w:trPr>
        <w:tc>
          <w:tcPr>
            <w:tcW w:w="5184" w:type="dxa"/>
            <w:shd w:val="clear" w:color="auto" w:fill="D9EAF7"/>
          </w:tcPr>
          <w:p w14:paraId="50D4B023" w14:textId="77777777" w:rsidR="00AC20BE" w:rsidRDefault="00000000">
            <w:r>
              <w:rPr>
                <w:b/>
              </w:rPr>
              <w:t>Impact on grading or workflow</w:t>
            </w:r>
          </w:p>
        </w:tc>
        <w:tc>
          <w:tcPr>
            <w:tcW w:w="5184" w:type="dxa"/>
          </w:tcPr>
          <w:p w14:paraId="0A7620D6" w14:textId="77777777" w:rsidR="00AC20BE" w:rsidRDefault="00000000">
            <w:r>
              <w:t>Changes phenotype/treatment rationale.</w:t>
            </w:r>
          </w:p>
        </w:tc>
      </w:tr>
      <w:tr w:rsidR="00AC20BE" w14:paraId="3475E00E" w14:textId="77777777">
        <w:trPr>
          <w:jc w:val="center"/>
        </w:trPr>
        <w:tc>
          <w:tcPr>
            <w:tcW w:w="5184" w:type="dxa"/>
            <w:shd w:val="clear" w:color="auto" w:fill="D9EAF7"/>
          </w:tcPr>
          <w:p w14:paraId="69E21EF0" w14:textId="77777777" w:rsidR="00AC20BE" w:rsidRDefault="00000000">
            <w:r>
              <w:rPr>
                <w:b/>
              </w:rPr>
              <w:t>Recommended developer action</w:t>
            </w:r>
          </w:p>
        </w:tc>
        <w:tc>
          <w:tcPr>
            <w:tcW w:w="5184" w:type="dxa"/>
          </w:tcPr>
          <w:p w14:paraId="22C9D826" w14:textId="77777777" w:rsidR="00AC20BE" w:rsidRDefault="00000000">
            <w:r>
              <w:t>Synchronize laboratory data.</w:t>
            </w:r>
          </w:p>
        </w:tc>
      </w:tr>
    </w:tbl>
    <w:p w14:paraId="2921400B" w14:textId="77777777" w:rsidR="00AC20BE" w:rsidRDefault="00AC20BE"/>
    <w:p w14:paraId="7BA2C05B" w14:textId="77777777" w:rsidR="00AC20BE" w:rsidRDefault="00000000">
      <w:r>
        <w:rPr>
          <w:b/>
          <w:sz w:val="22"/>
        </w:rPr>
        <w:t>MAR-THU-08 — Allergic-rhinitis status/treatment mismatch</w:t>
      </w:r>
      <w:r>
        <w:rPr>
          <w:b/>
        </w:rPr>
        <w:t xml:space="preserve">  [HIGH]</w:t>
      </w:r>
      <w:r>
        <w:rPr>
          <w:i/>
          <w:sz w:val="17"/>
        </w:rPr>
        <w:t xml:space="preserve">  Source audit item: Source audit Tier 1 #8</w:t>
      </w:r>
    </w:p>
    <w:tbl>
      <w:tblPr>
        <w:tblStyle w:val="TableGrid"/>
        <w:tblW w:w="0" w:type="auto"/>
        <w:jc w:val="center"/>
        <w:tblLook w:val="04A0" w:firstRow="1" w:lastRow="0" w:firstColumn="1" w:lastColumn="0" w:noHBand="0" w:noVBand="1"/>
      </w:tblPr>
      <w:tblGrid>
        <w:gridCol w:w="5184"/>
        <w:gridCol w:w="5184"/>
      </w:tblGrid>
      <w:tr w:rsidR="00AC20BE" w14:paraId="22B53C12" w14:textId="77777777">
        <w:trPr>
          <w:jc w:val="center"/>
        </w:trPr>
        <w:tc>
          <w:tcPr>
            <w:tcW w:w="5184" w:type="dxa"/>
            <w:shd w:val="clear" w:color="auto" w:fill="D9EAF7"/>
          </w:tcPr>
          <w:p w14:paraId="2DBA6583" w14:textId="77777777" w:rsidR="00AC20BE" w:rsidRDefault="00000000">
            <w:r>
              <w:rPr>
                <w:b/>
              </w:rPr>
              <w:t>Observed / patient-facing data</w:t>
            </w:r>
          </w:p>
        </w:tc>
        <w:tc>
          <w:tcPr>
            <w:tcW w:w="5184" w:type="dxa"/>
          </w:tcPr>
          <w:p w14:paraId="62D50F34" w14:textId="77777777" w:rsidR="00AC20BE" w:rsidRDefault="00000000">
            <w:r>
              <w:t>Patient: cetirizine PRN and saline spray; allergies doing okay.</w:t>
            </w:r>
          </w:p>
        </w:tc>
      </w:tr>
      <w:tr w:rsidR="00AC20BE" w14:paraId="10F5BC99" w14:textId="77777777">
        <w:trPr>
          <w:jc w:val="center"/>
        </w:trPr>
        <w:tc>
          <w:tcPr>
            <w:tcW w:w="5184" w:type="dxa"/>
            <w:shd w:val="clear" w:color="auto" w:fill="D9EAF7"/>
          </w:tcPr>
          <w:p w14:paraId="1DCE53E3" w14:textId="77777777" w:rsidR="00AC20BE" w:rsidRDefault="00000000">
            <w:r>
              <w:rPr>
                <w:b/>
              </w:rPr>
              <w:t>Expected / grading-reference data</w:t>
            </w:r>
          </w:p>
        </w:tc>
        <w:tc>
          <w:tcPr>
            <w:tcW w:w="5184" w:type="dxa"/>
          </w:tcPr>
          <w:p w14:paraId="0F74DAAC" w14:textId="77777777" w:rsidR="00AC20BE" w:rsidRDefault="00000000">
            <w:r>
              <w:t>Reference: uncontrolled allergic rhinitis, stopped intranasal fluticasone, expected restart.</w:t>
            </w:r>
          </w:p>
        </w:tc>
      </w:tr>
      <w:tr w:rsidR="00AC20BE" w14:paraId="3941546B" w14:textId="77777777">
        <w:trPr>
          <w:jc w:val="center"/>
        </w:trPr>
        <w:tc>
          <w:tcPr>
            <w:tcW w:w="5184" w:type="dxa"/>
            <w:shd w:val="clear" w:color="auto" w:fill="D9EAF7"/>
          </w:tcPr>
          <w:p w14:paraId="3E50F154" w14:textId="77777777" w:rsidR="00AC20BE" w:rsidRDefault="00000000">
            <w:r>
              <w:rPr>
                <w:b/>
              </w:rPr>
              <w:t>Impact on grading or workflow</w:t>
            </w:r>
          </w:p>
        </w:tc>
        <w:tc>
          <w:tcPr>
            <w:tcW w:w="5184" w:type="dxa"/>
          </w:tcPr>
          <w:p w14:paraId="424702C0" w14:textId="77777777" w:rsidR="00AC20BE" w:rsidRDefault="00000000">
            <w:r>
              <w:t>Different diagnosis/control status and treatment plan.</w:t>
            </w:r>
          </w:p>
        </w:tc>
      </w:tr>
      <w:tr w:rsidR="00AC20BE" w14:paraId="0A555590" w14:textId="77777777">
        <w:trPr>
          <w:jc w:val="center"/>
        </w:trPr>
        <w:tc>
          <w:tcPr>
            <w:tcW w:w="5184" w:type="dxa"/>
            <w:shd w:val="clear" w:color="auto" w:fill="D9EAF7"/>
          </w:tcPr>
          <w:p w14:paraId="1A507074" w14:textId="77777777" w:rsidR="00AC20BE" w:rsidRDefault="00000000">
            <w:r>
              <w:rPr>
                <w:b/>
              </w:rPr>
              <w:t>Recommended developer action</w:t>
            </w:r>
          </w:p>
        </w:tc>
        <w:tc>
          <w:tcPr>
            <w:tcW w:w="5184" w:type="dxa"/>
          </w:tcPr>
          <w:p w14:paraId="1AF6D4FB" w14:textId="77777777" w:rsidR="00AC20BE" w:rsidRDefault="00000000">
            <w:r>
              <w:t>Synchronize rhinitis history and medication list.</w:t>
            </w:r>
          </w:p>
        </w:tc>
      </w:tr>
    </w:tbl>
    <w:p w14:paraId="06C02785" w14:textId="77777777" w:rsidR="00AC20BE" w:rsidRDefault="00AC20BE"/>
    <w:p w14:paraId="14B8C142" w14:textId="77777777" w:rsidR="00AC20BE" w:rsidRDefault="00000000">
      <w:r>
        <w:rPr>
          <w:b/>
          <w:sz w:val="22"/>
        </w:rPr>
        <w:t>MAR-THU-09 — PMH mismatch</w:t>
      </w:r>
      <w:r>
        <w:rPr>
          <w:b/>
        </w:rPr>
        <w:t xml:space="preserve">  [HIGH]</w:t>
      </w:r>
      <w:r>
        <w:rPr>
          <w:i/>
          <w:sz w:val="17"/>
        </w:rPr>
        <w:t xml:space="preserve">  Source audit item: Source audit Tier 1 #9</w:t>
      </w:r>
    </w:p>
    <w:tbl>
      <w:tblPr>
        <w:tblStyle w:val="TableGrid"/>
        <w:tblW w:w="0" w:type="auto"/>
        <w:jc w:val="center"/>
        <w:tblLook w:val="04A0" w:firstRow="1" w:lastRow="0" w:firstColumn="1" w:lastColumn="0" w:noHBand="0" w:noVBand="1"/>
      </w:tblPr>
      <w:tblGrid>
        <w:gridCol w:w="5184"/>
        <w:gridCol w:w="5184"/>
      </w:tblGrid>
      <w:tr w:rsidR="00AC20BE" w14:paraId="71309456" w14:textId="77777777">
        <w:trPr>
          <w:jc w:val="center"/>
        </w:trPr>
        <w:tc>
          <w:tcPr>
            <w:tcW w:w="5184" w:type="dxa"/>
            <w:shd w:val="clear" w:color="auto" w:fill="D9EAF7"/>
          </w:tcPr>
          <w:p w14:paraId="0EDAAD56" w14:textId="77777777" w:rsidR="00AC20BE" w:rsidRDefault="00000000">
            <w:r>
              <w:rPr>
                <w:b/>
              </w:rPr>
              <w:t>Observed / patient-facing data</w:t>
            </w:r>
          </w:p>
        </w:tc>
        <w:tc>
          <w:tcPr>
            <w:tcW w:w="5184" w:type="dxa"/>
          </w:tcPr>
          <w:p w14:paraId="76388418" w14:textId="77777777" w:rsidR="00AC20BE" w:rsidRDefault="00000000">
            <w:r>
              <w:t>Patient reports ACO as primary known condition and does not recall other major medical issues.</w:t>
            </w:r>
          </w:p>
        </w:tc>
      </w:tr>
      <w:tr w:rsidR="00AC20BE" w14:paraId="53CF1402" w14:textId="77777777">
        <w:trPr>
          <w:jc w:val="center"/>
        </w:trPr>
        <w:tc>
          <w:tcPr>
            <w:tcW w:w="5184" w:type="dxa"/>
            <w:shd w:val="clear" w:color="auto" w:fill="D9EAF7"/>
          </w:tcPr>
          <w:p w14:paraId="6FB79EC0" w14:textId="77777777" w:rsidR="00AC20BE" w:rsidRDefault="00000000">
            <w:r>
              <w:rPr>
                <w:b/>
              </w:rPr>
              <w:t>Expected / grading-reference data</w:t>
            </w:r>
          </w:p>
        </w:tc>
        <w:tc>
          <w:tcPr>
            <w:tcW w:w="5184" w:type="dxa"/>
          </w:tcPr>
          <w:p w14:paraId="72522129" w14:textId="77777777" w:rsidR="00AC20BE" w:rsidRDefault="00000000">
            <w:r>
              <w:t>Reference includes additional conditions such as hypertension and osteopenia.</w:t>
            </w:r>
          </w:p>
        </w:tc>
      </w:tr>
      <w:tr w:rsidR="00AC20BE" w14:paraId="14B2F1DD" w14:textId="77777777">
        <w:trPr>
          <w:jc w:val="center"/>
        </w:trPr>
        <w:tc>
          <w:tcPr>
            <w:tcW w:w="5184" w:type="dxa"/>
            <w:shd w:val="clear" w:color="auto" w:fill="D9EAF7"/>
          </w:tcPr>
          <w:p w14:paraId="4A3F8324" w14:textId="77777777" w:rsidR="00AC20BE" w:rsidRDefault="00000000">
            <w:r>
              <w:rPr>
                <w:b/>
              </w:rPr>
              <w:t>Impact on grading or workflow</w:t>
            </w:r>
          </w:p>
        </w:tc>
        <w:tc>
          <w:tcPr>
            <w:tcW w:w="5184" w:type="dxa"/>
          </w:tcPr>
          <w:p w14:paraId="0196E3EF" w14:textId="77777777" w:rsidR="00AC20BE" w:rsidRDefault="00000000">
            <w:r>
              <w:t>Student is penalized for not documenting conditions not provided.</w:t>
            </w:r>
          </w:p>
        </w:tc>
      </w:tr>
      <w:tr w:rsidR="00AC20BE" w14:paraId="30A10EB5" w14:textId="77777777">
        <w:trPr>
          <w:jc w:val="center"/>
        </w:trPr>
        <w:tc>
          <w:tcPr>
            <w:tcW w:w="5184" w:type="dxa"/>
            <w:shd w:val="clear" w:color="auto" w:fill="D9EAF7"/>
          </w:tcPr>
          <w:p w14:paraId="2FF55AF1" w14:textId="77777777" w:rsidR="00AC20BE" w:rsidRDefault="00000000">
            <w:r>
              <w:rPr>
                <w:b/>
              </w:rPr>
              <w:t>Recommended developer action</w:t>
            </w:r>
          </w:p>
        </w:tc>
        <w:tc>
          <w:tcPr>
            <w:tcW w:w="5184" w:type="dxa"/>
          </w:tcPr>
          <w:p w14:paraId="72AEA29B" w14:textId="77777777" w:rsidR="00AC20BE" w:rsidRDefault="00000000">
            <w:r>
              <w:t>Only grade PMH that is available; alternatively provide the missing history.</w:t>
            </w:r>
          </w:p>
        </w:tc>
      </w:tr>
    </w:tbl>
    <w:p w14:paraId="2DBDF153" w14:textId="77777777" w:rsidR="00AC20BE" w:rsidRDefault="00AC20BE"/>
    <w:p w14:paraId="6ADFC023" w14:textId="77777777" w:rsidR="00AC20BE" w:rsidRDefault="00000000">
      <w:r>
        <w:rPr>
          <w:b/>
          <w:sz w:val="22"/>
        </w:rPr>
        <w:t>MAR-THU-10 — Surgical-history mismatch</w:t>
      </w:r>
      <w:r>
        <w:rPr>
          <w:b/>
        </w:rPr>
        <w:t xml:space="preserve">  [MEDIUM]</w:t>
      </w:r>
      <w:r>
        <w:rPr>
          <w:i/>
          <w:sz w:val="17"/>
        </w:rPr>
        <w:t xml:space="preserve">  Source audit item: Source audit Tier 1 #10</w:t>
      </w:r>
    </w:p>
    <w:tbl>
      <w:tblPr>
        <w:tblStyle w:val="TableGrid"/>
        <w:tblW w:w="0" w:type="auto"/>
        <w:jc w:val="center"/>
        <w:tblLook w:val="04A0" w:firstRow="1" w:lastRow="0" w:firstColumn="1" w:lastColumn="0" w:noHBand="0" w:noVBand="1"/>
      </w:tblPr>
      <w:tblGrid>
        <w:gridCol w:w="5184"/>
        <w:gridCol w:w="5184"/>
      </w:tblGrid>
      <w:tr w:rsidR="00AC20BE" w14:paraId="79F43096" w14:textId="77777777">
        <w:trPr>
          <w:jc w:val="center"/>
        </w:trPr>
        <w:tc>
          <w:tcPr>
            <w:tcW w:w="5184" w:type="dxa"/>
            <w:shd w:val="clear" w:color="auto" w:fill="D9EAF7"/>
          </w:tcPr>
          <w:p w14:paraId="24DAE764" w14:textId="77777777" w:rsidR="00AC20BE" w:rsidRDefault="00000000">
            <w:r>
              <w:rPr>
                <w:b/>
              </w:rPr>
              <w:t>Observed / patient-facing data</w:t>
            </w:r>
          </w:p>
        </w:tc>
        <w:tc>
          <w:tcPr>
            <w:tcW w:w="5184" w:type="dxa"/>
          </w:tcPr>
          <w:p w14:paraId="7CEBB7B9" w14:textId="77777777" w:rsidR="00AC20BE" w:rsidRDefault="00000000">
            <w:r>
              <w:t>Patient does not recall prior surgeries.</w:t>
            </w:r>
          </w:p>
        </w:tc>
      </w:tr>
      <w:tr w:rsidR="00AC20BE" w14:paraId="773E2F2D" w14:textId="77777777">
        <w:trPr>
          <w:jc w:val="center"/>
        </w:trPr>
        <w:tc>
          <w:tcPr>
            <w:tcW w:w="5184" w:type="dxa"/>
            <w:shd w:val="clear" w:color="auto" w:fill="D9EAF7"/>
          </w:tcPr>
          <w:p w14:paraId="27F8D86A" w14:textId="77777777" w:rsidR="00AC20BE" w:rsidRDefault="00000000">
            <w:r>
              <w:rPr>
                <w:b/>
              </w:rPr>
              <w:t>Expected / grading-reference data</w:t>
            </w:r>
          </w:p>
        </w:tc>
        <w:tc>
          <w:tcPr>
            <w:tcW w:w="5184" w:type="dxa"/>
          </w:tcPr>
          <w:p w14:paraId="10931FF8" w14:textId="77777777" w:rsidR="00AC20BE" w:rsidRDefault="00000000">
            <w:r>
              <w:t>Reference: cholecystectomy.</w:t>
            </w:r>
          </w:p>
        </w:tc>
      </w:tr>
      <w:tr w:rsidR="00AC20BE" w14:paraId="674FE5DC" w14:textId="77777777">
        <w:trPr>
          <w:jc w:val="center"/>
        </w:trPr>
        <w:tc>
          <w:tcPr>
            <w:tcW w:w="5184" w:type="dxa"/>
            <w:shd w:val="clear" w:color="auto" w:fill="D9EAF7"/>
          </w:tcPr>
          <w:p w14:paraId="27A4D97F" w14:textId="77777777" w:rsidR="00AC20BE" w:rsidRDefault="00000000">
            <w:r>
              <w:rPr>
                <w:b/>
              </w:rPr>
              <w:t>Impact on grading or workflow</w:t>
            </w:r>
          </w:p>
        </w:tc>
        <w:tc>
          <w:tcPr>
            <w:tcW w:w="5184" w:type="dxa"/>
          </w:tcPr>
          <w:p w14:paraId="7A389242" w14:textId="77777777" w:rsidR="00AC20BE" w:rsidRDefault="00000000">
            <w:r>
              <w:t>Student cannot accurately document the expected surgery from the available interview.</w:t>
            </w:r>
          </w:p>
        </w:tc>
      </w:tr>
      <w:tr w:rsidR="00AC20BE" w14:paraId="56A40C24" w14:textId="77777777">
        <w:trPr>
          <w:jc w:val="center"/>
        </w:trPr>
        <w:tc>
          <w:tcPr>
            <w:tcW w:w="5184" w:type="dxa"/>
            <w:shd w:val="clear" w:color="auto" w:fill="D9EAF7"/>
          </w:tcPr>
          <w:p w14:paraId="7F321ABC" w14:textId="77777777" w:rsidR="00AC20BE" w:rsidRDefault="00000000">
            <w:r>
              <w:rPr>
                <w:b/>
              </w:rPr>
              <w:t>Recommended developer action</w:t>
            </w:r>
          </w:p>
        </w:tc>
        <w:tc>
          <w:tcPr>
            <w:tcW w:w="5184" w:type="dxa"/>
          </w:tcPr>
          <w:p w14:paraId="40389B21" w14:textId="77777777" w:rsidR="00AC20BE" w:rsidRDefault="00000000">
            <w:r>
              <w:t>Expose surgical history or do not deduct for its absence.</w:t>
            </w:r>
          </w:p>
        </w:tc>
      </w:tr>
    </w:tbl>
    <w:p w14:paraId="6E72A208" w14:textId="77777777" w:rsidR="00AC20BE" w:rsidRDefault="00AC20BE"/>
    <w:p w14:paraId="3EBF0EC2" w14:textId="77777777" w:rsidR="00AC20BE" w:rsidRDefault="00000000">
      <w:r>
        <w:rPr>
          <w:b/>
          <w:sz w:val="22"/>
        </w:rPr>
        <w:t>MAR-THU-11 — Family-history mismatch</w:t>
      </w:r>
      <w:r>
        <w:rPr>
          <w:b/>
        </w:rPr>
        <w:t xml:space="preserve">  [MEDIUM]</w:t>
      </w:r>
      <w:r>
        <w:rPr>
          <w:i/>
          <w:sz w:val="17"/>
        </w:rPr>
        <w:t xml:space="preserve">  Source audit item: Source audit Tier 2 #11</w:t>
      </w:r>
    </w:p>
    <w:tbl>
      <w:tblPr>
        <w:tblStyle w:val="TableGrid"/>
        <w:tblW w:w="0" w:type="auto"/>
        <w:jc w:val="center"/>
        <w:tblLook w:val="04A0" w:firstRow="1" w:lastRow="0" w:firstColumn="1" w:lastColumn="0" w:noHBand="0" w:noVBand="1"/>
      </w:tblPr>
      <w:tblGrid>
        <w:gridCol w:w="5184"/>
        <w:gridCol w:w="5184"/>
      </w:tblGrid>
      <w:tr w:rsidR="00AC20BE" w14:paraId="270FAB80" w14:textId="77777777">
        <w:trPr>
          <w:jc w:val="center"/>
        </w:trPr>
        <w:tc>
          <w:tcPr>
            <w:tcW w:w="5184" w:type="dxa"/>
            <w:shd w:val="clear" w:color="auto" w:fill="D9EAF7"/>
          </w:tcPr>
          <w:p w14:paraId="42A5FA13" w14:textId="77777777" w:rsidR="00AC20BE" w:rsidRDefault="00000000">
            <w:r>
              <w:rPr>
                <w:b/>
              </w:rPr>
              <w:t>Observed / patient-facing data</w:t>
            </w:r>
          </w:p>
        </w:tc>
        <w:tc>
          <w:tcPr>
            <w:tcW w:w="5184" w:type="dxa"/>
          </w:tcPr>
          <w:p w14:paraId="74777D52" w14:textId="77777777" w:rsidR="00AC20BE" w:rsidRDefault="00000000">
            <w:r>
              <w:t>Patient: mother asthma; father chronic bronchitis/COPD.</w:t>
            </w:r>
          </w:p>
        </w:tc>
      </w:tr>
      <w:tr w:rsidR="00AC20BE" w14:paraId="7123402C" w14:textId="77777777">
        <w:trPr>
          <w:jc w:val="center"/>
        </w:trPr>
        <w:tc>
          <w:tcPr>
            <w:tcW w:w="5184" w:type="dxa"/>
            <w:shd w:val="clear" w:color="auto" w:fill="D9EAF7"/>
          </w:tcPr>
          <w:p w14:paraId="1F3318F5" w14:textId="77777777" w:rsidR="00AC20BE" w:rsidRDefault="00000000">
            <w:r>
              <w:rPr>
                <w:b/>
              </w:rPr>
              <w:t>Expected / grading-reference data</w:t>
            </w:r>
          </w:p>
        </w:tc>
        <w:tc>
          <w:tcPr>
            <w:tcW w:w="5184" w:type="dxa"/>
          </w:tcPr>
          <w:p w14:paraId="06511F1D" w14:textId="77777777" w:rsidR="00AC20BE" w:rsidRDefault="00000000">
            <w:r>
              <w:t>Reference additionally expects father CAD, mother allergic rhinitis, and other family-history details.</w:t>
            </w:r>
          </w:p>
        </w:tc>
      </w:tr>
      <w:tr w:rsidR="00AC20BE" w14:paraId="580B1696" w14:textId="77777777">
        <w:trPr>
          <w:jc w:val="center"/>
        </w:trPr>
        <w:tc>
          <w:tcPr>
            <w:tcW w:w="5184" w:type="dxa"/>
            <w:shd w:val="clear" w:color="auto" w:fill="D9EAF7"/>
          </w:tcPr>
          <w:p w14:paraId="7061D15E" w14:textId="77777777" w:rsidR="00AC20BE" w:rsidRDefault="00000000">
            <w:r>
              <w:rPr>
                <w:b/>
              </w:rPr>
              <w:t>Impact on grading or workflow</w:t>
            </w:r>
          </w:p>
        </w:tc>
        <w:tc>
          <w:tcPr>
            <w:tcW w:w="5184" w:type="dxa"/>
          </w:tcPr>
          <w:p w14:paraId="73A9E6E0" w14:textId="77777777" w:rsidR="00AC20BE" w:rsidRDefault="00000000">
            <w:r>
              <w:t>Missing/unsupported expected family-history elements.</w:t>
            </w:r>
          </w:p>
        </w:tc>
      </w:tr>
      <w:tr w:rsidR="00AC20BE" w14:paraId="188D4B0D" w14:textId="77777777">
        <w:trPr>
          <w:jc w:val="center"/>
        </w:trPr>
        <w:tc>
          <w:tcPr>
            <w:tcW w:w="5184" w:type="dxa"/>
            <w:shd w:val="clear" w:color="auto" w:fill="D9EAF7"/>
          </w:tcPr>
          <w:p w14:paraId="3C6E5208" w14:textId="77777777" w:rsidR="00AC20BE" w:rsidRDefault="00000000">
            <w:r>
              <w:rPr>
                <w:b/>
              </w:rPr>
              <w:t>Recommended developer action</w:t>
            </w:r>
          </w:p>
        </w:tc>
        <w:tc>
          <w:tcPr>
            <w:tcW w:w="5184" w:type="dxa"/>
          </w:tcPr>
          <w:p w14:paraId="6F4DD911" w14:textId="77777777" w:rsidR="00AC20BE" w:rsidRDefault="00000000">
            <w:r>
              <w:t>Only grade information available from the case.</w:t>
            </w:r>
          </w:p>
        </w:tc>
      </w:tr>
    </w:tbl>
    <w:p w14:paraId="7F84FE85" w14:textId="77777777" w:rsidR="00AC20BE" w:rsidRDefault="00AC20BE"/>
    <w:p w14:paraId="2C253B7D" w14:textId="77777777" w:rsidR="00AC20BE" w:rsidRDefault="00000000">
      <w:r>
        <w:rPr>
          <w:b/>
          <w:sz w:val="22"/>
        </w:rPr>
        <w:t>MAR-THU-12 — Social-history mismatch</w:t>
      </w:r>
      <w:r>
        <w:rPr>
          <w:b/>
        </w:rPr>
        <w:t xml:space="preserve">  [MEDIUM]</w:t>
      </w:r>
      <w:r>
        <w:rPr>
          <w:i/>
          <w:sz w:val="17"/>
        </w:rPr>
        <w:t xml:space="preserve">  Source audit item: Source audit Tier 2 #12</w:t>
      </w:r>
    </w:p>
    <w:tbl>
      <w:tblPr>
        <w:tblStyle w:val="TableGrid"/>
        <w:tblW w:w="0" w:type="auto"/>
        <w:jc w:val="center"/>
        <w:tblLook w:val="04A0" w:firstRow="1" w:lastRow="0" w:firstColumn="1" w:lastColumn="0" w:noHBand="0" w:noVBand="1"/>
      </w:tblPr>
      <w:tblGrid>
        <w:gridCol w:w="5184"/>
        <w:gridCol w:w="5184"/>
      </w:tblGrid>
      <w:tr w:rsidR="00AC20BE" w14:paraId="7C474D0D" w14:textId="77777777">
        <w:trPr>
          <w:jc w:val="center"/>
        </w:trPr>
        <w:tc>
          <w:tcPr>
            <w:tcW w:w="5184" w:type="dxa"/>
            <w:shd w:val="clear" w:color="auto" w:fill="D9EAF7"/>
          </w:tcPr>
          <w:p w14:paraId="2B67F7F6" w14:textId="77777777" w:rsidR="00AC20BE" w:rsidRDefault="00000000">
            <w:r>
              <w:rPr>
                <w:b/>
              </w:rPr>
              <w:t>Observed / patient-facing data</w:t>
            </w:r>
          </w:p>
        </w:tc>
        <w:tc>
          <w:tcPr>
            <w:tcW w:w="5184" w:type="dxa"/>
          </w:tcPr>
          <w:p w14:paraId="4EA07221" w14:textId="77777777" w:rsidR="00AC20BE" w:rsidRDefault="00000000">
            <w:r>
              <w:t>Marital status, living situation, occupation/retirement, and social support were not established.</w:t>
            </w:r>
          </w:p>
        </w:tc>
      </w:tr>
      <w:tr w:rsidR="00AC20BE" w14:paraId="31C40799" w14:textId="77777777">
        <w:trPr>
          <w:jc w:val="center"/>
        </w:trPr>
        <w:tc>
          <w:tcPr>
            <w:tcW w:w="5184" w:type="dxa"/>
            <w:shd w:val="clear" w:color="auto" w:fill="D9EAF7"/>
          </w:tcPr>
          <w:p w14:paraId="5663EF98" w14:textId="77777777" w:rsidR="00AC20BE" w:rsidRDefault="00000000">
            <w:r>
              <w:rPr>
                <w:b/>
              </w:rPr>
              <w:t>Expected / grading-reference data</w:t>
            </w:r>
          </w:p>
        </w:tc>
        <w:tc>
          <w:tcPr>
            <w:tcW w:w="5184" w:type="dxa"/>
          </w:tcPr>
          <w:p w14:paraId="52EB8E6F" w14:textId="77777777" w:rsidR="00AC20BE" w:rsidRDefault="00000000">
            <w:r>
              <w:t>Reference expects these elements.</w:t>
            </w:r>
          </w:p>
        </w:tc>
      </w:tr>
      <w:tr w:rsidR="00AC20BE" w14:paraId="1CC839D5" w14:textId="77777777">
        <w:trPr>
          <w:jc w:val="center"/>
        </w:trPr>
        <w:tc>
          <w:tcPr>
            <w:tcW w:w="5184" w:type="dxa"/>
            <w:shd w:val="clear" w:color="auto" w:fill="D9EAF7"/>
          </w:tcPr>
          <w:p w14:paraId="4864592A" w14:textId="77777777" w:rsidR="00AC20BE" w:rsidRDefault="00000000">
            <w:r>
              <w:rPr>
                <w:b/>
              </w:rPr>
              <w:t>Impact on grading or workflow</w:t>
            </w:r>
          </w:p>
        </w:tc>
        <w:tc>
          <w:tcPr>
            <w:tcW w:w="5184" w:type="dxa"/>
          </w:tcPr>
          <w:p w14:paraId="4CBD7F44" w14:textId="77777777" w:rsidR="00AC20BE" w:rsidRDefault="00000000">
            <w:r>
              <w:t>Student is expected to document unavailable information.</w:t>
            </w:r>
          </w:p>
        </w:tc>
      </w:tr>
      <w:tr w:rsidR="00AC20BE" w14:paraId="741F1891" w14:textId="77777777">
        <w:trPr>
          <w:jc w:val="center"/>
        </w:trPr>
        <w:tc>
          <w:tcPr>
            <w:tcW w:w="5184" w:type="dxa"/>
            <w:shd w:val="clear" w:color="auto" w:fill="D9EAF7"/>
          </w:tcPr>
          <w:p w14:paraId="485F69F5" w14:textId="77777777" w:rsidR="00AC20BE" w:rsidRDefault="00000000">
            <w:r>
              <w:rPr>
                <w:b/>
              </w:rPr>
              <w:t>Recommended developer action</w:t>
            </w:r>
          </w:p>
        </w:tc>
        <w:tc>
          <w:tcPr>
            <w:tcW w:w="5184" w:type="dxa"/>
          </w:tcPr>
          <w:p w14:paraId="0F70C415" w14:textId="77777777" w:rsidR="00AC20BE" w:rsidRDefault="00000000">
            <w:r>
              <w:t>Provide the information or accept unknown/not assessed.</w:t>
            </w:r>
          </w:p>
        </w:tc>
      </w:tr>
    </w:tbl>
    <w:p w14:paraId="67FE62B1" w14:textId="77777777" w:rsidR="00AC20BE" w:rsidRDefault="00AC20BE"/>
    <w:p w14:paraId="251D0F6C" w14:textId="77777777" w:rsidR="00AC20BE" w:rsidRDefault="00000000">
      <w:r>
        <w:rPr>
          <w:b/>
          <w:sz w:val="22"/>
        </w:rPr>
        <w:lastRenderedPageBreak/>
        <w:t>MAR-THU-13 — PFT mismatch</w:t>
      </w:r>
      <w:r>
        <w:rPr>
          <w:b/>
        </w:rPr>
        <w:t xml:space="preserve">  [HIGH]</w:t>
      </w:r>
      <w:r>
        <w:rPr>
          <w:i/>
          <w:sz w:val="17"/>
        </w:rPr>
        <w:t xml:space="preserve">  Source audit item: Source audit Tier 2 #13</w:t>
      </w:r>
    </w:p>
    <w:tbl>
      <w:tblPr>
        <w:tblStyle w:val="TableGrid"/>
        <w:tblW w:w="0" w:type="auto"/>
        <w:jc w:val="center"/>
        <w:tblLook w:val="04A0" w:firstRow="1" w:lastRow="0" w:firstColumn="1" w:lastColumn="0" w:noHBand="0" w:noVBand="1"/>
      </w:tblPr>
      <w:tblGrid>
        <w:gridCol w:w="5184"/>
        <w:gridCol w:w="5184"/>
      </w:tblGrid>
      <w:tr w:rsidR="00AC20BE" w14:paraId="377F37E4" w14:textId="77777777">
        <w:trPr>
          <w:jc w:val="center"/>
        </w:trPr>
        <w:tc>
          <w:tcPr>
            <w:tcW w:w="5184" w:type="dxa"/>
            <w:shd w:val="clear" w:color="auto" w:fill="D9EAF7"/>
          </w:tcPr>
          <w:p w14:paraId="66E56405" w14:textId="77777777" w:rsidR="00AC20BE" w:rsidRDefault="00000000">
            <w:r>
              <w:rPr>
                <w:b/>
              </w:rPr>
              <w:t>Observed / patient-facing data</w:t>
            </w:r>
          </w:p>
        </w:tc>
        <w:tc>
          <w:tcPr>
            <w:tcW w:w="5184" w:type="dxa"/>
          </w:tcPr>
          <w:p w14:paraId="093B0017" w14:textId="77777777" w:rsidR="00AC20BE" w:rsidRDefault="00000000">
            <w:r>
              <w:t>EMR: FEV1/FVC 0.60; FEV1 1.65 L / 66% predicted; FVC 2.75 L.</w:t>
            </w:r>
          </w:p>
        </w:tc>
      </w:tr>
      <w:tr w:rsidR="00AC20BE" w14:paraId="069DE1A1" w14:textId="77777777">
        <w:trPr>
          <w:jc w:val="center"/>
        </w:trPr>
        <w:tc>
          <w:tcPr>
            <w:tcW w:w="5184" w:type="dxa"/>
            <w:shd w:val="clear" w:color="auto" w:fill="D9EAF7"/>
          </w:tcPr>
          <w:p w14:paraId="268FEEE3" w14:textId="77777777" w:rsidR="00AC20BE" w:rsidRDefault="00000000">
            <w:r>
              <w:rPr>
                <w:b/>
              </w:rPr>
              <w:t>Expected / grading-reference data</w:t>
            </w:r>
          </w:p>
        </w:tc>
        <w:tc>
          <w:tcPr>
            <w:tcW w:w="5184" w:type="dxa"/>
          </w:tcPr>
          <w:p w14:paraId="7ACC31C2" w14:textId="77777777" w:rsidR="00AC20BE" w:rsidRDefault="00000000">
            <w:r>
              <w:t>Reference expects different values.</w:t>
            </w:r>
          </w:p>
        </w:tc>
      </w:tr>
      <w:tr w:rsidR="00AC20BE" w14:paraId="1673192A" w14:textId="77777777">
        <w:trPr>
          <w:jc w:val="center"/>
        </w:trPr>
        <w:tc>
          <w:tcPr>
            <w:tcW w:w="5184" w:type="dxa"/>
            <w:shd w:val="clear" w:color="auto" w:fill="D9EAF7"/>
          </w:tcPr>
          <w:p w14:paraId="71E5A498" w14:textId="77777777" w:rsidR="00AC20BE" w:rsidRDefault="00000000">
            <w:r>
              <w:rPr>
                <w:b/>
              </w:rPr>
              <w:t>Impact on grading or workflow</w:t>
            </w:r>
          </w:p>
        </w:tc>
        <w:tc>
          <w:tcPr>
            <w:tcW w:w="5184" w:type="dxa"/>
          </w:tcPr>
          <w:p w14:paraId="11E84386" w14:textId="77777777" w:rsidR="00AC20BE" w:rsidRDefault="00000000">
            <w:r>
              <w:t>Objective clinical data used for assessment do not match grading data.</w:t>
            </w:r>
          </w:p>
        </w:tc>
      </w:tr>
      <w:tr w:rsidR="00AC20BE" w14:paraId="3CE30729" w14:textId="77777777">
        <w:trPr>
          <w:jc w:val="center"/>
        </w:trPr>
        <w:tc>
          <w:tcPr>
            <w:tcW w:w="5184" w:type="dxa"/>
            <w:shd w:val="clear" w:color="auto" w:fill="D9EAF7"/>
          </w:tcPr>
          <w:p w14:paraId="58991D8C" w14:textId="77777777" w:rsidR="00AC20BE" w:rsidRDefault="00000000">
            <w:r>
              <w:rPr>
                <w:b/>
              </w:rPr>
              <w:t>Recommended developer action</w:t>
            </w:r>
          </w:p>
        </w:tc>
        <w:tc>
          <w:tcPr>
            <w:tcW w:w="5184" w:type="dxa"/>
          </w:tcPr>
          <w:p w14:paraId="050F7408" w14:textId="77777777" w:rsidR="00AC20BE" w:rsidRDefault="00000000">
            <w:r>
              <w:t>Synchronize PFT data.</w:t>
            </w:r>
          </w:p>
        </w:tc>
      </w:tr>
    </w:tbl>
    <w:p w14:paraId="6C9688D5" w14:textId="77777777" w:rsidR="00AC20BE" w:rsidRDefault="00AC20BE"/>
    <w:p w14:paraId="660C4485" w14:textId="77777777" w:rsidR="00AC20BE" w:rsidRDefault="00000000">
      <w:r>
        <w:rPr>
          <w:b/>
          <w:sz w:val="22"/>
        </w:rPr>
        <w:t>MAR-THU-14 — Vital-sign mismatch</w:t>
      </w:r>
      <w:r>
        <w:rPr>
          <w:b/>
        </w:rPr>
        <w:t xml:space="preserve">  [HIGH]</w:t>
      </w:r>
      <w:r>
        <w:rPr>
          <w:i/>
          <w:sz w:val="17"/>
        </w:rPr>
        <w:t xml:space="preserve">  Source audit item: Source audit Tier 2 #14</w:t>
      </w:r>
    </w:p>
    <w:tbl>
      <w:tblPr>
        <w:tblStyle w:val="TableGrid"/>
        <w:tblW w:w="0" w:type="auto"/>
        <w:jc w:val="center"/>
        <w:tblLook w:val="04A0" w:firstRow="1" w:lastRow="0" w:firstColumn="1" w:lastColumn="0" w:noHBand="0" w:noVBand="1"/>
      </w:tblPr>
      <w:tblGrid>
        <w:gridCol w:w="5184"/>
        <w:gridCol w:w="5184"/>
      </w:tblGrid>
      <w:tr w:rsidR="00AC20BE" w14:paraId="1B2820B0" w14:textId="77777777">
        <w:trPr>
          <w:jc w:val="center"/>
        </w:trPr>
        <w:tc>
          <w:tcPr>
            <w:tcW w:w="5184" w:type="dxa"/>
            <w:shd w:val="clear" w:color="auto" w:fill="D9EAF7"/>
          </w:tcPr>
          <w:p w14:paraId="7FAD86F1" w14:textId="77777777" w:rsidR="00AC20BE" w:rsidRDefault="00000000">
            <w:r>
              <w:rPr>
                <w:b/>
              </w:rPr>
              <w:t>Observed / patient-facing data</w:t>
            </w:r>
          </w:p>
        </w:tc>
        <w:tc>
          <w:tcPr>
            <w:tcW w:w="5184" w:type="dxa"/>
          </w:tcPr>
          <w:p w14:paraId="3F1EC995" w14:textId="77777777" w:rsidR="00AC20BE" w:rsidRDefault="00000000">
            <w:r>
              <w:t>EMR and grading reference contain different BP, HR, RR, SpO2, weight, and BMI values.</w:t>
            </w:r>
          </w:p>
        </w:tc>
      </w:tr>
      <w:tr w:rsidR="00AC20BE" w14:paraId="4373890B" w14:textId="77777777">
        <w:trPr>
          <w:jc w:val="center"/>
        </w:trPr>
        <w:tc>
          <w:tcPr>
            <w:tcW w:w="5184" w:type="dxa"/>
            <w:shd w:val="clear" w:color="auto" w:fill="D9EAF7"/>
          </w:tcPr>
          <w:p w14:paraId="6D7AC552" w14:textId="77777777" w:rsidR="00AC20BE" w:rsidRDefault="00000000">
            <w:r>
              <w:rPr>
                <w:b/>
              </w:rPr>
              <w:t>Expected / grading-reference data</w:t>
            </w:r>
          </w:p>
        </w:tc>
        <w:tc>
          <w:tcPr>
            <w:tcW w:w="5184" w:type="dxa"/>
          </w:tcPr>
          <w:p w14:paraId="19F0BC46" w14:textId="77777777" w:rsidR="00AC20BE" w:rsidRDefault="00000000">
            <w:r>
              <w:t>Reference uses a different objective dataset.</w:t>
            </w:r>
          </w:p>
        </w:tc>
      </w:tr>
      <w:tr w:rsidR="00AC20BE" w14:paraId="4A86ACFB" w14:textId="77777777">
        <w:trPr>
          <w:jc w:val="center"/>
        </w:trPr>
        <w:tc>
          <w:tcPr>
            <w:tcW w:w="5184" w:type="dxa"/>
            <w:shd w:val="clear" w:color="auto" w:fill="D9EAF7"/>
          </w:tcPr>
          <w:p w14:paraId="425D4D01" w14:textId="77777777" w:rsidR="00AC20BE" w:rsidRDefault="00000000">
            <w:r>
              <w:rPr>
                <w:b/>
              </w:rPr>
              <w:t>Impact on grading or workflow</w:t>
            </w:r>
          </w:p>
        </w:tc>
        <w:tc>
          <w:tcPr>
            <w:tcW w:w="5184" w:type="dxa"/>
          </w:tcPr>
          <w:p w14:paraId="105FE952" w14:textId="77777777" w:rsidR="00AC20BE" w:rsidRDefault="00000000">
            <w:r>
              <w:t>Student may be graded against objective values not present in the chart.</w:t>
            </w:r>
          </w:p>
        </w:tc>
      </w:tr>
      <w:tr w:rsidR="00AC20BE" w14:paraId="3F4053ED" w14:textId="77777777">
        <w:trPr>
          <w:jc w:val="center"/>
        </w:trPr>
        <w:tc>
          <w:tcPr>
            <w:tcW w:w="5184" w:type="dxa"/>
            <w:shd w:val="clear" w:color="auto" w:fill="D9EAF7"/>
          </w:tcPr>
          <w:p w14:paraId="2BA6E9E2" w14:textId="77777777" w:rsidR="00AC20BE" w:rsidRDefault="00000000">
            <w:r>
              <w:rPr>
                <w:b/>
              </w:rPr>
              <w:t>Recommended developer action</w:t>
            </w:r>
          </w:p>
        </w:tc>
        <w:tc>
          <w:tcPr>
            <w:tcW w:w="5184" w:type="dxa"/>
          </w:tcPr>
          <w:p w14:paraId="3D674EA1" w14:textId="77777777" w:rsidR="00AC20BE" w:rsidRDefault="00000000">
            <w:r>
              <w:t>Synchronize vitals and anthropometrics.</w:t>
            </w:r>
          </w:p>
        </w:tc>
      </w:tr>
    </w:tbl>
    <w:p w14:paraId="21E071FB" w14:textId="77777777" w:rsidR="00AC20BE" w:rsidRDefault="00AC20BE"/>
    <w:p w14:paraId="3A817D94" w14:textId="77777777" w:rsidR="00AC20BE" w:rsidRDefault="00000000">
      <w:r>
        <w:rPr>
          <w:b/>
          <w:sz w:val="22"/>
        </w:rPr>
        <w:t>MAR-THU-15 — ACT/CAT score missing or mismatched</w:t>
      </w:r>
      <w:r>
        <w:rPr>
          <w:b/>
        </w:rPr>
        <w:t xml:space="preserve">  [HIGH]</w:t>
      </w:r>
      <w:r>
        <w:rPr>
          <w:i/>
          <w:sz w:val="17"/>
        </w:rPr>
        <w:t xml:space="preserve">  Source audit item: Source audit Tier 2 #15</w:t>
      </w:r>
    </w:p>
    <w:tbl>
      <w:tblPr>
        <w:tblStyle w:val="TableGrid"/>
        <w:tblW w:w="0" w:type="auto"/>
        <w:jc w:val="center"/>
        <w:tblLook w:val="04A0" w:firstRow="1" w:lastRow="0" w:firstColumn="1" w:lastColumn="0" w:noHBand="0" w:noVBand="1"/>
      </w:tblPr>
      <w:tblGrid>
        <w:gridCol w:w="5184"/>
        <w:gridCol w:w="5184"/>
      </w:tblGrid>
      <w:tr w:rsidR="00AC20BE" w14:paraId="27288E48" w14:textId="77777777">
        <w:trPr>
          <w:jc w:val="center"/>
        </w:trPr>
        <w:tc>
          <w:tcPr>
            <w:tcW w:w="5184" w:type="dxa"/>
            <w:shd w:val="clear" w:color="auto" w:fill="D9EAF7"/>
          </w:tcPr>
          <w:p w14:paraId="14BB76FA" w14:textId="77777777" w:rsidR="00AC20BE" w:rsidRDefault="00000000">
            <w:r>
              <w:rPr>
                <w:b/>
              </w:rPr>
              <w:t>Observed / patient-facing data</w:t>
            </w:r>
          </w:p>
        </w:tc>
        <w:tc>
          <w:tcPr>
            <w:tcW w:w="5184" w:type="dxa"/>
          </w:tcPr>
          <w:p w14:paraId="76D010FC" w14:textId="77777777" w:rsidR="00AC20BE" w:rsidRDefault="00000000">
            <w:r>
              <w:t>Actual patient encounter did not provide the numeric ACT/CAT scores expected by the reference.</w:t>
            </w:r>
          </w:p>
        </w:tc>
      </w:tr>
      <w:tr w:rsidR="00AC20BE" w14:paraId="00701355" w14:textId="77777777">
        <w:trPr>
          <w:jc w:val="center"/>
        </w:trPr>
        <w:tc>
          <w:tcPr>
            <w:tcW w:w="5184" w:type="dxa"/>
            <w:shd w:val="clear" w:color="auto" w:fill="D9EAF7"/>
          </w:tcPr>
          <w:p w14:paraId="59E72803" w14:textId="77777777" w:rsidR="00AC20BE" w:rsidRDefault="00000000">
            <w:r>
              <w:rPr>
                <w:b/>
              </w:rPr>
              <w:t>Expected / grading-reference data</w:t>
            </w:r>
          </w:p>
        </w:tc>
        <w:tc>
          <w:tcPr>
            <w:tcW w:w="5184" w:type="dxa"/>
          </w:tcPr>
          <w:p w14:paraId="13F6DC5A" w14:textId="77777777" w:rsidR="00AC20BE" w:rsidRDefault="00000000">
            <w:r>
              <w:t>Reference expects specific scores and longitudinal comparisons.</w:t>
            </w:r>
          </w:p>
        </w:tc>
      </w:tr>
      <w:tr w:rsidR="00AC20BE" w14:paraId="31773C00" w14:textId="77777777">
        <w:trPr>
          <w:jc w:val="center"/>
        </w:trPr>
        <w:tc>
          <w:tcPr>
            <w:tcW w:w="5184" w:type="dxa"/>
            <w:shd w:val="clear" w:color="auto" w:fill="D9EAF7"/>
          </w:tcPr>
          <w:p w14:paraId="66A264EA" w14:textId="77777777" w:rsidR="00AC20BE" w:rsidRDefault="00000000">
            <w:r>
              <w:rPr>
                <w:b/>
              </w:rPr>
              <w:t>Impact on grading or workflow</w:t>
            </w:r>
          </w:p>
        </w:tc>
        <w:tc>
          <w:tcPr>
            <w:tcW w:w="5184" w:type="dxa"/>
          </w:tcPr>
          <w:p w14:paraId="7F065852" w14:textId="77777777" w:rsidR="00AC20BE" w:rsidRDefault="00000000">
            <w:r>
              <w:t>Student cannot accurately supply a numeric assessment without inventing information.</w:t>
            </w:r>
          </w:p>
        </w:tc>
      </w:tr>
      <w:tr w:rsidR="00AC20BE" w14:paraId="2BD74F3B" w14:textId="77777777">
        <w:trPr>
          <w:jc w:val="center"/>
        </w:trPr>
        <w:tc>
          <w:tcPr>
            <w:tcW w:w="5184" w:type="dxa"/>
            <w:shd w:val="clear" w:color="auto" w:fill="D9EAF7"/>
          </w:tcPr>
          <w:p w14:paraId="4645895E" w14:textId="77777777" w:rsidR="00AC20BE" w:rsidRDefault="00000000">
            <w:r>
              <w:rPr>
                <w:b/>
              </w:rPr>
              <w:t>Recommended developer action</w:t>
            </w:r>
          </w:p>
        </w:tc>
        <w:tc>
          <w:tcPr>
            <w:tcW w:w="5184" w:type="dxa"/>
          </w:tcPr>
          <w:p w14:paraId="74B3ABEB" w14:textId="77777777" w:rsidR="00AC20BE" w:rsidRDefault="00000000">
            <w:r>
              <w:t>Collect the score in the workflow or allow 'not obtained.'</w:t>
            </w:r>
          </w:p>
        </w:tc>
      </w:tr>
    </w:tbl>
    <w:p w14:paraId="7E0763D2" w14:textId="77777777" w:rsidR="00AC20BE" w:rsidRDefault="00AC20BE"/>
    <w:p w14:paraId="7C8D63E0" w14:textId="77777777" w:rsidR="00AC20BE" w:rsidRDefault="00000000">
      <w:r>
        <w:rPr>
          <w:b/>
          <w:sz w:val="22"/>
        </w:rPr>
        <w:t>MAR-THU-16 — Vaccination information unavailable</w:t>
      </w:r>
      <w:r>
        <w:rPr>
          <w:b/>
        </w:rPr>
        <w:t xml:space="preserve">  [MEDIUM]</w:t>
      </w:r>
      <w:r>
        <w:rPr>
          <w:i/>
          <w:sz w:val="17"/>
        </w:rPr>
        <w:t xml:space="preserve">  Source audit item: Source audit Tier 2 #16</w:t>
      </w:r>
    </w:p>
    <w:tbl>
      <w:tblPr>
        <w:tblStyle w:val="TableGrid"/>
        <w:tblW w:w="0" w:type="auto"/>
        <w:jc w:val="center"/>
        <w:tblLook w:val="04A0" w:firstRow="1" w:lastRow="0" w:firstColumn="1" w:lastColumn="0" w:noHBand="0" w:noVBand="1"/>
      </w:tblPr>
      <w:tblGrid>
        <w:gridCol w:w="5184"/>
        <w:gridCol w:w="5184"/>
      </w:tblGrid>
      <w:tr w:rsidR="00AC20BE" w14:paraId="11B32982" w14:textId="77777777">
        <w:trPr>
          <w:jc w:val="center"/>
        </w:trPr>
        <w:tc>
          <w:tcPr>
            <w:tcW w:w="5184" w:type="dxa"/>
            <w:shd w:val="clear" w:color="auto" w:fill="D9EAF7"/>
          </w:tcPr>
          <w:p w14:paraId="573D7A7D" w14:textId="77777777" w:rsidR="00AC20BE" w:rsidRDefault="00000000">
            <w:r>
              <w:rPr>
                <w:b/>
              </w:rPr>
              <w:t>Observed / patient-facing data</w:t>
            </w:r>
          </w:p>
        </w:tc>
        <w:tc>
          <w:tcPr>
            <w:tcW w:w="5184" w:type="dxa"/>
          </w:tcPr>
          <w:p w14:paraId="6C90FFD3" w14:textId="77777777" w:rsidR="00AC20BE" w:rsidRDefault="00000000">
            <w:r>
              <w:t>Patient is unsure of vaccine status and expects the chart to contain it.</w:t>
            </w:r>
          </w:p>
        </w:tc>
      </w:tr>
      <w:tr w:rsidR="00AC20BE" w14:paraId="724C9EC2" w14:textId="77777777">
        <w:trPr>
          <w:jc w:val="center"/>
        </w:trPr>
        <w:tc>
          <w:tcPr>
            <w:tcW w:w="5184" w:type="dxa"/>
            <w:shd w:val="clear" w:color="auto" w:fill="D9EAF7"/>
          </w:tcPr>
          <w:p w14:paraId="214C0A6A" w14:textId="77777777" w:rsidR="00AC20BE" w:rsidRDefault="00000000">
            <w:r>
              <w:rPr>
                <w:b/>
              </w:rPr>
              <w:t>Expected / grading-reference data</w:t>
            </w:r>
          </w:p>
        </w:tc>
        <w:tc>
          <w:tcPr>
            <w:tcW w:w="5184" w:type="dxa"/>
          </w:tcPr>
          <w:p w14:paraId="7D384218" w14:textId="77777777" w:rsidR="00AC20BE" w:rsidRDefault="00000000">
            <w:r>
              <w:t>Reference may expect specific vaccine gaps.</w:t>
            </w:r>
          </w:p>
        </w:tc>
      </w:tr>
      <w:tr w:rsidR="00AC20BE" w14:paraId="045B4403" w14:textId="77777777">
        <w:trPr>
          <w:jc w:val="center"/>
        </w:trPr>
        <w:tc>
          <w:tcPr>
            <w:tcW w:w="5184" w:type="dxa"/>
            <w:shd w:val="clear" w:color="auto" w:fill="D9EAF7"/>
          </w:tcPr>
          <w:p w14:paraId="0073650D" w14:textId="77777777" w:rsidR="00AC20BE" w:rsidRDefault="00000000">
            <w:r>
              <w:rPr>
                <w:b/>
              </w:rPr>
              <w:t>Impact on grading or workflow</w:t>
            </w:r>
          </w:p>
        </w:tc>
        <w:tc>
          <w:tcPr>
            <w:tcW w:w="5184" w:type="dxa"/>
          </w:tcPr>
          <w:p w14:paraId="65F85ED7" w14:textId="77777777" w:rsidR="00AC20BE" w:rsidRDefault="00000000">
            <w:r>
              <w:t>Student should not invent vaccination history.</w:t>
            </w:r>
          </w:p>
        </w:tc>
      </w:tr>
      <w:tr w:rsidR="00AC20BE" w14:paraId="1F341D3F" w14:textId="77777777">
        <w:trPr>
          <w:jc w:val="center"/>
        </w:trPr>
        <w:tc>
          <w:tcPr>
            <w:tcW w:w="5184" w:type="dxa"/>
            <w:shd w:val="clear" w:color="auto" w:fill="D9EAF7"/>
          </w:tcPr>
          <w:p w14:paraId="3C4CE73B" w14:textId="77777777" w:rsidR="00AC20BE" w:rsidRDefault="00000000">
            <w:r>
              <w:rPr>
                <w:b/>
              </w:rPr>
              <w:t>Recommended developer action</w:t>
            </w:r>
          </w:p>
        </w:tc>
        <w:tc>
          <w:tcPr>
            <w:tcW w:w="5184" w:type="dxa"/>
          </w:tcPr>
          <w:p w14:paraId="6D4F887D" w14:textId="77777777" w:rsidR="00AC20BE" w:rsidRDefault="00000000">
            <w:r>
              <w:t>Expose immunization records or grade documentation that status needs verification.</w:t>
            </w:r>
          </w:p>
        </w:tc>
      </w:tr>
    </w:tbl>
    <w:p w14:paraId="2D52BADA" w14:textId="77777777" w:rsidR="00AC20BE" w:rsidRDefault="00AC20BE"/>
    <w:p w14:paraId="59D7032D" w14:textId="77777777" w:rsidR="00AC20BE" w:rsidRDefault="00000000">
      <w:pPr>
        <w:jc w:val="center"/>
      </w:pPr>
      <w:r>
        <w:rPr>
          <w:b/>
          <w:sz w:val="17"/>
        </w:rPr>
        <w:t>Maria case/reference evidence</w:t>
      </w:r>
    </w:p>
    <w:p w14:paraId="28A1C837" w14:textId="77777777" w:rsidR="00AC20BE" w:rsidRDefault="00000000">
      <w:pPr>
        <w:jc w:val="center"/>
      </w:pPr>
      <w:r>
        <w:rPr>
          <w:noProof/>
        </w:rPr>
        <w:lastRenderedPageBreak/>
        <w:drawing>
          <wp:inline distT="0" distB="0" distL="0" distR="0" wp14:anchorId="4EC57667" wp14:editId="085C229D">
            <wp:extent cx="5715000" cy="47099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38"/>
                    <a:stretch>
                      <a:fillRect/>
                    </a:stretch>
                  </pic:blipFill>
                  <pic:spPr>
                    <a:xfrm>
                      <a:off x="0" y="0"/>
                      <a:ext cx="5715000" cy="4709977"/>
                    </a:xfrm>
                    <a:prstGeom prst="rect">
                      <a:avLst/>
                    </a:prstGeom>
                  </pic:spPr>
                </pic:pic>
              </a:graphicData>
            </a:graphic>
          </wp:inline>
        </w:drawing>
      </w:r>
    </w:p>
    <w:p w14:paraId="618AAAEA" w14:textId="77777777" w:rsidR="00AC20BE" w:rsidRDefault="00000000">
      <w:pPr>
        <w:jc w:val="center"/>
      </w:pPr>
      <w:r>
        <w:rPr>
          <w:b/>
          <w:sz w:val="17"/>
        </w:rPr>
        <w:t>Maria case/reference evidence</w:t>
      </w:r>
    </w:p>
    <w:p w14:paraId="1FCBB10C" w14:textId="77777777" w:rsidR="00AC20BE" w:rsidRDefault="00000000">
      <w:pPr>
        <w:jc w:val="center"/>
      </w:pPr>
      <w:r>
        <w:rPr>
          <w:noProof/>
        </w:rPr>
        <w:drawing>
          <wp:inline distT="0" distB="0" distL="0" distR="0" wp14:anchorId="51A8A8AA" wp14:editId="4E5B7479">
            <wp:extent cx="5715000" cy="375046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9"/>
                    <a:stretch>
                      <a:fillRect/>
                    </a:stretch>
                  </pic:blipFill>
                  <pic:spPr>
                    <a:xfrm>
                      <a:off x="0" y="0"/>
                      <a:ext cx="5715000" cy="3750468"/>
                    </a:xfrm>
                    <a:prstGeom prst="rect">
                      <a:avLst/>
                    </a:prstGeom>
                  </pic:spPr>
                </pic:pic>
              </a:graphicData>
            </a:graphic>
          </wp:inline>
        </w:drawing>
      </w:r>
    </w:p>
    <w:p w14:paraId="6453CB42" w14:textId="77777777" w:rsidR="00AC20BE" w:rsidRDefault="00000000">
      <w:r>
        <w:lastRenderedPageBreak/>
        <w:br w:type="page"/>
      </w:r>
    </w:p>
    <w:p w14:paraId="7DA9A220" w14:textId="77777777" w:rsidR="00AC20BE" w:rsidRDefault="00000000">
      <w:pPr>
        <w:pStyle w:val="Heading1"/>
      </w:pPr>
      <w:r>
        <w:lastRenderedPageBreak/>
        <w:t>7. INDEPENDENT TECHNICAL / UI BUGS</w:t>
      </w:r>
    </w:p>
    <w:p w14:paraId="6FBDAF31" w14:textId="77777777" w:rsidR="00AC20BE" w:rsidRDefault="00000000">
      <w:r>
        <w:rPr>
          <w:b/>
          <w:sz w:val="22"/>
        </w:rPr>
        <w:t>TECH-01 — “Unexpected end of JSON input” grading error</w:t>
      </w:r>
      <w:r>
        <w:rPr>
          <w:b/>
        </w:rPr>
        <w:t xml:space="preserve">  [CRITICAL]</w:t>
      </w:r>
      <w:r>
        <w:rPr>
          <w:i/>
          <w:sz w:val="17"/>
        </w:rPr>
        <w:t xml:space="preserve">  Source audit item: Wednesday / Maria</w:t>
      </w:r>
    </w:p>
    <w:tbl>
      <w:tblPr>
        <w:tblStyle w:val="TableGrid"/>
        <w:tblW w:w="0" w:type="auto"/>
        <w:jc w:val="center"/>
        <w:tblLook w:val="04A0" w:firstRow="1" w:lastRow="0" w:firstColumn="1" w:lastColumn="0" w:noHBand="0" w:noVBand="1"/>
      </w:tblPr>
      <w:tblGrid>
        <w:gridCol w:w="5184"/>
        <w:gridCol w:w="5184"/>
      </w:tblGrid>
      <w:tr w:rsidR="00AC20BE" w14:paraId="687121F5" w14:textId="77777777">
        <w:trPr>
          <w:jc w:val="center"/>
        </w:trPr>
        <w:tc>
          <w:tcPr>
            <w:tcW w:w="5184" w:type="dxa"/>
            <w:shd w:val="clear" w:color="auto" w:fill="D9EAF7"/>
          </w:tcPr>
          <w:p w14:paraId="5AF6D785" w14:textId="77777777" w:rsidR="00AC20BE" w:rsidRDefault="00000000">
            <w:r>
              <w:rPr>
                <w:b/>
              </w:rPr>
              <w:t>Observed / patient-facing data</w:t>
            </w:r>
          </w:p>
        </w:tc>
        <w:tc>
          <w:tcPr>
            <w:tcW w:w="5184" w:type="dxa"/>
          </w:tcPr>
          <w:p w14:paraId="4AB6F8BC" w14:textId="77777777" w:rsidR="00AC20BE" w:rsidRDefault="00000000">
            <w:r>
              <w:t>The grading workflow returns the exact JSON parsing error; the audit reports it occurred on both attempts.</w:t>
            </w:r>
          </w:p>
        </w:tc>
      </w:tr>
      <w:tr w:rsidR="00AC20BE" w14:paraId="62FB249F" w14:textId="77777777">
        <w:trPr>
          <w:jc w:val="center"/>
        </w:trPr>
        <w:tc>
          <w:tcPr>
            <w:tcW w:w="5184" w:type="dxa"/>
            <w:shd w:val="clear" w:color="auto" w:fill="D9EAF7"/>
          </w:tcPr>
          <w:p w14:paraId="57308FCA" w14:textId="77777777" w:rsidR="00AC20BE" w:rsidRDefault="00000000">
            <w:r>
              <w:rPr>
                <w:b/>
              </w:rPr>
              <w:t>Expected / grading-reference data</w:t>
            </w:r>
          </w:p>
        </w:tc>
        <w:tc>
          <w:tcPr>
            <w:tcW w:w="5184" w:type="dxa"/>
          </w:tcPr>
          <w:p w14:paraId="7D0925C6" w14:textId="77777777" w:rsidR="00AC20BE" w:rsidRDefault="00000000">
            <w:r>
              <w:t>Successful submission should return a grade.</w:t>
            </w:r>
          </w:p>
        </w:tc>
      </w:tr>
      <w:tr w:rsidR="00AC20BE" w14:paraId="46F31B6E" w14:textId="77777777">
        <w:trPr>
          <w:jc w:val="center"/>
        </w:trPr>
        <w:tc>
          <w:tcPr>
            <w:tcW w:w="5184" w:type="dxa"/>
            <w:shd w:val="clear" w:color="auto" w:fill="D9EAF7"/>
          </w:tcPr>
          <w:p w14:paraId="57B8E62A" w14:textId="77777777" w:rsidR="00AC20BE" w:rsidRDefault="00000000">
            <w:r>
              <w:rPr>
                <w:b/>
              </w:rPr>
              <w:t>Impact on grading or workflow</w:t>
            </w:r>
          </w:p>
        </w:tc>
        <w:tc>
          <w:tcPr>
            <w:tcW w:w="5184" w:type="dxa"/>
          </w:tcPr>
          <w:p w14:paraId="6B62C381" w14:textId="77777777" w:rsidR="00AC20BE" w:rsidRDefault="00000000">
            <w:r>
              <w:t>Blocks grading independently of clinical-data issues.</w:t>
            </w:r>
          </w:p>
        </w:tc>
      </w:tr>
      <w:tr w:rsidR="00AC20BE" w14:paraId="63763CCF" w14:textId="77777777">
        <w:trPr>
          <w:jc w:val="center"/>
        </w:trPr>
        <w:tc>
          <w:tcPr>
            <w:tcW w:w="5184" w:type="dxa"/>
            <w:shd w:val="clear" w:color="auto" w:fill="D9EAF7"/>
          </w:tcPr>
          <w:p w14:paraId="777036A1" w14:textId="77777777" w:rsidR="00AC20BE" w:rsidRDefault="00000000">
            <w:r>
              <w:rPr>
                <w:b/>
              </w:rPr>
              <w:t>Recommended developer action</w:t>
            </w:r>
          </w:p>
        </w:tc>
        <w:tc>
          <w:tcPr>
            <w:tcW w:w="5184" w:type="dxa"/>
          </w:tcPr>
          <w:p w14:paraId="26ECBF5E" w14:textId="77777777" w:rsidR="00AC20BE" w:rsidRDefault="00000000">
            <w:r>
              <w:t>Inspect API response validity, JSON serialization/parsing, null/empty response handling, authentication/session state, and client-side parsing. Add structured server-side logging and safe error handling.</w:t>
            </w:r>
          </w:p>
        </w:tc>
      </w:tr>
    </w:tbl>
    <w:p w14:paraId="4A07ABDD" w14:textId="77777777" w:rsidR="00AC20BE" w:rsidRDefault="00AC20BE"/>
    <w:p w14:paraId="23590EE2" w14:textId="77777777" w:rsidR="00AC20BE" w:rsidRDefault="00000000">
      <w:pPr>
        <w:jc w:val="center"/>
      </w:pPr>
      <w:r>
        <w:rPr>
          <w:b/>
          <w:sz w:val="17"/>
        </w:rPr>
        <w:t>Grading interface evidence</w:t>
      </w:r>
    </w:p>
    <w:p w14:paraId="2A9CC686" w14:textId="77777777" w:rsidR="00AC20BE" w:rsidRDefault="00000000">
      <w:pPr>
        <w:jc w:val="center"/>
      </w:pPr>
      <w:r>
        <w:rPr>
          <w:noProof/>
        </w:rPr>
        <w:drawing>
          <wp:inline distT="0" distB="0" distL="0" distR="0" wp14:anchorId="25902352" wp14:editId="25A7C0B4">
            <wp:extent cx="5715000" cy="191572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9"/>
                    <a:stretch>
                      <a:fillRect/>
                    </a:stretch>
                  </pic:blipFill>
                  <pic:spPr>
                    <a:xfrm>
                      <a:off x="0" y="0"/>
                      <a:ext cx="5715000" cy="1915722"/>
                    </a:xfrm>
                    <a:prstGeom prst="rect">
                      <a:avLst/>
                    </a:prstGeom>
                  </pic:spPr>
                </pic:pic>
              </a:graphicData>
            </a:graphic>
          </wp:inline>
        </w:drawing>
      </w:r>
    </w:p>
    <w:p w14:paraId="5B78D506" w14:textId="77777777" w:rsidR="00AC20BE" w:rsidRDefault="00000000">
      <w:r>
        <w:rPr>
          <w:b/>
          <w:sz w:val="22"/>
        </w:rPr>
        <w:t>TECH-02 — Weekly Summary application error</w:t>
      </w:r>
      <w:r>
        <w:rPr>
          <w:b/>
        </w:rPr>
        <w:t xml:space="preserve">  [HIGH]</w:t>
      </w:r>
      <w:r>
        <w:rPr>
          <w:i/>
          <w:sz w:val="17"/>
        </w:rPr>
        <w:t xml:space="preserve">  Source audit item: Weekly Summary</w:t>
      </w:r>
    </w:p>
    <w:tbl>
      <w:tblPr>
        <w:tblStyle w:val="TableGrid"/>
        <w:tblW w:w="0" w:type="auto"/>
        <w:jc w:val="center"/>
        <w:tblLook w:val="04A0" w:firstRow="1" w:lastRow="0" w:firstColumn="1" w:lastColumn="0" w:noHBand="0" w:noVBand="1"/>
      </w:tblPr>
      <w:tblGrid>
        <w:gridCol w:w="5184"/>
        <w:gridCol w:w="5184"/>
      </w:tblGrid>
      <w:tr w:rsidR="00AC20BE" w14:paraId="3FA11DEC" w14:textId="77777777">
        <w:trPr>
          <w:jc w:val="center"/>
        </w:trPr>
        <w:tc>
          <w:tcPr>
            <w:tcW w:w="5184" w:type="dxa"/>
            <w:shd w:val="clear" w:color="auto" w:fill="D9EAF7"/>
          </w:tcPr>
          <w:p w14:paraId="459138EC" w14:textId="77777777" w:rsidR="00AC20BE" w:rsidRDefault="00000000">
            <w:r>
              <w:rPr>
                <w:b/>
              </w:rPr>
              <w:t>Observed / patient-facing data</w:t>
            </w:r>
          </w:p>
        </w:tc>
        <w:tc>
          <w:tcPr>
            <w:tcW w:w="5184" w:type="dxa"/>
          </w:tcPr>
          <w:p w14:paraId="6F41853B" w14:textId="77777777" w:rsidR="00AC20BE" w:rsidRDefault="00000000">
            <w:r>
              <w:t>Opening Weekly Summary produced an application error.</w:t>
            </w:r>
          </w:p>
        </w:tc>
      </w:tr>
      <w:tr w:rsidR="00AC20BE" w14:paraId="46CA91CA" w14:textId="77777777">
        <w:trPr>
          <w:jc w:val="center"/>
        </w:trPr>
        <w:tc>
          <w:tcPr>
            <w:tcW w:w="5184" w:type="dxa"/>
            <w:shd w:val="clear" w:color="auto" w:fill="D9EAF7"/>
          </w:tcPr>
          <w:p w14:paraId="2305B962" w14:textId="77777777" w:rsidR="00AC20BE" w:rsidRDefault="00000000">
            <w:r>
              <w:rPr>
                <w:b/>
              </w:rPr>
              <w:t>Expected / grading-reference data</w:t>
            </w:r>
          </w:p>
        </w:tc>
        <w:tc>
          <w:tcPr>
            <w:tcW w:w="5184" w:type="dxa"/>
          </w:tcPr>
          <w:p w14:paraId="2DA5A57E" w14:textId="77777777" w:rsidR="00AC20BE" w:rsidRDefault="00000000">
            <w:r>
              <w:t>Weekly Summary should load the student's weekly activity/results.</w:t>
            </w:r>
          </w:p>
        </w:tc>
      </w:tr>
      <w:tr w:rsidR="00AC20BE" w14:paraId="13AC1A14" w14:textId="77777777">
        <w:trPr>
          <w:jc w:val="center"/>
        </w:trPr>
        <w:tc>
          <w:tcPr>
            <w:tcW w:w="5184" w:type="dxa"/>
            <w:shd w:val="clear" w:color="auto" w:fill="D9EAF7"/>
          </w:tcPr>
          <w:p w14:paraId="6447C301" w14:textId="77777777" w:rsidR="00AC20BE" w:rsidRDefault="00000000">
            <w:r>
              <w:rPr>
                <w:b/>
              </w:rPr>
              <w:t>Impact on grading or workflow</w:t>
            </w:r>
          </w:p>
        </w:tc>
        <w:tc>
          <w:tcPr>
            <w:tcW w:w="5184" w:type="dxa"/>
          </w:tcPr>
          <w:p w14:paraId="3010E84A" w14:textId="77777777" w:rsidR="00AC20BE" w:rsidRDefault="00000000">
            <w:r>
              <w:t>Feature is inaccessible.</w:t>
            </w:r>
          </w:p>
        </w:tc>
      </w:tr>
      <w:tr w:rsidR="00AC20BE" w14:paraId="6C69BC48" w14:textId="77777777">
        <w:trPr>
          <w:jc w:val="center"/>
        </w:trPr>
        <w:tc>
          <w:tcPr>
            <w:tcW w:w="5184" w:type="dxa"/>
            <w:shd w:val="clear" w:color="auto" w:fill="D9EAF7"/>
          </w:tcPr>
          <w:p w14:paraId="4C7137C6" w14:textId="77777777" w:rsidR="00AC20BE" w:rsidRDefault="00000000">
            <w:r>
              <w:rPr>
                <w:b/>
              </w:rPr>
              <w:t>Recommended developer action</w:t>
            </w:r>
          </w:p>
        </w:tc>
        <w:tc>
          <w:tcPr>
            <w:tcW w:w="5184" w:type="dxa"/>
          </w:tcPr>
          <w:p w14:paraId="2E757DD9" w14:textId="77777777" w:rsidR="00AC20BE" w:rsidRDefault="00000000">
            <w:r>
              <w:t>Check route/API response, authentication/session state, empty-state handling, and frontend rendering.</w:t>
            </w:r>
          </w:p>
        </w:tc>
      </w:tr>
    </w:tbl>
    <w:p w14:paraId="2F68F6D1" w14:textId="77777777" w:rsidR="00AC20BE" w:rsidRDefault="00AC20BE"/>
    <w:p w14:paraId="68D16FB0" w14:textId="77777777" w:rsidR="00AC20BE" w:rsidRDefault="00000000">
      <w:pPr>
        <w:jc w:val="center"/>
      </w:pPr>
      <w:r>
        <w:rPr>
          <w:b/>
          <w:sz w:val="17"/>
        </w:rPr>
        <w:t>Weekly Summary/application-error evidence</w:t>
      </w:r>
    </w:p>
    <w:p w14:paraId="45B6A2E1" w14:textId="77777777" w:rsidR="00AC20BE" w:rsidRDefault="00000000">
      <w:pPr>
        <w:jc w:val="center"/>
      </w:pPr>
      <w:r>
        <w:rPr>
          <w:noProof/>
        </w:rPr>
        <w:drawing>
          <wp:inline distT="0" distB="0" distL="0" distR="0" wp14:anchorId="2F9890E8" wp14:editId="0AFBF41E">
            <wp:extent cx="5715000" cy="12028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6"/>
                    <a:stretch>
                      <a:fillRect/>
                    </a:stretch>
                  </pic:blipFill>
                  <pic:spPr>
                    <a:xfrm>
                      <a:off x="0" y="0"/>
                      <a:ext cx="5715000" cy="1202876"/>
                    </a:xfrm>
                    <a:prstGeom prst="rect">
                      <a:avLst/>
                    </a:prstGeom>
                  </pic:spPr>
                </pic:pic>
              </a:graphicData>
            </a:graphic>
          </wp:inline>
        </w:drawing>
      </w:r>
    </w:p>
    <w:p w14:paraId="0A9379D1" w14:textId="77777777" w:rsidR="00AC20BE" w:rsidRDefault="00000000">
      <w:r>
        <w:rPr>
          <w:b/>
          <w:sz w:val="22"/>
        </w:rPr>
        <w:t>TECH-03 — Answer-option IDs/letters are not stable between UI and key</w:t>
      </w:r>
      <w:r>
        <w:rPr>
          <w:b/>
        </w:rPr>
        <w:t xml:space="preserve">  [HIGH]</w:t>
      </w:r>
      <w:r>
        <w:rPr>
          <w:i/>
          <w:sz w:val="17"/>
        </w:rPr>
        <w:t xml:space="preserve">  Source audit item: Quiz</w:t>
      </w:r>
    </w:p>
    <w:tbl>
      <w:tblPr>
        <w:tblStyle w:val="TableGrid"/>
        <w:tblW w:w="0" w:type="auto"/>
        <w:jc w:val="center"/>
        <w:tblLook w:val="04A0" w:firstRow="1" w:lastRow="0" w:firstColumn="1" w:lastColumn="0" w:noHBand="0" w:noVBand="1"/>
      </w:tblPr>
      <w:tblGrid>
        <w:gridCol w:w="5184"/>
        <w:gridCol w:w="5184"/>
      </w:tblGrid>
      <w:tr w:rsidR="00AC20BE" w14:paraId="44B97C04" w14:textId="77777777">
        <w:trPr>
          <w:jc w:val="center"/>
        </w:trPr>
        <w:tc>
          <w:tcPr>
            <w:tcW w:w="5184" w:type="dxa"/>
            <w:shd w:val="clear" w:color="auto" w:fill="D9EAF7"/>
          </w:tcPr>
          <w:p w14:paraId="56B505DD" w14:textId="77777777" w:rsidR="00AC20BE" w:rsidRDefault="00000000">
            <w:r>
              <w:rPr>
                <w:b/>
              </w:rPr>
              <w:t>Observed / patient-facing data</w:t>
            </w:r>
          </w:p>
        </w:tc>
        <w:tc>
          <w:tcPr>
            <w:tcW w:w="5184" w:type="dxa"/>
          </w:tcPr>
          <w:p w14:paraId="79AEDF4D" w14:textId="77777777" w:rsidR="00AC20BE" w:rsidRDefault="00000000">
            <w:r>
              <w:t>The visible choices are not lettered, while the answer key uses letters; multi-select mapping also appears inconsistent.</w:t>
            </w:r>
          </w:p>
        </w:tc>
      </w:tr>
      <w:tr w:rsidR="00AC20BE" w14:paraId="05783AD5" w14:textId="77777777">
        <w:trPr>
          <w:jc w:val="center"/>
        </w:trPr>
        <w:tc>
          <w:tcPr>
            <w:tcW w:w="5184" w:type="dxa"/>
            <w:shd w:val="clear" w:color="auto" w:fill="D9EAF7"/>
          </w:tcPr>
          <w:p w14:paraId="1AD786CA" w14:textId="77777777" w:rsidR="00AC20BE" w:rsidRDefault="00000000">
            <w:r>
              <w:rPr>
                <w:b/>
              </w:rPr>
              <w:t>Expected / grading-reference data</w:t>
            </w:r>
          </w:p>
        </w:tc>
        <w:tc>
          <w:tcPr>
            <w:tcW w:w="5184" w:type="dxa"/>
          </w:tcPr>
          <w:p w14:paraId="595AA4FC" w14:textId="77777777" w:rsidR="00AC20BE" w:rsidRDefault="00000000">
            <w:r>
              <w:t>Frontend option IDs and backend answer-key IDs must map one-to-one.</w:t>
            </w:r>
          </w:p>
        </w:tc>
      </w:tr>
      <w:tr w:rsidR="00AC20BE" w14:paraId="50440428" w14:textId="77777777">
        <w:trPr>
          <w:jc w:val="center"/>
        </w:trPr>
        <w:tc>
          <w:tcPr>
            <w:tcW w:w="5184" w:type="dxa"/>
            <w:shd w:val="clear" w:color="auto" w:fill="D9EAF7"/>
          </w:tcPr>
          <w:p w14:paraId="7075A457" w14:textId="77777777" w:rsidR="00AC20BE" w:rsidRDefault="00000000">
            <w:r>
              <w:rPr>
                <w:b/>
              </w:rPr>
              <w:t>Impact on grading or workflow</w:t>
            </w:r>
          </w:p>
        </w:tc>
        <w:tc>
          <w:tcPr>
            <w:tcW w:w="5184" w:type="dxa"/>
          </w:tcPr>
          <w:p w14:paraId="6C2E88D3" w14:textId="77777777" w:rsidR="00AC20BE" w:rsidRDefault="00000000">
            <w:r>
              <w:t>Can create systematic false grading across the 40-question quiz.</w:t>
            </w:r>
          </w:p>
        </w:tc>
      </w:tr>
      <w:tr w:rsidR="00AC20BE" w14:paraId="6EE89877" w14:textId="77777777">
        <w:trPr>
          <w:jc w:val="center"/>
        </w:trPr>
        <w:tc>
          <w:tcPr>
            <w:tcW w:w="5184" w:type="dxa"/>
            <w:shd w:val="clear" w:color="auto" w:fill="D9EAF7"/>
          </w:tcPr>
          <w:p w14:paraId="5C6055F6" w14:textId="77777777" w:rsidR="00AC20BE" w:rsidRDefault="00000000">
            <w:r>
              <w:rPr>
                <w:b/>
              </w:rPr>
              <w:t>Recommended developer action</w:t>
            </w:r>
          </w:p>
        </w:tc>
        <w:tc>
          <w:tcPr>
            <w:tcW w:w="5184" w:type="dxa"/>
          </w:tcPr>
          <w:p w14:paraId="76CE99A0" w14:textId="77777777" w:rsidR="00AC20BE" w:rsidRDefault="00000000">
            <w:r>
              <w:t>Create an automated question-level regression test for all answer IDs and multi-select combinations.</w:t>
            </w:r>
          </w:p>
        </w:tc>
      </w:tr>
    </w:tbl>
    <w:p w14:paraId="6C2E0B7B" w14:textId="77777777" w:rsidR="00AC20BE" w:rsidRDefault="00AC20BE"/>
    <w:p w14:paraId="3D7B706F" w14:textId="77777777" w:rsidR="00AC20BE" w:rsidRDefault="00000000">
      <w:pPr>
        <w:jc w:val="center"/>
      </w:pPr>
      <w:r>
        <w:rPr>
          <w:b/>
          <w:sz w:val="17"/>
        </w:rPr>
        <w:t>Quiz mapping evidence</w:t>
      </w:r>
    </w:p>
    <w:p w14:paraId="43952AD1" w14:textId="77777777" w:rsidR="00AC20BE" w:rsidRDefault="00000000">
      <w:pPr>
        <w:jc w:val="center"/>
      </w:pPr>
      <w:r>
        <w:rPr>
          <w:noProof/>
        </w:rPr>
        <w:drawing>
          <wp:inline distT="0" distB="0" distL="0" distR="0" wp14:anchorId="7ED0E295" wp14:editId="2E917D78">
            <wp:extent cx="5715000" cy="387765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715000" cy="3877654"/>
                    </a:xfrm>
                    <a:prstGeom prst="rect">
                      <a:avLst/>
                    </a:prstGeom>
                  </pic:spPr>
                </pic:pic>
              </a:graphicData>
            </a:graphic>
          </wp:inline>
        </w:drawing>
      </w:r>
    </w:p>
    <w:p w14:paraId="4C985B42" w14:textId="77777777" w:rsidR="00AC20BE" w:rsidRDefault="00000000">
      <w:r>
        <w:br w:type="page"/>
      </w:r>
    </w:p>
    <w:p w14:paraId="0BF1C9D2" w14:textId="77777777" w:rsidR="00AC20BE" w:rsidRDefault="00000000">
      <w:pPr>
        <w:pStyle w:val="Heading1"/>
      </w:pPr>
      <w:r>
        <w:lastRenderedPageBreak/>
        <w:t>8. MATINEE / BIOLOGIC-THERAPY MODULE ALIGNMENT</w:t>
      </w:r>
    </w:p>
    <w:p w14:paraId="55D844C5" w14:textId="77777777" w:rsidR="00AC20BE" w:rsidRDefault="00000000">
      <w:r>
        <w:rPr>
          <w:b/>
          <w:sz w:val="22"/>
        </w:rPr>
        <w:t>MAT-01 — Maria may not match a biologic-initiation question</w:t>
      </w:r>
      <w:r>
        <w:rPr>
          <w:b/>
        </w:rPr>
        <w:t xml:space="preserve">  [MEDIUM]</w:t>
      </w:r>
      <w:r>
        <w:rPr>
          <w:i/>
          <w:sz w:val="17"/>
        </w:rPr>
        <w:t xml:space="preserve">  Source audit item: MATINEE activity</w:t>
      </w:r>
    </w:p>
    <w:tbl>
      <w:tblPr>
        <w:tblStyle w:val="TableGrid"/>
        <w:tblW w:w="0" w:type="auto"/>
        <w:jc w:val="center"/>
        <w:tblLook w:val="04A0" w:firstRow="1" w:lastRow="0" w:firstColumn="1" w:lastColumn="0" w:noHBand="0" w:noVBand="1"/>
      </w:tblPr>
      <w:tblGrid>
        <w:gridCol w:w="5184"/>
        <w:gridCol w:w="5184"/>
      </w:tblGrid>
      <w:tr w:rsidR="00AC20BE" w14:paraId="3BA2F591" w14:textId="77777777">
        <w:trPr>
          <w:jc w:val="center"/>
        </w:trPr>
        <w:tc>
          <w:tcPr>
            <w:tcW w:w="5184" w:type="dxa"/>
            <w:shd w:val="clear" w:color="auto" w:fill="D9EAF7"/>
          </w:tcPr>
          <w:p w14:paraId="64D31E58" w14:textId="77777777" w:rsidR="00AC20BE" w:rsidRDefault="00000000">
            <w:r>
              <w:rPr>
                <w:b/>
              </w:rPr>
              <w:t>Observed / patient-facing data</w:t>
            </w:r>
          </w:p>
        </w:tc>
        <w:tc>
          <w:tcPr>
            <w:tcW w:w="5184" w:type="dxa"/>
          </w:tcPr>
          <w:p w14:paraId="123FFB93" w14:textId="77777777" w:rsidR="00AC20BE" w:rsidRDefault="00000000">
            <w:r>
              <w:t>Maria is already receiving mepolizumab 100 mg every 4 weeks, reports major improvement, zero exacerbations in 6 months, and minimal albuterol use.</w:t>
            </w:r>
          </w:p>
        </w:tc>
      </w:tr>
      <w:tr w:rsidR="00AC20BE" w14:paraId="1A0774B4" w14:textId="77777777">
        <w:trPr>
          <w:jc w:val="center"/>
        </w:trPr>
        <w:tc>
          <w:tcPr>
            <w:tcW w:w="5184" w:type="dxa"/>
            <w:shd w:val="clear" w:color="auto" w:fill="D9EAF7"/>
          </w:tcPr>
          <w:p w14:paraId="75B39A3B" w14:textId="77777777" w:rsidR="00AC20BE" w:rsidRDefault="00000000">
            <w:r>
              <w:rPr>
                <w:b/>
              </w:rPr>
              <w:t>Expected / grading-reference data</w:t>
            </w:r>
          </w:p>
        </w:tc>
        <w:tc>
          <w:tcPr>
            <w:tcW w:w="5184" w:type="dxa"/>
          </w:tcPr>
          <w:p w14:paraId="0630D27B" w14:textId="77777777" w:rsidR="00AC20BE" w:rsidRDefault="00000000">
            <w:r>
              <w:t>The educational objective emphasizes when biologic therapy is justified in eosinophilic COPD using eosinophilia plus exacerbation burden plus optimized inhaled therapy.</w:t>
            </w:r>
          </w:p>
        </w:tc>
      </w:tr>
      <w:tr w:rsidR="00AC20BE" w14:paraId="2E991785" w14:textId="77777777">
        <w:trPr>
          <w:jc w:val="center"/>
        </w:trPr>
        <w:tc>
          <w:tcPr>
            <w:tcW w:w="5184" w:type="dxa"/>
            <w:shd w:val="clear" w:color="auto" w:fill="D9EAF7"/>
          </w:tcPr>
          <w:p w14:paraId="2B14E3D3" w14:textId="77777777" w:rsidR="00AC20BE" w:rsidRDefault="00000000">
            <w:r>
              <w:rPr>
                <w:b/>
              </w:rPr>
              <w:t>Impact on grading or workflow</w:t>
            </w:r>
          </w:p>
        </w:tc>
        <w:tc>
          <w:tcPr>
            <w:tcW w:w="5184" w:type="dxa"/>
          </w:tcPr>
          <w:p w14:paraId="5B74E599" w14:textId="77777777" w:rsidR="00AC20BE" w:rsidRDefault="00000000">
            <w:r>
              <w:t>If the question asks whether to START a biologic, Maria is not a clean initiation candidate within the scenario because she is already receiving one and is doing well. She may fit a continuation/response question.</w:t>
            </w:r>
          </w:p>
        </w:tc>
      </w:tr>
      <w:tr w:rsidR="00AC20BE" w14:paraId="6AF879DB" w14:textId="77777777">
        <w:trPr>
          <w:jc w:val="center"/>
        </w:trPr>
        <w:tc>
          <w:tcPr>
            <w:tcW w:w="5184" w:type="dxa"/>
            <w:shd w:val="clear" w:color="auto" w:fill="D9EAF7"/>
          </w:tcPr>
          <w:p w14:paraId="4228033C" w14:textId="77777777" w:rsidR="00AC20BE" w:rsidRDefault="00000000">
            <w:r>
              <w:rPr>
                <w:b/>
              </w:rPr>
              <w:t>Recommended developer action</w:t>
            </w:r>
          </w:p>
        </w:tc>
        <w:tc>
          <w:tcPr>
            <w:tcW w:w="5184" w:type="dxa"/>
          </w:tcPr>
          <w:p w14:paraId="1410FE4D" w14:textId="77777777" w:rsidR="00AC20BE" w:rsidRDefault="00000000">
            <w:r>
              <w:t>Clarify whether the intended task is initiation, continuation, or response assessment, then align the selected patient scenario and grading key.</w:t>
            </w:r>
          </w:p>
        </w:tc>
      </w:tr>
    </w:tbl>
    <w:p w14:paraId="5967B500" w14:textId="77777777" w:rsidR="00AC20BE" w:rsidRDefault="00AC20BE"/>
    <w:p w14:paraId="7A97B74F" w14:textId="77777777" w:rsidR="00AC20BE" w:rsidRDefault="00000000">
      <w:pPr>
        <w:jc w:val="center"/>
      </w:pPr>
      <w:r>
        <w:rPr>
          <w:b/>
          <w:sz w:val="17"/>
        </w:rPr>
        <w:t>Maria / MATINEE module evidence</w:t>
      </w:r>
    </w:p>
    <w:p w14:paraId="29604AA3" w14:textId="77777777" w:rsidR="00AC20BE" w:rsidRDefault="00000000">
      <w:pPr>
        <w:jc w:val="center"/>
      </w:pPr>
      <w:r>
        <w:rPr>
          <w:noProof/>
        </w:rPr>
        <w:drawing>
          <wp:inline distT="0" distB="0" distL="0" distR="0" wp14:anchorId="1E872A81" wp14:editId="42765C66">
            <wp:extent cx="5715000" cy="194080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22"/>
                    <a:stretch>
                      <a:fillRect/>
                    </a:stretch>
                  </pic:blipFill>
                  <pic:spPr>
                    <a:xfrm>
                      <a:off x="0" y="0"/>
                      <a:ext cx="5715000" cy="1940808"/>
                    </a:xfrm>
                    <a:prstGeom prst="rect">
                      <a:avLst/>
                    </a:prstGeom>
                  </pic:spPr>
                </pic:pic>
              </a:graphicData>
            </a:graphic>
          </wp:inline>
        </w:drawing>
      </w:r>
    </w:p>
    <w:p w14:paraId="6E1C0948" w14:textId="77777777" w:rsidR="00AC20BE" w:rsidRDefault="00000000">
      <w:r>
        <w:br w:type="page"/>
      </w:r>
    </w:p>
    <w:p w14:paraId="449D0698" w14:textId="77777777" w:rsidR="00AC20BE" w:rsidRDefault="00000000">
      <w:pPr>
        <w:pStyle w:val="Heading1"/>
      </w:pPr>
      <w:r>
        <w:lastRenderedPageBreak/>
        <w:t>9. CROSS-CUTTING GRADING / SYSTEM DESIGN FINDINGS</w:t>
      </w:r>
    </w:p>
    <w:p w14:paraId="5712BD60" w14:textId="77777777" w:rsidR="00AC20BE" w:rsidRDefault="00000000">
      <w:pPr>
        <w:pStyle w:val="Heading2"/>
      </w:pPr>
      <w:r>
        <w:t>9.1 Source-of-truth / version-control defect</w:t>
      </w:r>
    </w:p>
    <w:p w14:paraId="04F7E2A5" w14:textId="77777777" w:rsidR="00AC20BE" w:rsidRDefault="00000000">
      <w:r>
        <w:t>EMR data, standardized-patient responses, grading reference, answer key, and clinical decision pathway should share an explicit case/version identifier. The repeated cross-patient contradictions strongly suggest that multiple components may be referencing different versions of the same scenario.</w:t>
      </w:r>
    </w:p>
    <w:p w14:paraId="34BE9475" w14:textId="77777777" w:rsidR="00AC20BE" w:rsidRDefault="00000000">
      <w:pPr>
        <w:pStyle w:val="Heading2"/>
      </w:pPr>
      <w:r>
        <w:t>9.2 Hidden-data grading</w:t>
      </w:r>
    </w:p>
    <w:p w14:paraId="0E520F0B" w14:textId="77777777" w:rsidR="00AC20BE" w:rsidRDefault="00000000">
      <w:r>
        <w:t>If a fact is required for points, it should be visible in the student-facing EMR, available through the standardized-patient interview, or clearly obtainable through an authorized preceptor/chart request. Hidden values should not be required for full credit.</w:t>
      </w:r>
    </w:p>
    <w:p w14:paraId="7D17D7DC" w14:textId="77777777" w:rsidR="00AC20BE" w:rsidRDefault="00000000">
      <w:pPr>
        <w:pStyle w:val="Heading2"/>
      </w:pPr>
      <w:r>
        <w:t>9.3 Unknown/not assessed should be a valid state</w:t>
      </w:r>
    </w:p>
    <w:p w14:paraId="16C0FBF9" w14:textId="77777777" w:rsidR="00AC20BE" w:rsidRDefault="00000000">
      <w:r>
        <w:t>When the patient cannot answer a question or the chart does not provide the information, the system should support 'unknown,' 'not assessed,' or 'not available' rather than forcing the learner to invent a value.</w:t>
      </w:r>
    </w:p>
    <w:p w14:paraId="048F4C6A" w14:textId="77777777" w:rsidR="00AC20BE" w:rsidRDefault="00000000">
      <w:pPr>
        <w:pStyle w:val="Heading2"/>
      </w:pPr>
      <w:r>
        <w:t>9.4 Clinical accuracy should outrank reference-string matching</w:t>
      </w:r>
    </w:p>
    <w:p w14:paraId="08732087" w14:textId="77777777" w:rsidR="00AC20BE" w:rsidRDefault="00000000">
      <w:r>
        <w:t>A SOAP note that accurately reflects the patient-facing case should not be marked incorrect because a hidden reference contains a different patient scenario.</w:t>
      </w:r>
    </w:p>
    <w:p w14:paraId="43B3A05A" w14:textId="77777777" w:rsidR="00AC20BE" w:rsidRDefault="00000000">
      <w:pPr>
        <w:pStyle w:val="Heading2"/>
      </w:pPr>
      <w:r>
        <w:t>9.5 Objective data should be centralized</w:t>
      </w:r>
    </w:p>
    <w:p w14:paraId="5D1B7735" w14:textId="77777777" w:rsidR="00AC20BE" w:rsidRDefault="00000000">
      <w:r>
        <w:t>Vitals, labs, PFTs, medication lists, allergies, histories, and scores should be stored once in an authoritative case object and consumed by the EMR, patient script, grading rubric, and clinical pathway.</w:t>
      </w:r>
    </w:p>
    <w:p w14:paraId="01B91648" w14:textId="77777777" w:rsidR="00AC20BE" w:rsidRDefault="00000000">
      <w:pPr>
        <w:pStyle w:val="Heading2"/>
      </w:pPr>
      <w:r>
        <w:t>9.6 Patient goals should be patient-derived</w:t>
      </w:r>
    </w:p>
    <w:p w14:paraId="34987C75" w14:textId="77777777" w:rsidR="00AC20BE" w:rsidRDefault="00000000">
      <w:r>
        <w:t>The grading key should not require a patient goal or concern that the patient did not express. If a specific goal is pedagogically required, the interview should explicitly ask it.</w:t>
      </w:r>
    </w:p>
    <w:p w14:paraId="58EB661A" w14:textId="77777777" w:rsidR="00AC20BE" w:rsidRDefault="00000000">
      <w:pPr>
        <w:pStyle w:val="Heading2"/>
      </w:pPr>
      <w:r>
        <w:t>9.7 Standardized scores should be accessible</w:t>
      </w:r>
    </w:p>
    <w:p w14:paraId="59B8DCDE" w14:textId="77777777" w:rsidR="00AC20BE" w:rsidRDefault="00000000">
      <w:r>
        <w:t>ACT/CAT scores should either be displayed in the EMR, explicitly obtainable from the preceptor/chart, or administered in the workflow. Students should not be expected to infer numeric scores.</w:t>
      </w:r>
    </w:p>
    <w:p w14:paraId="23FE204B" w14:textId="77777777" w:rsidR="00AC20BE" w:rsidRDefault="00000000">
      <w:pPr>
        <w:pStyle w:val="Heading2"/>
      </w:pPr>
      <w:r>
        <w:t>9.8 Clinical pathways must use the same inputs as grading</w:t>
      </w:r>
    </w:p>
    <w:p w14:paraId="6729A972" w14:textId="77777777" w:rsidR="00AC20BE" w:rsidRDefault="00000000">
      <w:r>
        <w:t>For Bob, the EMR describes well-controlled COPD on LAMA while the reference expects escalation based on different exacerbation/eosinophil/CAT data. The treatment engine and grader should consume the same case data.</w:t>
      </w:r>
    </w:p>
    <w:p w14:paraId="44567034" w14:textId="77777777" w:rsidR="00AC20BE" w:rsidRDefault="00000000">
      <w:pPr>
        <w:pStyle w:val="Heading1"/>
      </w:pPr>
      <w:r>
        <w:t>10. RECOMMENDED IT / DEVELOPER ACCEPTANCE TESTS</w:t>
      </w:r>
    </w:p>
    <w:p w14:paraId="431B430C" w14:textId="77777777" w:rsidR="00AC20BE" w:rsidRDefault="00000000">
      <w:pPr>
        <w:pStyle w:val="ListBullet"/>
      </w:pPr>
      <w:r>
        <w:t>Create a unique case/version ID and verify it is identical across EMR, standardized patient, rubric, answer key, scoring engine, and clinical decision pathway.</w:t>
      </w:r>
    </w:p>
    <w:p w14:paraId="07E7FA21" w14:textId="77777777" w:rsidR="00AC20BE" w:rsidRDefault="00000000">
      <w:pPr>
        <w:pStyle w:val="ListBullet"/>
      </w:pPr>
      <w:r>
        <w:t>Field-by-field compare Sarah, Bob, and Maria source objects against grading-reference objects.</w:t>
      </w:r>
    </w:p>
    <w:p w14:paraId="69738480" w14:textId="77777777" w:rsidR="00AC20BE" w:rsidRDefault="00000000">
      <w:pPr>
        <w:pStyle w:val="ListBullet"/>
      </w:pPr>
      <w:r>
        <w:t>Verify medications, doses, allergies, exacerbations, smoking history, PMH/PSH/FH/SH, PFTs, eosinophils, CAT/ACT, vitals, weight/BMI, and immunizations.</w:t>
      </w:r>
    </w:p>
    <w:p w14:paraId="0FAF0B67" w14:textId="77777777" w:rsidR="00AC20BE" w:rsidRDefault="00000000">
      <w:pPr>
        <w:pStyle w:val="ListBullet"/>
      </w:pPr>
      <w:r>
        <w:t>Audit all 40 Monday quiz questions for visible option IDs and exact answer-key mapping.</w:t>
      </w:r>
    </w:p>
    <w:p w14:paraId="49552D48" w14:textId="77777777" w:rsidR="00AC20BE" w:rsidRDefault="00000000">
      <w:pPr>
        <w:pStyle w:val="ListBullet"/>
      </w:pPr>
      <w:r>
        <w:t>Test multi-select questions using first/middle/last combinations and confirm grading.</w:t>
      </w:r>
    </w:p>
    <w:p w14:paraId="63B70C34" w14:textId="77777777" w:rsidR="00AC20BE" w:rsidRDefault="00000000">
      <w:pPr>
        <w:pStyle w:val="ListBullet"/>
      </w:pPr>
      <w:r>
        <w:t>Submit the same SOAP note repeatedly and confirm no JSON parsing error.</w:t>
      </w:r>
    </w:p>
    <w:p w14:paraId="005C1A0F" w14:textId="77777777" w:rsidR="00AC20BE" w:rsidRDefault="00000000">
      <w:pPr>
        <w:pStyle w:val="ListBullet"/>
      </w:pPr>
      <w:r>
        <w:t>Test grading with valid, empty, and malformed response scenarios and confirm safe error handling.</w:t>
      </w:r>
    </w:p>
    <w:p w14:paraId="68606BE4" w14:textId="77777777" w:rsidR="00AC20BE" w:rsidRDefault="00000000">
      <w:pPr>
        <w:pStyle w:val="ListBullet"/>
      </w:pPr>
      <w:r>
        <w:t>Open Weekly Summary for a user with data and a user with no data; verify both states render correctly.</w:t>
      </w:r>
    </w:p>
    <w:p w14:paraId="5617FDBE" w14:textId="77777777" w:rsidR="00AC20BE" w:rsidRDefault="00000000">
      <w:pPr>
        <w:pStyle w:val="ListBullet"/>
      </w:pPr>
      <w:r>
        <w:t>Test that unavailable patient information can be documented as unknown/not assessed without penalty.</w:t>
      </w:r>
    </w:p>
    <w:p w14:paraId="716E4A2C" w14:textId="77777777" w:rsidR="00AC20BE" w:rsidRDefault="00000000">
      <w:pPr>
        <w:pStyle w:val="ListBullet"/>
      </w:pPr>
      <w:r>
        <w:t>Verify that a student copying EMR objective values receives credit when the grading reference is supposed to use those values.</w:t>
      </w:r>
    </w:p>
    <w:p w14:paraId="2F206642" w14:textId="77777777" w:rsidR="00AC20BE" w:rsidRDefault="00000000">
      <w:pPr>
        <w:pStyle w:val="ListBullet"/>
      </w:pPr>
      <w:r>
        <w:t>Verify that patient-stated goals are accepted without requiring hidden goals.</w:t>
      </w:r>
    </w:p>
    <w:p w14:paraId="08FFB797" w14:textId="77777777" w:rsidR="00AC20BE" w:rsidRDefault="00000000">
      <w:pPr>
        <w:pStyle w:val="ListBullet"/>
      </w:pPr>
      <w:r>
        <w:t>Verify CAT/ACT scores are accessible before they become required grading elements.</w:t>
      </w:r>
    </w:p>
    <w:p w14:paraId="5532C584" w14:textId="77777777" w:rsidR="00AC20BE" w:rsidRDefault="00000000">
      <w:pPr>
        <w:pStyle w:val="ListBullet"/>
      </w:pPr>
      <w:r>
        <w:lastRenderedPageBreak/>
        <w:t>Verify treatment recommendations use the same patient data as the grading reference.</w:t>
      </w:r>
    </w:p>
    <w:p w14:paraId="17D0327F" w14:textId="77777777" w:rsidR="00AC20BE" w:rsidRDefault="00000000">
      <w:pPr>
        <w:pStyle w:val="ListBullet"/>
      </w:pPr>
      <w:r>
        <w:t>Clarify MATINEE's intended biologic task: initiation vs continuation/response.</w:t>
      </w:r>
    </w:p>
    <w:p w14:paraId="292DE7F0" w14:textId="77777777" w:rsidR="00AC20BE" w:rsidRDefault="00000000">
      <w:pPr>
        <w:pStyle w:val="ListBullet"/>
      </w:pPr>
      <w:r>
        <w:t>Run a complete regression test across all three Week 3 patients after corrections.</w:t>
      </w:r>
    </w:p>
    <w:p w14:paraId="6127A5B2" w14:textId="77777777" w:rsidR="00AC20BE" w:rsidRDefault="00000000">
      <w:r>
        <w:br w:type="page"/>
      </w:r>
    </w:p>
    <w:p w14:paraId="490C90C1" w14:textId="77777777" w:rsidR="00AC20BE" w:rsidRDefault="00000000">
      <w:pPr>
        <w:pStyle w:val="Heading1"/>
      </w:pPr>
      <w:r>
        <w:lastRenderedPageBreak/>
        <w:t>11. BUG SUMMARY FOR TICKETING</w:t>
      </w:r>
    </w:p>
    <w:tbl>
      <w:tblPr>
        <w:tblStyle w:val="TableGrid"/>
        <w:tblW w:w="0" w:type="auto"/>
        <w:tblLook w:val="04A0" w:firstRow="1" w:lastRow="0" w:firstColumn="1" w:lastColumn="0" w:noHBand="0" w:noVBand="1"/>
      </w:tblPr>
      <w:tblGrid>
        <w:gridCol w:w="2592"/>
        <w:gridCol w:w="2592"/>
        <w:gridCol w:w="2592"/>
        <w:gridCol w:w="2592"/>
      </w:tblGrid>
      <w:tr w:rsidR="00AC20BE" w14:paraId="7267DF32" w14:textId="77777777">
        <w:tc>
          <w:tcPr>
            <w:tcW w:w="2592" w:type="dxa"/>
            <w:shd w:val="clear" w:color="auto" w:fill="17365D"/>
          </w:tcPr>
          <w:p w14:paraId="021A15F5" w14:textId="77777777" w:rsidR="00AC20BE" w:rsidRDefault="00000000">
            <w:r>
              <w:rPr>
                <w:b/>
                <w:color w:val="FFFFFF"/>
              </w:rPr>
              <w:t>Bug family</w:t>
            </w:r>
          </w:p>
        </w:tc>
        <w:tc>
          <w:tcPr>
            <w:tcW w:w="2592" w:type="dxa"/>
            <w:shd w:val="clear" w:color="auto" w:fill="17365D"/>
          </w:tcPr>
          <w:p w14:paraId="3DC90350" w14:textId="77777777" w:rsidR="00AC20BE" w:rsidRDefault="00000000">
            <w:r>
              <w:rPr>
                <w:b/>
                <w:color w:val="FFFFFF"/>
              </w:rPr>
              <w:t>Priority</w:t>
            </w:r>
          </w:p>
        </w:tc>
        <w:tc>
          <w:tcPr>
            <w:tcW w:w="2592" w:type="dxa"/>
            <w:shd w:val="clear" w:color="auto" w:fill="17365D"/>
          </w:tcPr>
          <w:p w14:paraId="6390ED74" w14:textId="77777777" w:rsidR="00AC20BE" w:rsidRDefault="00000000">
            <w:r>
              <w:rPr>
                <w:b/>
                <w:color w:val="FFFFFF"/>
              </w:rPr>
              <w:t>Scope</w:t>
            </w:r>
          </w:p>
        </w:tc>
        <w:tc>
          <w:tcPr>
            <w:tcW w:w="2592" w:type="dxa"/>
            <w:shd w:val="clear" w:color="auto" w:fill="17365D"/>
          </w:tcPr>
          <w:p w14:paraId="49F2605E" w14:textId="77777777" w:rsidR="00AC20BE" w:rsidRDefault="00000000">
            <w:r>
              <w:rPr>
                <w:b/>
                <w:color w:val="FFFFFF"/>
              </w:rPr>
              <w:t>Likely component</w:t>
            </w:r>
          </w:p>
        </w:tc>
      </w:tr>
      <w:tr w:rsidR="00AC20BE" w14:paraId="0B8EAC71" w14:textId="77777777">
        <w:tc>
          <w:tcPr>
            <w:tcW w:w="2592" w:type="dxa"/>
          </w:tcPr>
          <w:p w14:paraId="15EA7455" w14:textId="77777777" w:rsidR="00AC20BE" w:rsidRDefault="00000000">
            <w:r>
              <w:t>Case/version synchronization</w:t>
            </w:r>
          </w:p>
        </w:tc>
        <w:tc>
          <w:tcPr>
            <w:tcW w:w="2592" w:type="dxa"/>
          </w:tcPr>
          <w:p w14:paraId="5E7D9B65" w14:textId="77777777" w:rsidR="00AC20BE" w:rsidRDefault="00000000">
            <w:r>
              <w:t>CRITICAL</w:t>
            </w:r>
          </w:p>
        </w:tc>
        <w:tc>
          <w:tcPr>
            <w:tcW w:w="2592" w:type="dxa"/>
          </w:tcPr>
          <w:p w14:paraId="13BF6C94" w14:textId="77777777" w:rsidR="00AC20BE" w:rsidRDefault="00000000">
            <w:r>
              <w:t>Sarah, Bob, Maria</w:t>
            </w:r>
          </w:p>
        </w:tc>
        <w:tc>
          <w:tcPr>
            <w:tcW w:w="2592" w:type="dxa"/>
          </w:tcPr>
          <w:p w14:paraId="31B5190C" w14:textId="77777777" w:rsidR="00AC20BE" w:rsidRDefault="00000000">
            <w:r>
              <w:t>Likely systemic</w:t>
            </w:r>
          </w:p>
        </w:tc>
      </w:tr>
      <w:tr w:rsidR="00AC20BE" w14:paraId="5AF13AA6" w14:textId="77777777">
        <w:tc>
          <w:tcPr>
            <w:tcW w:w="2592" w:type="dxa"/>
          </w:tcPr>
          <w:p w14:paraId="7B7A1EAC" w14:textId="77777777" w:rsidR="00AC20BE" w:rsidRDefault="00000000">
            <w:r>
              <w:t>Medication/reference mismatches</w:t>
            </w:r>
          </w:p>
        </w:tc>
        <w:tc>
          <w:tcPr>
            <w:tcW w:w="2592" w:type="dxa"/>
          </w:tcPr>
          <w:p w14:paraId="16F7B276" w14:textId="77777777" w:rsidR="00AC20BE" w:rsidRDefault="00000000">
            <w:r>
              <w:t>CRITICAL</w:t>
            </w:r>
          </w:p>
        </w:tc>
        <w:tc>
          <w:tcPr>
            <w:tcW w:w="2592" w:type="dxa"/>
          </w:tcPr>
          <w:p w14:paraId="378603A7" w14:textId="77777777" w:rsidR="00AC20BE" w:rsidRDefault="00000000">
            <w:r>
              <w:t>Sarah, Bob, Maria</w:t>
            </w:r>
          </w:p>
        </w:tc>
        <w:tc>
          <w:tcPr>
            <w:tcW w:w="2592" w:type="dxa"/>
          </w:tcPr>
          <w:p w14:paraId="2B46ECA5" w14:textId="77777777" w:rsidR="00AC20BE" w:rsidRDefault="00000000">
            <w:r>
              <w:t>Systemic</w:t>
            </w:r>
          </w:p>
        </w:tc>
      </w:tr>
      <w:tr w:rsidR="00AC20BE" w14:paraId="74EA676F" w14:textId="77777777">
        <w:tc>
          <w:tcPr>
            <w:tcW w:w="2592" w:type="dxa"/>
          </w:tcPr>
          <w:p w14:paraId="7363E1CC" w14:textId="77777777" w:rsidR="00AC20BE" w:rsidRDefault="00000000">
            <w:r>
              <w:t>Exacerbation-history mismatches</w:t>
            </w:r>
          </w:p>
        </w:tc>
        <w:tc>
          <w:tcPr>
            <w:tcW w:w="2592" w:type="dxa"/>
          </w:tcPr>
          <w:p w14:paraId="59DA33BD" w14:textId="77777777" w:rsidR="00AC20BE" w:rsidRDefault="00000000">
            <w:r>
              <w:t>CRITICAL</w:t>
            </w:r>
          </w:p>
        </w:tc>
        <w:tc>
          <w:tcPr>
            <w:tcW w:w="2592" w:type="dxa"/>
          </w:tcPr>
          <w:p w14:paraId="22FFB167" w14:textId="77777777" w:rsidR="00AC20BE" w:rsidRDefault="00000000">
            <w:r>
              <w:t>Sarah, Bob, Maria</w:t>
            </w:r>
          </w:p>
        </w:tc>
        <w:tc>
          <w:tcPr>
            <w:tcW w:w="2592" w:type="dxa"/>
          </w:tcPr>
          <w:p w14:paraId="46458ACB" w14:textId="77777777" w:rsidR="00AC20BE" w:rsidRDefault="00000000">
            <w:r>
              <w:t>Systemic</w:t>
            </w:r>
          </w:p>
        </w:tc>
      </w:tr>
      <w:tr w:rsidR="00AC20BE" w14:paraId="2B977D0F" w14:textId="77777777">
        <w:tc>
          <w:tcPr>
            <w:tcW w:w="2592" w:type="dxa"/>
          </w:tcPr>
          <w:p w14:paraId="5F8EF76C" w14:textId="77777777" w:rsidR="00AC20BE" w:rsidRDefault="00000000">
            <w:r>
              <w:t>Objective data mismatches</w:t>
            </w:r>
          </w:p>
        </w:tc>
        <w:tc>
          <w:tcPr>
            <w:tcW w:w="2592" w:type="dxa"/>
          </w:tcPr>
          <w:p w14:paraId="0AB6CBDF" w14:textId="77777777" w:rsidR="00AC20BE" w:rsidRDefault="00000000">
            <w:r>
              <w:t>CRITICAL/HIGH</w:t>
            </w:r>
          </w:p>
        </w:tc>
        <w:tc>
          <w:tcPr>
            <w:tcW w:w="2592" w:type="dxa"/>
          </w:tcPr>
          <w:p w14:paraId="21B7D120" w14:textId="77777777" w:rsidR="00AC20BE" w:rsidRDefault="00000000">
            <w:r>
              <w:t>Sarah, Bob, Maria</w:t>
            </w:r>
          </w:p>
        </w:tc>
        <w:tc>
          <w:tcPr>
            <w:tcW w:w="2592" w:type="dxa"/>
          </w:tcPr>
          <w:p w14:paraId="23DE8B6C" w14:textId="77777777" w:rsidR="00AC20BE" w:rsidRDefault="00000000">
            <w:r>
              <w:t>Systemic</w:t>
            </w:r>
          </w:p>
        </w:tc>
      </w:tr>
      <w:tr w:rsidR="00AC20BE" w14:paraId="1A516222" w14:textId="77777777">
        <w:tc>
          <w:tcPr>
            <w:tcW w:w="2592" w:type="dxa"/>
          </w:tcPr>
          <w:p w14:paraId="6DA58595" w14:textId="77777777" w:rsidR="00AC20BE" w:rsidRDefault="00000000">
            <w:r>
              <w:t>Allergy/smoking-history mismatches</w:t>
            </w:r>
          </w:p>
        </w:tc>
        <w:tc>
          <w:tcPr>
            <w:tcW w:w="2592" w:type="dxa"/>
          </w:tcPr>
          <w:p w14:paraId="02029CDE" w14:textId="77777777" w:rsidR="00AC20BE" w:rsidRDefault="00000000">
            <w:r>
              <w:t>CRITICAL</w:t>
            </w:r>
          </w:p>
        </w:tc>
        <w:tc>
          <w:tcPr>
            <w:tcW w:w="2592" w:type="dxa"/>
          </w:tcPr>
          <w:p w14:paraId="3948AE51" w14:textId="77777777" w:rsidR="00AC20BE" w:rsidRDefault="00000000">
            <w:r>
              <w:t>Bob/Maria + others</w:t>
            </w:r>
          </w:p>
        </w:tc>
        <w:tc>
          <w:tcPr>
            <w:tcW w:w="2592" w:type="dxa"/>
          </w:tcPr>
          <w:p w14:paraId="34541FB6" w14:textId="77777777" w:rsidR="00AC20BE" w:rsidRDefault="00000000">
            <w:r>
              <w:t>Systemic</w:t>
            </w:r>
          </w:p>
        </w:tc>
      </w:tr>
      <w:tr w:rsidR="00AC20BE" w14:paraId="5A847DB8" w14:textId="77777777">
        <w:tc>
          <w:tcPr>
            <w:tcW w:w="2592" w:type="dxa"/>
          </w:tcPr>
          <w:p w14:paraId="3F2E8419" w14:textId="77777777" w:rsidR="00AC20BE" w:rsidRDefault="00000000">
            <w:r>
              <w:t>Unavailable information required by rubric</w:t>
            </w:r>
          </w:p>
        </w:tc>
        <w:tc>
          <w:tcPr>
            <w:tcW w:w="2592" w:type="dxa"/>
          </w:tcPr>
          <w:p w14:paraId="768E9370" w14:textId="77777777" w:rsidR="00AC20BE" w:rsidRDefault="00000000">
            <w:r>
              <w:t>HIGH</w:t>
            </w:r>
          </w:p>
        </w:tc>
        <w:tc>
          <w:tcPr>
            <w:tcW w:w="2592" w:type="dxa"/>
          </w:tcPr>
          <w:p w14:paraId="56BB2027" w14:textId="77777777" w:rsidR="00AC20BE" w:rsidRDefault="00000000">
            <w:r>
              <w:t>All patient cases</w:t>
            </w:r>
          </w:p>
        </w:tc>
        <w:tc>
          <w:tcPr>
            <w:tcW w:w="2592" w:type="dxa"/>
          </w:tcPr>
          <w:p w14:paraId="63CD6ABB" w14:textId="77777777" w:rsidR="00AC20BE" w:rsidRDefault="00000000">
            <w:r>
              <w:t>Rubric/design</w:t>
            </w:r>
          </w:p>
        </w:tc>
      </w:tr>
      <w:tr w:rsidR="00AC20BE" w14:paraId="194B5D6A" w14:textId="77777777">
        <w:tc>
          <w:tcPr>
            <w:tcW w:w="2592" w:type="dxa"/>
          </w:tcPr>
          <w:p w14:paraId="27D7EA5D" w14:textId="77777777" w:rsidR="00AC20BE" w:rsidRDefault="00000000">
            <w:r>
              <w:t>Quiz answer-letter/option mapping</w:t>
            </w:r>
          </w:p>
        </w:tc>
        <w:tc>
          <w:tcPr>
            <w:tcW w:w="2592" w:type="dxa"/>
          </w:tcPr>
          <w:p w14:paraId="2146C88E" w14:textId="77777777" w:rsidR="00AC20BE" w:rsidRDefault="00000000">
            <w:r>
              <w:t>HIGH</w:t>
            </w:r>
          </w:p>
        </w:tc>
        <w:tc>
          <w:tcPr>
            <w:tcW w:w="2592" w:type="dxa"/>
          </w:tcPr>
          <w:p w14:paraId="3388B01A" w14:textId="77777777" w:rsidR="00AC20BE" w:rsidRDefault="00000000">
            <w:r>
              <w:t>Monday / 40 questions</w:t>
            </w:r>
          </w:p>
        </w:tc>
        <w:tc>
          <w:tcPr>
            <w:tcW w:w="2592" w:type="dxa"/>
          </w:tcPr>
          <w:p w14:paraId="1DD897FC" w14:textId="77777777" w:rsidR="00AC20BE" w:rsidRDefault="00000000">
            <w:r>
              <w:t>Frontend + scoring</w:t>
            </w:r>
          </w:p>
        </w:tc>
      </w:tr>
      <w:tr w:rsidR="00AC20BE" w14:paraId="4965703B" w14:textId="77777777">
        <w:tc>
          <w:tcPr>
            <w:tcW w:w="2592" w:type="dxa"/>
          </w:tcPr>
          <w:p w14:paraId="7B4B6E31" w14:textId="77777777" w:rsidR="00AC20BE" w:rsidRDefault="00000000">
            <w:r>
              <w:t>SOAP grading JSON error</w:t>
            </w:r>
          </w:p>
        </w:tc>
        <w:tc>
          <w:tcPr>
            <w:tcW w:w="2592" w:type="dxa"/>
          </w:tcPr>
          <w:p w14:paraId="17CF40F8" w14:textId="77777777" w:rsidR="00AC20BE" w:rsidRDefault="00000000">
            <w:r>
              <w:t>CRITICAL</w:t>
            </w:r>
          </w:p>
        </w:tc>
        <w:tc>
          <w:tcPr>
            <w:tcW w:w="2592" w:type="dxa"/>
          </w:tcPr>
          <w:p w14:paraId="04FC249E" w14:textId="77777777" w:rsidR="00AC20BE" w:rsidRDefault="00000000">
            <w:r>
              <w:t>Sarah/Maria grading attempts</w:t>
            </w:r>
          </w:p>
        </w:tc>
        <w:tc>
          <w:tcPr>
            <w:tcW w:w="2592" w:type="dxa"/>
          </w:tcPr>
          <w:p w14:paraId="58156F8E" w14:textId="77777777" w:rsidR="00AC20BE" w:rsidRDefault="00000000">
            <w:r>
              <w:t>Backend/API</w:t>
            </w:r>
          </w:p>
        </w:tc>
      </w:tr>
      <w:tr w:rsidR="00AC20BE" w14:paraId="4A802727" w14:textId="77777777">
        <w:tc>
          <w:tcPr>
            <w:tcW w:w="2592" w:type="dxa"/>
          </w:tcPr>
          <w:p w14:paraId="538F5283" w14:textId="77777777" w:rsidR="00AC20BE" w:rsidRDefault="00000000">
            <w:r>
              <w:t>Weekly Summary application error</w:t>
            </w:r>
          </w:p>
        </w:tc>
        <w:tc>
          <w:tcPr>
            <w:tcW w:w="2592" w:type="dxa"/>
          </w:tcPr>
          <w:p w14:paraId="3C5D4594" w14:textId="77777777" w:rsidR="00AC20BE" w:rsidRDefault="00000000">
            <w:r>
              <w:t>HIGH</w:t>
            </w:r>
          </w:p>
        </w:tc>
        <w:tc>
          <w:tcPr>
            <w:tcW w:w="2592" w:type="dxa"/>
          </w:tcPr>
          <w:p w14:paraId="61431E5F" w14:textId="77777777" w:rsidR="00AC20BE" w:rsidRDefault="00000000">
            <w:r>
              <w:t>Weekly Summary</w:t>
            </w:r>
          </w:p>
        </w:tc>
        <w:tc>
          <w:tcPr>
            <w:tcW w:w="2592" w:type="dxa"/>
          </w:tcPr>
          <w:p w14:paraId="66F11A05" w14:textId="77777777" w:rsidR="00AC20BE" w:rsidRDefault="00000000">
            <w:r>
              <w:t>Frontend/API</w:t>
            </w:r>
          </w:p>
        </w:tc>
      </w:tr>
      <w:tr w:rsidR="00AC20BE" w14:paraId="3D42EA12" w14:textId="77777777">
        <w:tc>
          <w:tcPr>
            <w:tcW w:w="2592" w:type="dxa"/>
          </w:tcPr>
          <w:p w14:paraId="316AEE3E" w14:textId="77777777" w:rsidR="00AC20BE" w:rsidRDefault="00000000">
            <w:r>
              <w:t>Quick documentation disease-state relevance</w:t>
            </w:r>
          </w:p>
        </w:tc>
        <w:tc>
          <w:tcPr>
            <w:tcW w:w="2592" w:type="dxa"/>
          </w:tcPr>
          <w:p w14:paraId="6E4289A7" w14:textId="77777777" w:rsidR="00AC20BE" w:rsidRDefault="00000000">
            <w:r>
              <w:t>LOW</w:t>
            </w:r>
          </w:p>
        </w:tc>
        <w:tc>
          <w:tcPr>
            <w:tcW w:w="2592" w:type="dxa"/>
          </w:tcPr>
          <w:p w14:paraId="09A7B04D" w14:textId="77777777" w:rsidR="00AC20BE" w:rsidRDefault="00000000">
            <w:r>
              <w:t>Monday</w:t>
            </w:r>
          </w:p>
        </w:tc>
        <w:tc>
          <w:tcPr>
            <w:tcW w:w="2592" w:type="dxa"/>
          </w:tcPr>
          <w:p w14:paraId="01232B5B" w14:textId="77777777" w:rsidR="00AC20BE" w:rsidRDefault="00000000">
            <w:r>
              <w:t>UI/education</w:t>
            </w:r>
          </w:p>
        </w:tc>
      </w:tr>
      <w:tr w:rsidR="00AC20BE" w14:paraId="2045D32D" w14:textId="77777777">
        <w:tc>
          <w:tcPr>
            <w:tcW w:w="2592" w:type="dxa"/>
          </w:tcPr>
          <w:p w14:paraId="4B1A8E3B" w14:textId="77777777" w:rsidR="00AC20BE" w:rsidRDefault="00000000">
            <w:r>
              <w:t>MATINEE patient/objective alignment</w:t>
            </w:r>
          </w:p>
        </w:tc>
        <w:tc>
          <w:tcPr>
            <w:tcW w:w="2592" w:type="dxa"/>
          </w:tcPr>
          <w:p w14:paraId="54CF3CA2" w14:textId="77777777" w:rsidR="00AC20BE" w:rsidRDefault="00000000">
            <w:r>
              <w:t>MEDIUM</w:t>
            </w:r>
          </w:p>
        </w:tc>
        <w:tc>
          <w:tcPr>
            <w:tcW w:w="2592" w:type="dxa"/>
          </w:tcPr>
          <w:p w14:paraId="2D55EC78" w14:textId="77777777" w:rsidR="00AC20BE" w:rsidRDefault="00000000">
            <w:r>
              <w:t>Maria</w:t>
            </w:r>
          </w:p>
        </w:tc>
        <w:tc>
          <w:tcPr>
            <w:tcW w:w="2592" w:type="dxa"/>
          </w:tcPr>
          <w:p w14:paraId="545D745C" w14:textId="77777777" w:rsidR="00AC20BE" w:rsidRDefault="00000000">
            <w:r>
              <w:t>Content/design</w:t>
            </w:r>
          </w:p>
        </w:tc>
      </w:tr>
    </w:tbl>
    <w:p w14:paraId="31C33273" w14:textId="77777777" w:rsidR="00AC20BE" w:rsidRDefault="00000000">
      <w:r>
        <w:br w:type="page"/>
      </w:r>
    </w:p>
    <w:p w14:paraId="28733C19" w14:textId="77777777" w:rsidR="00AC20BE" w:rsidRDefault="00000000">
      <w:pPr>
        <w:pStyle w:val="Heading1"/>
      </w:pPr>
      <w:r>
        <w:lastRenderedPageBreak/>
        <w:t>12. SCREENSHOT EVIDENCE INDEX</w:t>
      </w:r>
    </w:p>
    <w:p w14:paraId="67D54826" w14:textId="77777777" w:rsidR="00AC20BE" w:rsidRDefault="00000000">
      <w:r>
        <w:rPr>
          <w:b/>
        </w:rPr>
        <w:t xml:space="preserve">image25.png — </w:t>
      </w:r>
      <w:r>
        <w:t>Monday quiz — answer choices without visible letters</w:t>
      </w:r>
    </w:p>
    <w:p w14:paraId="7C3DB510" w14:textId="77777777" w:rsidR="00AC20BE" w:rsidRDefault="00000000">
      <w:r>
        <w:rPr>
          <w:b/>
        </w:rPr>
        <w:t xml:space="preserve">image10.png — </w:t>
      </w:r>
      <w:r>
        <w:t>Monday quiz — answer-key mapping</w:t>
      </w:r>
    </w:p>
    <w:p w14:paraId="66583027" w14:textId="77777777" w:rsidR="00AC20BE" w:rsidRDefault="00000000">
      <w:r>
        <w:rPr>
          <w:b/>
        </w:rPr>
        <w:t xml:space="preserve">image1.png — </w:t>
      </w:r>
      <w:r>
        <w:t>Monday quiz — continued answer mapping</w:t>
      </w:r>
    </w:p>
    <w:p w14:paraId="603C466C" w14:textId="77777777" w:rsidR="00AC20BE" w:rsidRDefault="00000000">
      <w:r>
        <w:rPr>
          <w:b/>
        </w:rPr>
        <w:t xml:space="preserve">image3.png — </w:t>
      </w:r>
      <w:r>
        <w:t>Quick documentation</w:t>
      </w:r>
    </w:p>
    <w:p w14:paraId="0366798D" w14:textId="77777777" w:rsidR="00AC20BE" w:rsidRDefault="00000000">
      <w:r>
        <w:rPr>
          <w:b/>
        </w:rPr>
        <w:t xml:space="preserve">image12.png — </w:t>
      </w:r>
      <w:r>
        <w:t>Grading rubric</w:t>
      </w:r>
    </w:p>
    <w:p w14:paraId="0D51C14F" w14:textId="77777777" w:rsidR="00AC20BE" w:rsidRDefault="00000000">
      <w:r>
        <w:rPr>
          <w:b/>
        </w:rPr>
        <w:t xml:space="preserve">image15.png — </w:t>
      </w:r>
      <w:r>
        <w:t>Sarah Tuesday interview/rubric</w:t>
      </w:r>
    </w:p>
    <w:p w14:paraId="1471B830" w14:textId="77777777" w:rsidR="00AC20BE" w:rsidRDefault="00000000">
      <w:r>
        <w:rPr>
          <w:b/>
        </w:rPr>
        <w:t xml:space="preserve">image13.png — </w:t>
      </w:r>
      <w:r>
        <w:t>Sarah family-history evidence</w:t>
      </w:r>
    </w:p>
    <w:p w14:paraId="69B3BDA9" w14:textId="77777777" w:rsidR="00AC20BE" w:rsidRDefault="00000000">
      <w:r>
        <w:rPr>
          <w:b/>
        </w:rPr>
        <w:t xml:space="preserve">image26.png — </w:t>
      </w:r>
      <w:r>
        <w:t>Sarah objective-data/reference</w:t>
      </w:r>
    </w:p>
    <w:p w14:paraId="2F7FED63" w14:textId="77777777" w:rsidR="00AC20BE" w:rsidRDefault="00000000">
      <w:r>
        <w:rPr>
          <w:b/>
        </w:rPr>
        <w:t xml:space="preserve">image5.png — </w:t>
      </w:r>
      <w:r>
        <w:t>Maria Tuesday interview</w:t>
      </w:r>
    </w:p>
    <w:p w14:paraId="59C2C581" w14:textId="77777777" w:rsidR="00AC20BE" w:rsidRDefault="00000000">
      <w:r>
        <w:rPr>
          <w:b/>
        </w:rPr>
        <w:t xml:space="preserve">image4.png — </w:t>
      </w:r>
      <w:r>
        <w:t>Maria interview/reference</w:t>
      </w:r>
    </w:p>
    <w:p w14:paraId="201FDE33" w14:textId="77777777" w:rsidR="00AC20BE" w:rsidRDefault="00000000">
      <w:r>
        <w:rPr>
          <w:b/>
        </w:rPr>
        <w:t xml:space="preserve">image22.png — </w:t>
      </w:r>
      <w:r>
        <w:t>Maria follow-up</w:t>
      </w:r>
    </w:p>
    <w:p w14:paraId="019C196E" w14:textId="77777777" w:rsidR="00AC20BE" w:rsidRDefault="00000000">
      <w:r>
        <w:rPr>
          <w:b/>
        </w:rPr>
        <w:t xml:space="preserve">image23.png — </w:t>
      </w:r>
      <w:r>
        <w:t>Maria grading/reference</w:t>
      </w:r>
    </w:p>
    <w:p w14:paraId="5C884EB3" w14:textId="77777777" w:rsidR="00AC20BE" w:rsidRDefault="00000000">
      <w:r>
        <w:rPr>
          <w:b/>
        </w:rPr>
        <w:t xml:space="preserve">image27.png — </w:t>
      </w:r>
      <w:r>
        <w:t>Maria module/reference / MATINEE evidence</w:t>
      </w:r>
    </w:p>
    <w:p w14:paraId="74401CA4" w14:textId="77777777" w:rsidR="00AC20BE" w:rsidRDefault="00000000">
      <w:r>
        <w:rPr>
          <w:b/>
        </w:rPr>
        <w:t xml:space="preserve">image29.png — </w:t>
      </w:r>
      <w:r>
        <w:t>Sarah grading error</w:t>
      </w:r>
    </w:p>
    <w:p w14:paraId="5A97AF4B" w14:textId="77777777" w:rsidR="00AC20BE" w:rsidRDefault="00000000">
      <w:r>
        <w:rPr>
          <w:b/>
        </w:rPr>
        <w:t xml:space="preserve">image6.png — </w:t>
      </w:r>
      <w:r>
        <w:t>Sarah objective-data/reference</w:t>
      </w:r>
    </w:p>
    <w:p w14:paraId="082CC9DC" w14:textId="77777777" w:rsidR="00AC20BE" w:rsidRDefault="00000000">
      <w:r>
        <w:rPr>
          <w:b/>
        </w:rPr>
        <w:t xml:space="preserve">image16.png — </w:t>
      </w:r>
      <w:r>
        <w:t>Bob interview</w:t>
      </w:r>
    </w:p>
    <w:p w14:paraId="3948A8D5" w14:textId="77777777" w:rsidR="00AC20BE" w:rsidRDefault="00000000">
      <w:r>
        <w:rPr>
          <w:b/>
        </w:rPr>
        <w:t xml:space="preserve">image8.png — </w:t>
      </w:r>
      <w:r>
        <w:t>Bob clinical data</w:t>
      </w:r>
    </w:p>
    <w:p w14:paraId="3381B7CA" w14:textId="77777777" w:rsidR="00AC20BE" w:rsidRDefault="00000000">
      <w:r>
        <w:rPr>
          <w:b/>
        </w:rPr>
        <w:t xml:space="preserve">image20.png — </w:t>
      </w:r>
      <w:r>
        <w:t>Bob grading/reference</w:t>
      </w:r>
    </w:p>
    <w:p w14:paraId="12749402" w14:textId="77777777" w:rsidR="00AC20BE" w:rsidRDefault="00000000">
      <w:r>
        <w:rPr>
          <w:b/>
        </w:rPr>
        <w:t xml:space="preserve">image14.png — </w:t>
      </w:r>
      <w:r>
        <w:t>Bob medication/reference</w:t>
      </w:r>
    </w:p>
    <w:p w14:paraId="1D5EB91E" w14:textId="77777777" w:rsidR="00AC20BE" w:rsidRDefault="00000000">
      <w:r>
        <w:rPr>
          <w:b/>
        </w:rPr>
        <w:t xml:space="preserve">image24.png — </w:t>
      </w:r>
      <w:r>
        <w:t>Maria grading interface</w:t>
      </w:r>
    </w:p>
    <w:p w14:paraId="55F063B4" w14:textId="77777777" w:rsidR="00AC20BE" w:rsidRDefault="00000000">
      <w:r>
        <w:rPr>
          <w:b/>
        </w:rPr>
        <w:t xml:space="preserve">image2.png — </w:t>
      </w:r>
      <w:r>
        <w:t>Maria grading error</w:t>
      </w:r>
    </w:p>
    <w:p w14:paraId="022DC5E3" w14:textId="77777777" w:rsidR="00AC20BE" w:rsidRDefault="00000000">
      <w:r>
        <w:rPr>
          <w:b/>
        </w:rPr>
        <w:t xml:space="preserve">image30.png — </w:t>
      </w:r>
      <w:r>
        <w:t>Sarah Thursday detailed reference</w:t>
      </w:r>
    </w:p>
    <w:p w14:paraId="310D529C" w14:textId="77777777" w:rsidR="00AC20BE" w:rsidRDefault="00000000">
      <w:r>
        <w:rPr>
          <w:b/>
        </w:rPr>
        <w:t xml:space="preserve">image18.png — </w:t>
      </w:r>
      <w:r>
        <w:t>Sarah Thursday reference/clinical data</w:t>
      </w:r>
    </w:p>
    <w:p w14:paraId="6726E68A" w14:textId="77777777" w:rsidR="00AC20BE" w:rsidRDefault="00000000">
      <w:r>
        <w:rPr>
          <w:b/>
        </w:rPr>
        <w:t xml:space="preserve">image19.png — </w:t>
      </w:r>
      <w:r>
        <w:t>Sarah Thursday additional reference</w:t>
      </w:r>
    </w:p>
    <w:p w14:paraId="5A6731FE" w14:textId="77777777" w:rsidR="00AC20BE" w:rsidRDefault="00000000">
      <w:r>
        <w:rPr>
          <w:b/>
        </w:rPr>
        <w:t xml:space="preserve">image11.png — </w:t>
      </w:r>
      <w:r>
        <w:t>Bob Thursday case/reference</w:t>
      </w:r>
    </w:p>
    <w:p w14:paraId="43F5D2C3" w14:textId="77777777" w:rsidR="00AC20BE" w:rsidRDefault="00000000">
      <w:r>
        <w:rPr>
          <w:b/>
        </w:rPr>
        <w:t xml:space="preserve">image9.png — </w:t>
      </w:r>
      <w:r>
        <w:t>Bob Thursday grading/reference</w:t>
      </w:r>
    </w:p>
    <w:p w14:paraId="48A3557C" w14:textId="77777777" w:rsidR="00AC20BE" w:rsidRDefault="00000000">
      <w:r>
        <w:rPr>
          <w:b/>
        </w:rPr>
        <w:t xml:space="preserve">image28.png — </w:t>
      </w:r>
      <w:r>
        <w:t>Bob module / Weekly Summary evidence</w:t>
      </w:r>
    </w:p>
    <w:p w14:paraId="3D135D4C" w14:textId="77777777" w:rsidR="00AC20BE" w:rsidRDefault="00000000">
      <w:r>
        <w:rPr>
          <w:b/>
        </w:rPr>
        <w:t xml:space="preserve">image7.png — </w:t>
      </w:r>
      <w:r>
        <w:t>Bob UI/reference</w:t>
      </w:r>
    </w:p>
    <w:p w14:paraId="2AEF11FD" w14:textId="77777777" w:rsidR="00AC20BE" w:rsidRDefault="00000000">
      <w:r>
        <w:rPr>
          <w:b/>
        </w:rPr>
        <w:t xml:space="preserve">image21.png — </w:t>
      </w:r>
      <w:r>
        <w:t>Maria Thursday case/reference</w:t>
      </w:r>
    </w:p>
    <w:p w14:paraId="3091E789" w14:textId="77777777" w:rsidR="00AC20BE" w:rsidRDefault="00000000">
      <w:r>
        <w:rPr>
          <w:b/>
        </w:rPr>
        <w:t xml:space="preserve">image17.png — </w:t>
      </w:r>
      <w:r>
        <w:t>Maria Thursday case/reference</w:t>
      </w:r>
    </w:p>
    <w:tbl>
      <w:tblPr>
        <w:tblStyle w:val="TableGrid"/>
        <w:tblW w:w="0" w:type="auto"/>
        <w:tblLook w:val="04A0" w:firstRow="1" w:lastRow="0" w:firstColumn="1" w:lastColumn="0" w:noHBand="0" w:noVBand="1"/>
      </w:tblPr>
      <w:tblGrid>
        <w:gridCol w:w="10368"/>
      </w:tblGrid>
      <w:tr w:rsidR="00AC20BE" w14:paraId="1A937313" w14:textId="77777777">
        <w:tc>
          <w:tcPr>
            <w:tcW w:w="10368" w:type="dxa"/>
            <w:shd w:val="clear" w:color="auto" w:fill="FFF2CC"/>
          </w:tcPr>
          <w:p w14:paraId="686C3754" w14:textId="77777777" w:rsidR="00AC20BE" w:rsidRDefault="00000000">
            <w:r>
              <w:rPr>
                <w:b/>
              </w:rPr>
              <w:t>Final QA note</w:t>
            </w:r>
            <w:r>
              <w:rPr>
                <w:b/>
              </w:rPr>
              <w:br/>
            </w:r>
            <w:r>
              <w:lastRenderedPageBreak/>
              <w:t>This report intentionally preserves discrepancies rather than deciding which hidden value is 'correct.' The developer's task is to identify the authoritative case dataset and synchronize all dependent components. Where the source audit did not establish an exact expected value, this report says so rather than inventing one.</w:t>
            </w:r>
          </w:p>
        </w:tc>
      </w:tr>
    </w:tbl>
    <w:p w14:paraId="25B26669" w14:textId="77777777" w:rsidR="00AC20BE" w:rsidRDefault="00AC20BE"/>
    <w:sectPr w:rsidR="00AC20B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362813">
    <w:abstractNumId w:val="8"/>
  </w:num>
  <w:num w:numId="2" w16cid:durableId="1143234222">
    <w:abstractNumId w:val="6"/>
  </w:num>
  <w:num w:numId="3" w16cid:durableId="212078860">
    <w:abstractNumId w:val="5"/>
  </w:num>
  <w:num w:numId="4" w16cid:durableId="674768044">
    <w:abstractNumId w:val="4"/>
  </w:num>
  <w:num w:numId="5" w16cid:durableId="1398556575">
    <w:abstractNumId w:val="7"/>
  </w:num>
  <w:num w:numId="6" w16cid:durableId="1827892497">
    <w:abstractNumId w:val="3"/>
  </w:num>
  <w:num w:numId="7" w16cid:durableId="1585334413">
    <w:abstractNumId w:val="2"/>
  </w:num>
  <w:num w:numId="8" w16cid:durableId="1149517063">
    <w:abstractNumId w:val="1"/>
  </w:num>
  <w:num w:numId="9" w16cid:durableId="152948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223"/>
    <w:rsid w:val="0015074B"/>
    <w:rsid w:val="001805FA"/>
    <w:rsid w:val="0029639D"/>
    <w:rsid w:val="00326F90"/>
    <w:rsid w:val="00382FF6"/>
    <w:rsid w:val="006221E4"/>
    <w:rsid w:val="00662512"/>
    <w:rsid w:val="00A14969"/>
    <w:rsid w:val="00AA1D8D"/>
    <w:rsid w:val="00AC20BE"/>
    <w:rsid w:val="00B47730"/>
    <w:rsid w:val="00CB0664"/>
    <w:rsid w:val="00DD1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AC0A7"/>
  <w14:defaultImageDpi w14:val="300"/>
  <w15:docId w15:val="{3C5D7AB0-E7CF-4824-9669-F74FE88F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44</Pages>
  <Words>7411</Words>
  <Characters>42248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Ijaz</cp:lastModifiedBy>
  <cp:revision>3</cp:revision>
  <dcterms:created xsi:type="dcterms:W3CDTF">2026-08-14T20:51:00Z</dcterms:created>
  <dcterms:modified xsi:type="dcterms:W3CDTF">2026-08-15T10:55:00Z</dcterms:modified>
  <cp:category/>
</cp:coreProperties>
</file>